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325A2" w14:textId="77777777" w:rsidR="00000000" w:rsidRDefault="00CD419B">
      <w:pPr>
        <w:spacing w:line="500" w:lineRule="atLeast"/>
        <w:jc w:val="center"/>
        <w:divId w:val="1199703315"/>
        <w:rPr>
          <w:rFonts w:ascii="黑体" w:eastAsia="黑体" w:hAnsi="黑体"/>
          <w:sz w:val="36"/>
          <w:szCs w:val="36"/>
        </w:rPr>
      </w:pPr>
      <w:r>
        <w:rPr>
          <w:rFonts w:ascii="黑体" w:eastAsia="黑体" w:hAnsi="黑体" w:hint="eastAsia"/>
          <w:sz w:val="36"/>
          <w:szCs w:val="36"/>
        </w:rPr>
        <w:t>安徽省合肥市包河区人民法院</w:t>
      </w:r>
    </w:p>
    <w:p w14:paraId="55077E48" w14:textId="77777777" w:rsidR="00000000" w:rsidRDefault="00CD419B">
      <w:pPr>
        <w:spacing w:line="500" w:lineRule="atLeast"/>
        <w:jc w:val="center"/>
        <w:divId w:val="95560352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1B848678" w14:textId="77777777" w:rsidR="00000000" w:rsidRDefault="00CD419B">
      <w:pPr>
        <w:spacing w:line="500" w:lineRule="atLeast"/>
        <w:jc w:val="right"/>
        <w:divId w:val="1828209907"/>
        <w:rPr>
          <w:rFonts w:hint="eastAsia"/>
          <w:sz w:val="30"/>
          <w:szCs w:val="30"/>
        </w:rPr>
      </w:pPr>
      <w:r>
        <w:rPr>
          <w:rFonts w:hint="eastAsia"/>
          <w:sz w:val="30"/>
          <w:szCs w:val="30"/>
        </w:rPr>
        <w:t>（</w:t>
      </w:r>
      <w:r>
        <w:rPr>
          <w:rFonts w:hint="eastAsia"/>
          <w:sz w:val="30"/>
          <w:szCs w:val="30"/>
        </w:rPr>
        <w:t>2019</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3357</w:t>
      </w:r>
      <w:r>
        <w:rPr>
          <w:rFonts w:hint="eastAsia"/>
          <w:sz w:val="30"/>
          <w:szCs w:val="30"/>
        </w:rPr>
        <w:t>号</w:t>
      </w:r>
    </w:p>
    <w:p w14:paraId="46277C2A" w14:textId="77777777" w:rsidR="00000000" w:rsidRDefault="00CD419B">
      <w:pPr>
        <w:spacing w:line="500" w:lineRule="atLeast"/>
        <w:ind w:firstLine="600"/>
        <w:divId w:val="690648831"/>
        <w:rPr>
          <w:rFonts w:hint="eastAsia"/>
          <w:sz w:val="30"/>
          <w:szCs w:val="30"/>
        </w:rPr>
      </w:pPr>
      <w:r>
        <w:rPr>
          <w:rFonts w:hint="eastAsia"/>
          <w:sz w:val="30"/>
          <w:szCs w:val="30"/>
        </w:rPr>
        <w:t>原告：丁绍兴，男，</w:t>
      </w:r>
      <w:r>
        <w:rPr>
          <w:rFonts w:hint="eastAsia"/>
          <w:sz w:val="30"/>
          <w:szCs w:val="30"/>
        </w:rPr>
        <w:t>1981</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日出生，汉族，自由职业，住安徽省合肥市包河区。</w:t>
      </w:r>
    </w:p>
    <w:p w14:paraId="73D3378A" w14:textId="77777777" w:rsidR="00000000" w:rsidRDefault="00CD419B">
      <w:pPr>
        <w:spacing w:line="500" w:lineRule="atLeast"/>
        <w:ind w:firstLine="600"/>
        <w:divId w:val="1003356735"/>
        <w:rPr>
          <w:rFonts w:hint="eastAsia"/>
          <w:sz w:val="30"/>
          <w:szCs w:val="30"/>
        </w:rPr>
      </w:pPr>
      <w:r>
        <w:rPr>
          <w:rFonts w:hint="eastAsia"/>
          <w:sz w:val="30"/>
          <w:szCs w:val="30"/>
        </w:rPr>
        <w:t>被告：朱正军，男，</w:t>
      </w:r>
      <w:r>
        <w:rPr>
          <w:rFonts w:hint="eastAsia"/>
          <w:sz w:val="30"/>
          <w:szCs w:val="30"/>
        </w:rPr>
        <w:t>1981</w:t>
      </w:r>
      <w:r>
        <w:rPr>
          <w:rFonts w:hint="eastAsia"/>
          <w:sz w:val="30"/>
          <w:szCs w:val="30"/>
        </w:rPr>
        <w:t>年</w:t>
      </w:r>
      <w:r>
        <w:rPr>
          <w:rFonts w:hint="eastAsia"/>
          <w:sz w:val="30"/>
          <w:szCs w:val="30"/>
        </w:rPr>
        <w:t>08</w:t>
      </w:r>
      <w:r>
        <w:rPr>
          <w:rFonts w:hint="eastAsia"/>
          <w:sz w:val="30"/>
          <w:szCs w:val="30"/>
        </w:rPr>
        <w:t>月</w:t>
      </w:r>
      <w:r>
        <w:rPr>
          <w:rFonts w:hint="eastAsia"/>
          <w:sz w:val="30"/>
          <w:szCs w:val="30"/>
        </w:rPr>
        <w:t>09</w:t>
      </w:r>
      <w:r>
        <w:rPr>
          <w:rFonts w:hint="eastAsia"/>
          <w:sz w:val="30"/>
          <w:szCs w:val="30"/>
        </w:rPr>
        <w:t>日出生，汉族，住安徽省合肥市肥东县。</w:t>
      </w:r>
    </w:p>
    <w:p w14:paraId="090692A3" w14:textId="77777777" w:rsidR="00000000" w:rsidRDefault="00CD419B">
      <w:pPr>
        <w:spacing w:line="500" w:lineRule="atLeast"/>
        <w:ind w:firstLine="600"/>
        <w:divId w:val="970476316"/>
        <w:rPr>
          <w:rFonts w:hint="eastAsia"/>
          <w:sz w:val="30"/>
          <w:szCs w:val="30"/>
        </w:rPr>
      </w:pPr>
      <w:r>
        <w:rPr>
          <w:rFonts w:hint="eastAsia"/>
          <w:sz w:val="30"/>
          <w:szCs w:val="30"/>
          <w:highlight w:val="yellow"/>
        </w:rPr>
        <w:t>原告丁绍兴诉被告朱正军民间借贷纠纷一案</w:t>
      </w:r>
      <w:r>
        <w:rPr>
          <w:rFonts w:hint="eastAsia"/>
          <w:sz w:val="30"/>
          <w:szCs w:val="30"/>
        </w:rPr>
        <w:t>，本院于</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25</w:t>
      </w:r>
      <w:r>
        <w:rPr>
          <w:rFonts w:hint="eastAsia"/>
          <w:sz w:val="30"/>
          <w:szCs w:val="30"/>
        </w:rPr>
        <w:t>日立案受理后，依法组成合议庭公开开庭进行了审理。</w:t>
      </w:r>
      <w:r>
        <w:rPr>
          <w:rFonts w:hint="eastAsia"/>
          <w:sz w:val="30"/>
          <w:szCs w:val="30"/>
          <w:highlight w:val="yellow"/>
        </w:rPr>
        <w:t>原告丁绍兴到庭参加诉讼，被告朱正军经本院公告达送开庭传票未到庭参加诉讼。</w:t>
      </w:r>
      <w:r>
        <w:rPr>
          <w:rFonts w:hint="eastAsia"/>
          <w:sz w:val="30"/>
          <w:szCs w:val="30"/>
        </w:rPr>
        <w:t>本案现已审理终结。</w:t>
      </w:r>
    </w:p>
    <w:p w14:paraId="5C342119" w14:textId="77777777" w:rsidR="00000000" w:rsidRDefault="00CD419B">
      <w:pPr>
        <w:spacing w:line="500" w:lineRule="atLeast"/>
        <w:ind w:firstLine="600"/>
        <w:divId w:val="451560378"/>
        <w:rPr>
          <w:rFonts w:hint="eastAsia"/>
          <w:sz w:val="30"/>
          <w:szCs w:val="30"/>
        </w:rPr>
      </w:pPr>
      <w:r>
        <w:rPr>
          <w:rFonts w:hint="eastAsia"/>
          <w:sz w:val="30"/>
          <w:szCs w:val="30"/>
        </w:rPr>
        <w:t>原告丁绍兴向本院提出诉讼请求：</w:t>
      </w:r>
      <w:r>
        <w:rPr>
          <w:rFonts w:hint="eastAsia"/>
          <w:sz w:val="30"/>
          <w:szCs w:val="30"/>
          <w:highlight w:val="yellow"/>
        </w:rPr>
        <w:t>1</w:t>
      </w:r>
      <w:r>
        <w:rPr>
          <w:rFonts w:hint="eastAsia"/>
          <w:sz w:val="30"/>
          <w:szCs w:val="30"/>
          <w:highlight w:val="yellow"/>
        </w:rPr>
        <w:t>、要求被告朱正军支付</w:t>
      </w:r>
      <w:r>
        <w:rPr>
          <w:rFonts w:hint="eastAsia"/>
          <w:sz w:val="30"/>
          <w:szCs w:val="30"/>
          <w:highlight w:val="yellow"/>
        </w:rPr>
        <w:t>借款本金</w:t>
      </w:r>
      <w:r>
        <w:rPr>
          <w:rFonts w:hint="eastAsia"/>
          <w:sz w:val="30"/>
          <w:szCs w:val="30"/>
          <w:highlight w:val="yellow"/>
        </w:rPr>
        <w:t>60000</w:t>
      </w:r>
      <w:r>
        <w:rPr>
          <w:rFonts w:hint="eastAsia"/>
          <w:sz w:val="30"/>
          <w:szCs w:val="30"/>
          <w:highlight w:val="yellow"/>
        </w:rPr>
        <w:t>元</w:t>
      </w:r>
      <w:r>
        <w:rPr>
          <w:rFonts w:hint="eastAsia"/>
          <w:sz w:val="30"/>
          <w:szCs w:val="30"/>
        </w:rPr>
        <w:t>；</w:t>
      </w:r>
      <w:r>
        <w:rPr>
          <w:rFonts w:hint="eastAsia"/>
          <w:sz w:val="30"/>
          <w:szCs w:val="30"/>
          <w:highlight w:val="yellow"/>
        </w:rPr>
        <w:t>2</w:t>
      </w:r>
      <w:r>
        <w:rPr>
          <w:rFonts w:hint="eastAsia"/>
          <w:sz w:val="30"/>
          <w:szCs w:val="30"/>
          <w:highlight w:val="yellow"/>
        </w:rPr>
        <w:t>、要求被告朱正军按借款合同支付利息及违约金至付款之日止（利息计算方式：按月息</w:t>
      </w:r>
      <w:r>
        <w:rPr>
          <w:rFonts w:hint="eastAsia"/>
          <w:sz w:val="30"/>
          <w:szCs w:val="30"/>
          <w:highlight w:val="yellow"/>
        </w:rPr>
        <w:t>3</w:t>
      </w:r>
      <w:r>
        <w:rPr>
          <w:rFonts w:hint="eastAsia"/>
          <w:sz w:val="30"/>
          <w:szCs w:val="30"/>
          <w:highlight w:val="yellow"/>
        </w:rPr>
        <w:t>分，自</w:t>
      </w:r>
      <w:r>
        <w:rPr>
          <w:rFonts w:hint="eastAsia"/>
          <w:sz w:val="30"/>
          <w:szCs w:val="30"/>
          <w:highlight w:val="yellow"/>
        </w:rPr>
        <w:t>2018</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10</w:t>
      </w:r>
      <w:r>
        <w:rPr>
          <w:rFonts w:hint="eastAsia"/>
          <w:sz w:val="30"/>
          <w:szCs w:val="30"/>
          <w:highlight w:val="yellow"/>
        </w:rPr>
        <w:t>日起计算至款清日至）</w:t>
      </w:r>
      <w:r>
        <w:rPr>
          <w:rFonts w:hint="eastAsia"/>
          <w:sz w:val="30"/>
          <w:szCs w:val="30"/>
        </w:rPr>
        <w:t>。事实与理由：</w:t>
      </w:r>
      <w:r>
        <w:rPr>
          <w:rFonts w:hint="eastAsia"/>
          <w:sz w:val="30"/>
          <w:szCs w:val="30"/>
          <w:highlight w:val="yellow"/>
        </w:rPr>
        <w:t>2018</w:t>
      </w:r>
      <w:r>
        <w:rPr>
          <w:rFonts w:hint="eastAsia"/>
          <w:sz w:val="30"/>
          <w:szCs w:val="30"/>
          <w:highlight w:val="yellow"/>
        </w:rPr>
        <w:t>年</w:t>
      </w:r>
      <w:r>
        <w:rPr>
          <w:rFonts w:hint="eastAsia"/>
          <w:sz w:val="30"/>
          <w:szCs w:val="30"/>
          <w:highlight w:val="yellow"/>
        </w:rPr>
        <w:t>02</w:t>
      </w:r>
      <w:r>
        <w:rPr>
          <w:rFonts w:hint="eastAsia"/>
          <w:sz w:val="30"/>
          <w:szCs w:val="30"/>
          <w:highlight w:val="yellow"/>
        </w:rPr>
        <w:t>月</w:t>
      </w:r>
      <w:r>
        <w:rPr>
          <w:rFonts w:hint="eastAsia"/>
          <w:sz w:val="30"/>
          <w:szCs w:val="30"/>
          <w:highlight w:val="yellow"/>
        </w:rPr>
        <w:t>10</w:t>
      </w:r>
      <w:r>
        <w:rPr>
          <w:rFonts w:hint="eastAsia"/>
          <w:sz w:val="30"/>
          <w:szCs w:val="30"/>
          <w:highlight w:val="yellow"/>
        </w:rPr>
        <w:t>日，原告与被告签订一份借款合同</w:t>
      </w:r>
      <w:r>
        <w:rPr>
          <w:rFonts w:hint="eastAsia"/>
          <w:sz w:val="30"/>
          <w:szCs w:val="30"/>
        </w:rPr>
        <w:t>，</w:t>
      </w:r>
      <w:r>
        <w:rPr>
          <w:rFonts w:hint="eastAsia"/>
          <w:sz w:val="30"/>
          <w:szCs w:val="30"/>
          <w:highlight w:val="yellow"/>
        </w:rPr>
        <w:t>原告按借款合同约定与</w:t>
      </w:r>
      <w:r>
        <w:rPr>
          <w:rFonts w:hint="eastAsia"/>
          <w:sz w:val="30"/>
          <w:szCs w:val="30"/>
          <w:highlight w:val="yellow"/>
        </w:rPr>
        <w:t>2018</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10</w:t>
      </w:r>
      <w:r>
        <w:rPr>
          <w:rFonts w:hint="eastAsia"/>
          <w:sz w:val="30"/>
          <w:szCs w:val="30"/>
          <w:highlight w:val="yellow"/>
        </w:rPr>
        <w:t>日借给被告</w:t>
      </w:r>
      <w:r>
        <w:rPr>
          <w:rFonts w:hint="eastAsia"/>
          <w:sz w:val="30"/>
          <w:szCs w:val="30"/>
          <w:highlight w:val="yellow"/>
        </w:rPr>
        <w:t>60000</w:t>
      </w:r>
      <w:r>
        <w:rPr>
          <w:rFonts w:hint="eastAsia"/>
          <w:sz w:val="30"/>
          <w:szCs w:val="30"/>
          <w:highlight w:val="yellow"/>
        </w:rPr>
        <w:t>元</w:t>
      </w:r>
      <w:r>
        <w:rPr>
          <w:rFonts w:hint="eastAsia"/>
          <w:sz w:val="30"/>
          <w:szCs w:val="30"/>
        </w:rPr>
        <w:t>，</w:t>
      </w:r>
      <w:r>
        <w:rPr>
          <w:rFonts w:hint="eastAsia"/>
          <w:sz w:val="30"/>
          <w:szCs w:val="30"/>
          <w:highlight w:val="yellow"/>
        </w:rPr>
        <w:t>现已过借款期限，被告未按借款合同履行还款义务</w:t>
      </w:r>
      <w:r>
        <w:rPr>
          <w:rFonts w:hint="eastAsia"/>
          <w:sz w:val="30"/>
          <w:szCs w:val="30"/>
        </w:rPr>
        <w:t>。</w:t>
      </w:r>
      <w:r>
        <w:rPr>
          <w:rFonts w:hint="eastAsia"/>
          <w:sz w:val="30"/>
          <w:szCs w:val="30"/>
          <w:highlight w:val="yellow"/>
        </w:rPr>
        <w:t>要求被告朱正军按借款合同支付借款本金</w:t>
      </w:r>
      <w:r>
        <w:rPr>
          <w:rFonts w:hint="eastAsia"/>
          <w:sz w:val="30"/>
          <w:szCs w:val="30"/>
          <w:highlight w:val="yellow"/>
        </w:rPr>
        <w:t>60000</w:t>
      </w:r>
      <w:r>
        <w:rPr>
          <w:rFonts w:hint="eastAsia"/>
          <w:sz w:val="30"/>
          <w:szCs w:val="30"/>
          <w:highlight w:val="yellow"/>
        </w:rPr>
        <w:t>元，并支付利息及违约金</w:t>
      </w:r>
      <w:r>
        <w:rPr>
          <w:rFonts w:hint="eastAsia"/>
          <w:sz w:val="30"/>
          <w:szCs w:val="30"/>
        </w:rPr>
        <w:t>。</w:t>
      </w:r>
    </w:p>
    <w:p w14:paraId="56E6AA86" w14:textId="77777777" w:rsidR="00000000" w:rsidRDefault="00CD419B">
      <w:pPr>
        <w:spacing w:line="500" w:lineRule="atLeast"/>
        <w:ind w:firstLine="600"/>
        <w:divId w:val="1497914264"/>
        <w:rPr>
          <w:rFonts w:hint="eastAsia"/>
          <w:sz w:val="30"/>
          <w:szCs w:val="30"/>
        </w:rPr>
      </w:pPr>
      <w:r>
        <w:rPr>
          <w:rFonts w:hint="eastAsia"/>
          <w:sz w:val="30"/>
          <w:szCs w:val="30"/>
          <w:highlight w:val="yellow"/>
        </w:rPr>
        <w:t>被告朱正军未作答辩。</w:t>
      </w:r>
    </w:p>
    <w:p w14:paraId="6A28CCD7" w14:textId="77777777" w:rsidR="00000000" w:rsidRDefault="00CD419B">
      <w:pPr>
        <w:spacing w:line="500" w:lineRule="atLeast"/>
        <w:ind w:firstLine="600"/>
        <w:divId w:val="1857772257"/>
        <w:rPr>
          <w:rFonts w:hint="eastAsia"/>
          <w:sz w:val="30"/>
          <w:szCs w:val="30"/>
        </w:rPr>
      </w:pPr>
      <w:r>
        <w:rPr>
          <w:rFonts w:hint="eastAsia"/>
          <w:sz w:val="30"/>
          <w:szCs w:val="30"/>
        </w:rPr>
        <w:t>经审理查明：</w:t>
      </w:r>
      <w:r>
        <w:rPr>
          <w:rFonts w:hint="eastAsia"/>
          <w:sz w:val="30"/>
          <w:szCs w:val="30"/>
          <w:highlight w:val="yellow"/>
        </w:rPr>
        <w:t>2018</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10</w:t>
      </w:r>
      <w:r>
        <w:rPr>
          <w:rFonts w:hint="eastAsia"/>
          <w:sz w:val="30"/>
          <w:szCs w:val="30"/>
          <w:highlight w:val="yellow"/>
        </w:rPr>
        <w:t>日，贷款方丁绍兴与借款方朱正军签订《借款合同》一份</w:t>
      </w:r>
      <w:r>
        <w:rPr>
          <w:rFonts w:hint="eastAsia"/>
          <w:sz w:val="30"/>
          <w:szCs w:val="30"/>
        </w:rPr>
        <w:t>，</w:t>
      </w:r>
      <w:r>
        <w:rPr>
          <w:rFonts w:hint="eastAsia"/>
          <w:sz w:val="30"/>
          <w:szCs w:val="30"/>
          <w:highlight w:val="yellow"/>
        </w:rPr>
        <w:t>内容约定：“借款</w:t>
      </w:r>
      <w:r>
        <w:rPr>
          <w:rFonts w:hint="eastAsia"/>
          <w:sz w:val="30"/>
          <w:szCs w:val="30"/>
          <w:highlight w:val="yellow"/>
        </w:rPr>
        <w:t>方因开展业务急需一笔短期借款做为周转资金</w:t>
      </w:r>
      <w:r>
        <w:rPr>
          <w:rFonts w:hint="eastAsia"/>
          <w:sz w:val="30"/>
          <w:szCs w:val="30"/>
        </w:rPr>
        <w:t>；</w:t>
      </w:r>
      <w:r>
        <w:rPr>
          <w:rFonts w:hint="eastAsia"/>
          <w:sz w:val="30"/>
          <w:szCs w:val="30"/>
          <w:highlight w:val="yellow"/>
        </w:rPr>
        <w:t>借款方向贷款方借款人民币陆万元（</w:t>
      </w:r>
      <w:r>
        <w:rPr>
          <w:rFonts w:hint="eastAsia"/>
          <w:sz w:val="30"/>
          <w:szCs w:val="30"/>
          <w:highlight w:val="yellow"/>
        </w:rPr>
        <w:t>60000</w:t>
      </w:r>
      <w:r>
        <w:rPr>
          <w:rFonts w:hint="eastAsia"/>
          <w:sz w:val="30"/>
          <w:szCs w:val="30"/>
          <w:highlight w:val="yellow"/>
        </w:rPr>
        <w:t>元）</w:t>
      </w:r>
      <w:r>
        <w:rPr>
          <w:rFonts w:hint="eastAsia"/>
          <w:sz w:val="30"/>
          <w:szCs w:val="30"/>
        </w:rPr>
        <w:t>；</w:t>
      </w:r>
      <w:r>
        <w:rPr>
          <w:rFonts w:hint="eastAsia"/>
          <w:sz w:val="30"/>
          <w:szCs w:val="30"/>
          <w:highlight w:val="yellow"/>
        </w:rPr>
        <w:t>自支用贷款之日起，借款人开具收据，按实际支用数计算利息，并计算复利，在合同规定的借款期内，月利为</w:t>
      </w:r>
      <w:r>
        <w:rPr>
          <w:rFonts w:hint="eastAsia"/>
          <w:sz w:val="30"/>
          <w:szCs w:val="30"/>
          <w:highlight w:val="yellow"/>
        </w:rPr>
        <w:t>3%</w:t>
      </w:r>
      <w:r>
        <w:rPr>
          <w:rFonts w:hint="eastAsia"/>
          <w:sz w:val="30"/>
          <w:szCs w:val="30"/>
        </w:rPr>
        <w:t>，</w:t>
      </w:r>
      <w:r>
        <w:rPr>
          <w:rFonts w:hint="eastAsia"/>
          <w:sz w:val="30"/>
          <w:szCs w:val="30"/>
          <w:highlight w:val="yellow"/>
        </w:rPr>
        <w:t>借款方如果不按期归还款，逾期部分加收利息（日利率</w:t>
      </w:r>
      <w:r>
        <w:rPr>
          <w:rFonts w:hint="eastAsia"/>
          <w:sz w:val="30"/>
          <w:szCs w:val="30"/>
          <w:highlight w:val="yellow"/>
        </w:rPr>
        <w:t>3%</w:t>
      </w:r>
      <w:r>
        <w:rPr>
          <w:rFonts w:hint="eastAsia"/>
          <w:sz w:val="30"/>
          <w:szCs w:val="30"/>
          <w:highlight w:val="yellow"/>
        </w:rPr>
        <w:t>）</w:t>
      </w:r>
      <w:r>
        <w:rPr>
          <w:rFonts w:hint="eastAsia"/>
          <w:sz w:val="30"/>
          <w:szCs w:val="30"/>
        </w:rPr>
        <w:t>；</w:t>
      </w:r>
      <w:r>
        <w:rPr>
          <w:rFonts w:hint="eastAsia"/>
          <w:sz w:val="30"/>
          <w:szCs w:val="30"/>
          <w:highlight w:val="yellow"/>
        </w:rPr>
        <w:t>借款方保证从</w:t>
      </w:r>
      <w:r>
        <w:rPr>
          <w:rFonts w:hint="eastAsia"/>
          <w:sz w:val="30"/>
          <w:szCs w:val="30"/>
          <w:highlight w:val="yellow"/>
        </w:rPr>
        <w:t>2018</w:t>
      </w:r>
      <w:r>
        <w:rPr>
          <w:rFonts w:hint="eastAsia"/>
          <w:sz w:val="30"/>
          <w:szCs w:val="30"/>
          <w:highlight w:val="yellow"/>
        </w:rPr>
        <w:t>年</w:t>
      </w:r>
      <w:r>
        <w:rPr>
          <w:rFonts w:hint="eastAsia"/>
          <w:sz w:val="30"/>
          <w:szCs w:val="30"/>
          <w:highlight w:val="yellow"/>
        </w:rPr>
        <w:t>2</w:t>
      </w:r>
      <w:r>
        <w:rPr>
          <w:rFonts w:hint="eastAsia"/>
          <w:sz w:val="30"/>
          <w:szCs w:val="30"/>
          <w:highlight w:val="yellow"/>
        </w:rPr>
        <w:t>月起至</w:t>
      </w:r>
      <w:r>
        <w:rPr>
          <w:rFonts w:hint="eastAsia"/>
          <w:sz w:val="30"/>
          <w:szCs w:val="30"/>
          <w:highlight w:val="yellow"/>
        </w:rPr>
        <w:t>2018</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lastRenderedPageBreak/>
        <w:t>止，按本合同规定的利息偿还借款”等</w:t>
      </w:r>
      <w:r>
        <w:rPr>
          <w:rFonts w:hint="eastAsia"/>
          <w:sz w:val="30"/>
          <w:szCs w:val="30"/>
        </w:rPr>
        <w:t>，</w:t>
      </w:r>
      <w:r>
        <w:rPr>
          <w:rFonts w:hint="eastAsia"/>
          <w:sz w:val="30"/>
          <w:szCs w:val="30"/>
          <w:highlight w:val="yellow"/>
        </w:rPr>
        <w:t>该借款合同上有保证人夏勇签名</w:t>
      </w:r>
      <w:r>
        <w:rPr>
          <w:rFonts w:hint="eastAsia"/>
          <w:sz w:val="30"/>
          <w:szCs w:val="30"/>
        </w:rPr>
        <w:t>。同日，</w:t>
      </w:r>
      <w:r>
        <w:rPr>
          <w:rFonts w:hint="eastAsia"/>
          <w:sz w:val="30"/>
          <w:szCs w:val="30"/>
          <w:highlight w:val="yellow"/>
        </w:rPr>
        <w:t>朱正军出具手写《借条》一份，内容载明：“今借到丁绍兴人民币现金陆万元整（</w:t>
      </w:r>
      <w:r>
        <w:rPr>
          <w:rFonts w:hint="eastAsia"/>
          <w:sz w:val="30"/>
          <w:szCs w:val="30"/>
          <w:highlight w:val="yellow"/>
        </w:rPr>
        <w:t>60000</w:t>
      </w:r>
      <w:r>
        <w:rPr>
          <w:rFonts w:hint="eastAsia"/>
          <w:sz w:val="30"/>
          <w:szCs w:val="30"/>
          <w:highlight w:val="yellow"/>
        </w:rPr>
        <w:t>元），借款人朱正军”，夏勇在担保人处签名。</w:t>
      </w:r>
    </w:p>
    <w:p w14:paraId="3A473F1B" w14:textId="77777777" w:rsidR="00000000" w:rsidRDefault="00CD419B">
      <w:pPr>
        <w:spacing w:line="500" w:lineRule="atLeast"/>
        <w:ind w:firstLine="600"/>
        <w:divId w:val="534121581"/>
        <w:rPr>
          <w:rFonts w:hint="eastAsia"/>
          <w:sz w:val="30"/>
          <w:szCs w:val="30"/>
        </w:rPr>
      </w:pPr>
      <w:r>
        <w:rPr>
          <w:rFonts w:hint="eastAsia"/>
          <w:sz w:val="30"/>
          <w:szCs w:val="30"/>
          <w:highlight w:val="yellow"/>
        </w:rPr>
        <w:t>以上事实，除有当事人当</w:t>
      </w:r>
      <w:r>
        <w:rPr>
          <w:rFonts w:hint="eastAsia"/>
          <w:sz w:val="30"/>
          <w:szCs w:val="30"/>
          <w:highlight w:val="yellow"/>
        </w:rPr>
        <w:t>庭陈述外，还有原告提供的借款合同、借条等证据在卷作证，证据符合法定的真实性、合法性和关联性要求，可以作为定案依据。</w:t>
      </w:r>
    </w:p>
    <w:p w14:paraId="5A4CB0F8" w14:textId="77777777" w:rsidR="00000000" w:rsidRDefault="00CD419B">
      <w:pPr>
        <w:spacing w:line="500" w:lineRule="atLeast"/>
        <w:ind w:firstLine="600"/>
        <w:divId w:val="985469649"/>
        <w:rPr>
          <w:rFonts w:hint="eastAsia"/>
          <w:sz w:val="30"/>
          <w:szCs w:val="30"/>
        </w:rPr>
      </w:pPr>
      <w:r>
        <w:rPr>
          <w:rFonts w:hint="eastAsia"/>
          <w:sz w:val="30"/>
          <w:szCs w:val="30"/>
        </w:rPr>
        <w:t>本院认为，法律保护的是合法、真实的借贷关系。借贷关系的成立不但需要双方有借贷的合意，而且需要有借款交付的事实。</w:t>
      </w:r>
      <w:r>
        <w:rPr>
          <w:rFonts w:hint="eastAsia"/>
          <w:sz w:val="30"/>
          <w:szCs w:val="30"/>
          <w:highlight w:val="yellow"/>
        </w:rPr>
        <w:t>原告丁绍兴虽提供了双方签订的借款合同和朱正军出具的借条，但未提供证据表明所涉借款实际交付给朱正军，不能证明双方形成借贷关系。</w:t>
      </w:r>
      <w:r>
        <w:rPr>
          <w:rFonts w:hint="eastAsia"/>
          <w:sz w:val="30"/>
          <w:szCs w:val="30"/>
        </w:rPr>
        <w:t>原告丁绍兴应承担举证不利的法律后果，本院对其诉讼请求不予支持。</w:t>
      </w:r>
    </w:p>
    <w:p w14:paraId="4B2E02D8" w14:textId="77777777" w:rsidR="00000000" w:rsidRDefault="00CD419B">
      <w:pPr>
        <w:spacing w:line="500" w:lineRule="atLeast"/>
        <w:ind w:firstLine="600"/>
        <w:divId w:val="1475953041"/>
        <w:rPr>
          <w:rFonts w:hint="eastAsia"/>
          <w:sz w:val="30"/>
          <w:szCs w:val="30"/>
        </w:rPr>
      </w:pPr>
      <w:r>
        <w:rPr>
          <w:rFonts w:hint="eastAsia"/>
          <w:sz w:val="30"/>
          <w:szCs w:val="30"/>
        </w:rPr>
        <w:t>据此，依照《最高人民法院关于民事诉讼证据的若干规定》第二条，《中华人民共和国民事诉讼法》第一百四十</w:t>
      </w:r>
      <w:r>
        <w:rPr>
          <w:rFonts w:hint="eastAsia"/>
          <w:sz w:val="30"/>
          <w:szCs w:val="30"/>
        </w:rPr>
        <w:t>四条之规定，判决如下：</w:t>
      </w:r>
    </w:p>
    <w:p w14:paraId="3F2FEFC3" w14:textId="77777777" w:rsidR="00000000" w:rsidRDefault="00CD419B">
      <w:pPr>
        <w:spacing w:line="500" w:lineRule="atLeast"/>
        <w:ind w:firstLine="600"/>
        <w:divId w:val="1719234575"/>
        <w:rPr>
          <w:rFonts w:hint="eastAsia"/>
          <w:sz w:val="30"/>
          <w:szCs w:val="30"/>
        </w:rPr>
      </w:pPr>
      <w:r>
        <w:rPr>
          <w:rFonts w:hint="eastAsia"/>
          <w:sz w:val="30"/>
          <w:szCs w:val="30"/>
          <w:highlight w:val="yellow"/>
        </w:rPr>
        <w:t>驳回原告丁绍兴的诉讼请求。</w:t>
      </w:r>
    </w:p>
    <w:p w14:paraId="2D0DD6C5" w14:textId="77777777" w:rsidR="00000000" w:rsidRDefault="00CD419B">
      <w:pPr>
        <w:spacing w:line="500" w:lineRule="atLeast"/>
        <w:ind w:firstLine="600"/>
        <w:divId w:val="590116355"/>
        <w:rPr>
          <w:rFonts w:hint="eastAsia"/>
          <w:sz w:val="30"/>
          <w:szCs w:val="30"/>
        </w:rPr>
      </w:pPr>
      <w:r>
        <w:rPr>
          <w:rFonts w:hint="eastAsia"/>
          <w:sz w:val="30"/>
          <w:szCs w:val="30"/>
        </w:rPr>
        <w:t>案件受理费</w:t>
      </w:r>
      <w:r>
        <w:rPr>
          <w:rFonts w:hint="eastAsia"/>
          <w:sz w:val="30"/>
          <w:szCs w:val="30"/>
        </w:rPr>
        <w:t>1300</w:t>
      </w:r>
      <w:r>
        <w:rPr>
          <w:rFonts w:hint="eastAsia"/>
          <w:sz w:val="30"/>
          <w:szCs w:val="30"/>
        </w:rPr>
        <w:t>元、公告费</w:t>
      </w:r>
      <w:r>
        <w:rPr>
          <w:rFonts w:hint="eastAsia"/>
          <w:sz w:val="30"/>
          <w:szCs w:val="30"/>
        </w:rPr>
        <w:t>800</w:t>
      </w:r>
      <w:r>
        <w:rPr>
          <w:rFonts w:hint="eastAsia"/>
          <w:sz w:val="30"/>
          <w:szCs w:val="30"/>
        </w:rPr>
        <w:t>元，合计</w:t>
      </w:r>
      <w:r>
        <w:rPr>
          <w:rFonts w:hint="eastAsia"/>
          <w:sz w:val="30"/>
          <w:szCs w:val="30"/>
        </w:rPr>
        <w:t>2100</w:t>
      </w:r>
      <w:r>
        <w:rPr>
          <w:rFonts w:hint="eastAsia"/>
          <w:sz w:val="30"/>
          <w:szCs w:val="30"/>
        </w:rPr>
        <w:t>元，由原告丁绍兴负担。</w:t>
      </w:r>
    </w:p>
    <w:p w14:paraId="06F50F9F" w14:textId="77777777" w:rsidR="00000000" w:rsidRDefault="00CD419B">
      <w:pPr>
        <w:spacing w:line="500" w:lineRule="atLeast"/>
        <w:ind w:firstLine="600"/>
        <w:divId w:val="109446405"/>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02650841" w14:textId="77777777" w:rsidR="00000000" w:rsidRDefault="00CD419B">
      <w:pPr>
        <w:spacing w:line="500" w:lineRule="atLeast"/>
        <w:jc w:val="right"/>
        <w:divId w:val="477570478"/>
        <w:rPr>
          <w:rFonts w:hint="eastAsia"/>
          <w:sz w:val="30"/>
          <w:szCs w:val="30"/>
        </w:rPr>
      </w:pPr>
      <w:r>
        <w:rPr>
          <w:rFonts w:hint="eastAsia"/>
          <w:sz w:val="30"/>
          <w:szCs w:val="30"/>
        </w:rPr>
        <w:t>审　判　长　刘　元</w:t>
      </w:r>
    </w:p>
    <w:p w14:paraId="78FA4FA5" w14:textId="77777777" w:rsidR="00000000" w:rsidRDefault="00CD419B">
      <w:pPr>
        <w:spacing w:line="500" w:lineRule="atLeast"/>
        <w:jc w:val="right"/>
        <w:divId w:val="147749374"/>
        <w:rPr>
          <w:rFonts w:hint="eastAsia"/>
          <w:sz w:val="30"/>
          <w:szCs w:val="30"/>
        </w:rPr>
      </w:pPr>
      <w:r>
        <w:rPr>
          <w:rFonts w:hint="eastAsia"/>
          <w:sz w:val="30"/>
          <w:szCs w:val="30"/>
        </w:rPr>
        <w:t>人民陪审员　汪　胜</w:t>
      </w:r>
    </w:p>
    <w:p w14:paraId="35CE6953" w14:textId="77777777" w:rsidR="00000000" w:rsidRDefault="00CD419B">
      <w:pPr>
        <w:spacing w:line="500" w:lineRule="atLeast"/>
        <w:jc w:val="right"/>
        <w:divId w:val="960841887"/>
        <w:rPr>
          <w:rFonts w:hint="eastAsia"/>
          <w:sz w:val="30"/>
          <w:szCs w:val="30"/>
        </w:rPr>
      </w:pPr>
      <w:r>
        <w:rPr>
          <w:rFonts w:hint="eastAsia"/>
          <w:sz w:val="30"/>
          <w:szCs w:val="30"/>
        </w:rPr>
        <w:t>人民陪审员　沈翠华</w:t>
      </w:r>
    </w:p>
    <w:p w14:paraId="4AAB73C9" w14:textId="77777777" w:rsidR="00000000" w:rsidRDefault="00CD419B">
      <w:pPr>
        <w:spacing w:line="500" w:lineRule="atLeast"/>
        <w:jc w:val="right"/>
        <w:divId w:val="398792390"/>
        <w:rPr>
          <w:rFonts w:hint="eastAsia"/>
          <w:sz w:val="30"/>
          <w:szCs w:val="30"/>
        </w:rPr>
      </w:pPr>
      <w:r>
        <w:rPr>
          <w:rFonts w:hint="eastAsia"/>
          <w:sz w:val="30"/>
          <w:szCs w:val="30"/>
        </w:rPr>
        <w:t>二〇一九年八月二十八日</w:t>
      </w:r>
    </w:p>
    <w:p w14:paraId="2E85CFAB" w14:textId="77777777" w:rsidR="00000000" w:rsidRDefault="00CD419B">
      <w:pPr>
        <w:spacing w:line="500" w:lineRule="atLeast"/>
        <w:jc w:val="right"/>
        <w:divId w:val="1252007201"/>
        <w:rPr>
          <w:rFonts w:hint="eastAsia"/>
          <w:sz w:val="30"/>
          <w:szCs w:val="30"/>
        </w:rPr>
      </w:pPr>
      <w:r>
        <w:rPr>
          <w:rFonts w:hint="eastAsia"/>
          <w:sz w:val="30"/>
          <w:szCs w:val="30"/>
        </w:rPr>
        <w:t>书　记　员　莫警花</w:t>
      </w:r>
    </w:p>
    <w:p w14:paraId="5E7CB14E" w14:textId="77777777" w:rsidR="00000000" w:rsidRDefault="00CD419B">
      <w:pPr>
        <w:spacing w:line="500" w:lineRule="atLeast"/>
        <w:ind w:firstLine="600"/>
        <w:divId w:val="509416950"/>
        <w:rPr>
          <w:rFonts w:hint="eastAsia"/>
          <w:sz w:val="30"/>
          <w:szCs w:val="30"/>
        </w:rPr>
      </w:pPr>
      <w:r>
        <w:rPr>
          <w:rFonts w:hint="eastAsia"/>
          <w:sz w:val="30"/>
          <w:szCs w:val="30"/>
        </w:rPr>
        <w:t>附本案适用的法律条文：</w:t>
      </w:r>
    </w:p>
    <w:p w14:paraId="70AAE389" w14:textId="77777777" w:rsidR="00000000" w:rsidRDefault="00CD419B">
      <w:pPr>
        <w:spacing w:line="500" w:lineRule="atLeast"/>
        <w:ind w:firstLine="600"/>
        <w:divId w:val="408120212"/>
        <w:rPr>
          <w:rFonts w:hint="eastAsia"/>
          <w:sz w:val="30"/>
          <w:szCs w:val="30"/>
        </w:rPr>
      </w:pPr>
      <w:r>
        <w:rPr>
          <w:rFonts w:hint="eastAsia"/>
          <w:sz w:val="30"/>
          <w:szCs w:val="30"/>
        </w:rPr>
        <w:t>《最高人民法院关于民事诉讼证据的若干规定》</w:t>
      </w:r>
    </w:p>
    <w:p w14:paraId="66E7F5AE" w14:textId="77777777" w:rsidR="00000000" w:rsidRDefault="00CD419B">
      <w:pPr>
        <w:spacing w:line="500" w:lineRule="atLeast"/>
        <w:ind w:firstLine="600"/>
        <w:divId w:val="635839165"/>
        <w:rPr>
          <w:rFonts w:hint="eastAsia"/>
          <w:sz w:val="30"/>
          <w:szCs w:val="30"/>
        </w:rPr>
      </w:pPr>
      <w:r>
        <w:rPr>
          <w:rFonts w:hint="eastAsia"/>
          <w:sz w:val="30"/>
          <w:szCs w:val="30"/>
        </w:rPr>
        <w:t>第二条当事人对自己提出的诉讼请求所依据的事实或者反驳对方诉讼请求所依据的事实有责任提供证</w:t>
      </w:r>
      <w:r>
        <w:rPr>
          <w:rFonts w:hint="eastAsia"/>
          <w:sz w:val="30"/>
          <w:szCs w:val="30"/>
        </w:rPr>
        <w:t>据加以证明。</w:t>
      </w:r>
    </w:p>
    <w:p w14:paraId="6BC8F83D" w14:textId="77777777" w:rsidR="00000000" w:rsidRDefault="00CD419B">
      <w:pPr>
        <w:spacing w:line="500" w:lineRule="atLeast"/>
        <w:ind w:firstLine="600"/>
        <w:divId w:val="753554336"/>
        <w:rPr>
          <w:rFonts w:hint="eastAsia"/>
          <w:sz w:val="30"/>
          <w:szCs w:val="30"/>
        </w:rPr>
      </w:pPr>
      <w:r>
        <w:rPr>
          <w:rFonts w:hint="eastAsia"/>
          <w:sz w:val="30"/>
          <w:szCs w:val="30"/>
        </w:rPr>
        <w:t>没有证据或者证据不足以证明当事人的事实主张的，由负有举证责任的当事人承担不利后果。</w:t>
      </w:r>
    </w:p>
    <w:p w14:paraId="17E828CF" w14:textId="77777777" w:rsidR="00000000" w:rsidRDefault="00CD419B">
      <w:pPr>
        <w:spacing w:line="500" w:lineRule="atLeast"/>
        <w:ind w:firstLine="600"/>
        <w:divId w:val="1077552446"/>
        <w:rPr>
          <w:rFonts w:hint="eastAsia"/>
          <w:sz w:val="30"/>
          <w:szCs w:val="30"/>
        </w:rPr>
      </w:pPr>
      <w:r>
        <w:rPr>
          <w:rFonts w:hint="eastAsia"/>
          <w:sz w:val="30"/>
          <w:szCs w:val="30"/>
        </w:rPr>
        <w:t>《中华人民共和国民事诉讼法》</w:t>
      </w:r>
    </w:p>
    <w:p w14:paraId="40724F5C" w14:textId="77777777" w:rsidR="00000000" w:rsidRDefault="00CD419B">
      <w:pPr>
        <w:spacing w:line="500" w:lineRule="atLeast"/>
        <w:ind w:firstLine="600"/>
        <w:divId w:val="1131047817"/>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884B8" w14:textId="77777777" w:rsidR="00CD419B" w:rsidRDefault="00CD419B" w:rsidP="00CD419B">
      <w:r>
        <w:separator/>
      </w:r>
    </w:p>
  </w:endnote>
  <w:endnote w:type="continuationSeparator" w:id="0">
    <w:p w14:paraId="6F68FAC3" w14:textId="77777777" w:rsidR="00CD419B" w:rsidRDefault="00CD419B" w:rsidP="00CD4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B652B" w14:textId="77777777" w:rsidR="00CD419B" w:rsidRDefault="00CD419B" w:rsidP="00CD419B">
      <w:r>
        <w:separator/>
      </w:r>
    </w:p>
  </w:footnote>
  <w:footnote w:type="continuationSeparator" w:id="0">
    <w:p w14:paraId="4BF40ECC" w14:textId="77777777" w:rsidR="00CD419B" w:rsidRDefault="00CD419B" w:rsidP="00CD41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D419B"/>
    <w:rsid w:val="00CD41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12BB4C"/>
  <w15:chartTrackingRefBased/>
  <w15:docId w15:val="{88789447-E458-49A3-AE85-5711FAF0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D41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419B"/>
    <w:rPr>
      <w:rFonts w:ascii="宋体" w:eastAsia="宋体" w:hAnsi="宋体" w:cs="宋体"/>
      <w:sz w:val="18"/>
      <w:szCs w:val="18"/>
    </w:rPr>
  </w:style>
  <w:style w:type="paragraph" w:styleId="a5">
    <w:name w:val="footer"/>
    <w:basedOn w:val="a"/>
    <w:link w:val="a6"/>
    <w:uiPriority w:val="99"/>
    <w:unhideWhenUsed/>
    <w:rsid w:val="00CD419B"/>
    <w:pPr>
      <w:tabs>
        <w:tab w:val="center" w:pos="4153"/>
        <w:tab w:val="right" w:pos="8306"/>
      </w:tabs>
      <w:snapToGrid w:val="0"/>
    </w:pPr>
    <w:rPr>
      <w:sz w:val="18"/>
      <w:szCs w:val="18"/>
    </w:rPr>
  </w:style>
  <w:style w:type="character" w:customStyle="1" w:styleId="a6">
    <w:name w:val="页脚 字符"/>
    <w:basedOn w:val="a0"/>
    <w:link w:val="a5"/>
    <w:uiPriority w:val="99"/>
    <w:rsid w:val="00CD419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46405">
      <w:marLeft w:val="0"/>
      <w:marRight w:val="0"/>
      <w:marTop w:val="10"/>
      <w:marBottom w:val="10"/>
      <w:divBdr>
        <w:top w:val="none" w:sz="0" w:space="0" w:color="auto"/>
        <w:left w:val="none" w:sz="0" w:space="0" w:color="auto"/>
        <w:bottom w:val="none" w:sz="0" w:space="0" w:color="auto"/>
        <w:right w:val="none" w:sz="0" w:space="0" w:color="auto"/>
      </w:divBdr>
    </w:div>
    <w:div w:id="147749374">
      <w:marLeft w:val="0"/>
      <w:marRight w:val="720"/>
      <w:marTop w:val="10"/>
      <w:marBottom w:val="10"/>
      <w:divBdr>
        <w:top w:val="none" w:sz="0" w:space="0" w:color="auto"/>
        <w:left w:val="none" w:sz="0" w:space="0" w:color="auto"/>
        <w:bottom w:val="none" w:sz="0" w:space="0" w:color="auto"/>
        <w:right w:val="none" w:sz="0" w:space="0" w:color="auto"/>
      </w:divBdr>
    </w:div>
    <w:div w:id="398792390">
      <w:marLeft w:val="0"/>
      <w:marRight w:val="720"/>
      <w:marTop w:val="10"/>
      <w:marBottom w:val="10"/>
      <w:divBdr>
        <w:top w:val="none" w:sz="0" w:space="0" w:color="auto"/>
        <w:left w:val="none" w:sz="0" w:space="0" w:color="auto"/>
        <w:bottom w:val="none" w:sz="0" w:space="0" w:color="auto"/>
        <w:right w:val="none" w:sz="0" w:space="0" w:color="auto"/>
      </w:divBdr>
    </w:div>
    <w:div w:id="408120212">
      <w:marLeft w:val="0"/>
      <w:marRight w:val="0"/>
      <w:marTop w:val="10"/>
      <w:marBottom w:val="10"/>
      <w:divBdr>
        <w:top w:val="none" w:sz="0" w:space="0" w:color="auto"/>
        <w:left w:val="none" w:sz="0" w:space="0" w:color="auto"/>
        <w:bottom w:val="none" w:sz="0" w:space="0" w:color="auto"/>
        <w:right w:val="none" w:sz="0" w:space="0" w:color="auto"/>
      </w:divBdr>
    </w:div>
    <w:div w:id="451560378">
      <w:marLeft w:val="0"/>
      <w:marRight w:val="0"/>
      <w:marTop w:val="10"/>
      <w:marBottom w:val="10"/>
      <w:divBdr>
        <w:top w:val="none" w:sz="0" w:space="0" w:color="auto"/>
        <w:left w:val="none" w:sz="0" w:space="0" w:color="auto"/>
        <w:bottom w:val="none" w:sz="0" w:space="0" w:color="auto"/>
        <w:right w:val="none" w:sz="0" w:space="0" w:color="auto"/>
      </w:divBdr>
    </w:div>
    <w:div w:id="477570478">
      <w:marLeft w:val="0"/>
      <w:marRight w:val="720"/>
      <w:marTop w:val="10"/>
      <w:marBottom w:val="10"/>
      <w:divBdr>
        <w:top w:val="none" w:sz="0" w:space="0" w:color="auto"/>
        <w:left w:val="none" w:sz="0" w:space="0" w:color="auto"/>
        <w:bottom w:val="none" w:sz="0" w:space="0" w:color="auto"/>
        <w:right w:val="none" w:sz="0" w:space="0" w:color="auto"/>
      </w:divBdr>
    </w:div>
    <w:div w:id="509416950">
      <w:marLeft w:val="0"/>
      <w:marRight w:val="0"/>
      <w:marTop w:val="10"/>
      <w:marBottom w:val="10"/>
      <w:divBdr>
        <w:top w:val="none" w:sz="0" w:space="0" w:color="auto"/>
        <w:left w:val="none" w:sz="0" w:space="0" w:color="auto"/>
        <w:bottom w:val="none" w:sz="0" w:space="0" w:color="auto"/>
        <w:right w:val="none" w:sz="0" w:space="0" w:color="auto"/>
      </w:divBdr>
    </w:div>
    <w:div w:id="534121581">
      <w:marLeft w:val="0"/>
      <w:marRight w:val="0"/>
      <w:marTop w:val="10"/>
      <w:marBottom w:val="10"/>
      <w:divBdr>
        <w:top w:val="none" w:sz="0" w:space="0" w:color="auto"/>
        <w:left w:val="none" w:sz="0" w:space="0" w:color="auto"/>
        <w:bottom w:val="none" w:sz="0" w:space="0" w:color="auto"/>
        <w:right w:val="none" w:sz="0" w:space="0" w:color="auto"/>
      </w:divBdr>
    </w:div>
    <w:div w:id="590116355">
      <w:marLeft w:val="0"/>
      <w:marRight w:val="0"/>
      <w:marTop w:val="10"/>
      <w:marBottom w:val="10"/>
      <w:divBdr>
        <w:top w:val="none" w:sz="0" w:space="0" w:color="auto"/>
        <w:left w:val="none" w:sz="0" w:space="0" w:color="auto"/>
        <w:bottom w:val="none" w:sz="0" w:space="0" w:color="auto"/>
        <w:right w:val="none" w:sz="0" w:space="0" w:color="auto"/>
      </w:divBdr>
    </w:div>
    <w:div w:id="635839165">
      <w:marLeft w:val="0"/>
      <w:marRight w:val="0"/>
      <w:marTop w:val="10"/>
      <w:marBottom w:val="10"/>
      <w:divBdr>
        <w:top w:val="none" w:sz="0" w:space="0" w:color="auto"/>
        <w:left w:val="none" w:sz="0" w:space="0" w:color="auto"/>
        <w:bottom w:val="none" w:sz="0" w:space="0" w:color="auto"/>
        <w:right w:val="none" w:sz="0" w:space="0" w:color="auto"/>
      </w:divBdr>
    </w:div>
    <w:div w:id="690648831">
      <w:marLeft w:val="0"/>
      <w:marRight w:val="0"/>
      <w:marTop w:val="10"/>
      <w:marBottom w:val="10"/>
      <w:divBdr>
        <w:top w:val="none" w:sz="0" w:space="0" w:color="auto"/>
        <w:left w:val="none" w:sz="0" w:space="0" w:color="auto"/>
        <w:bottom w:val="none" w:sz="0" w:space="0" w:color="auto"/>
        <w:right w:val="none" w:sz="0" w:space="0" w:color="auto"/>
      </w:divBdr>
    </w:div>
    <w:div w:id="753554336">
      <w:marLeft w:val="0"/>
      <w:marRight w:val="0"/>
      <w:marTop w:val="10"/>
      <w:marBottom w:val="10"/>
      <w:divBdr>
        <w:top w:val="none" w:sz="0" w:space="0" w:color="auto"/>
        <w:left w:val="none" w:sz="0" w:space="0" w:color="auto"/>
        <w:bottom w:val="none" w:sz="0" w:space="0" w:color="auto"/>
        <w:right w:val="none" w:sz="0" w:space="0" w:color="auto"/>
      </w:divBdr>
    </w:div>
    <w:div w:id="955603520">
      <w:marLeft w:val="0"/>
      <w:marRight w:val="0"/>
      <w:marTop w:val="10"/>
      <w:marBottom w:val="10"/>
      <w:divBdr>
        <w:top w:val="none" w:sz="0" w:space="0" w:color="auto"/>
        <w:left w:val="none" w:sz="0" w:space="0" w:color="auto"/>
        <w:bottom w:val="none" w:sz="0" w:space="0" w:color="auto"/>
        <w:right w:val="none" w:sz="0" w:space="0" w:color="auto"/>
      </w:divBdr>
    </w:div>
    <w:div w:id="960841887">
      <w:marLeft w:val="0"/>
      <w:marRight w:val="720"/>
      <w:marTop w:val="10"/>
      <w:marBottom w:val="10"/>
      <w:divBdr>
        <w:top w:val="none" w:sz="0" w:space="0" w:color="auto"/>
        <w:left w:val="none" w:sz="0" w:space="0" w:color="auto"/>
        <w:bottom w:val="none" w:sz="0" w:space="0" w:color="auto"/>
        <w:right w:val="none" w:sz="0" w:space="0" w:color="auto"/>
      </w:divBdr>
    </w:div>
    <w:div w:id="970476316">
      <w:marLeft w:val="0"/>
      <w:marRight w:val="0"/>
      <w:marTop w:val="10"/>
      <w:marBottom w:val="10"/>
      <w:divBdr>
        <w:top w:val="none" w:sz="0" w:space="0" w:color="auto"/>
        <w:left w:val="none" w:sz="0" w:space="0" w:color="auto"/>
        <w:bottom w:val="none" w:sz="0" w:space="0" w:color="auto"/>
        <w:right w:val="none" w:sz="0" w:space="0" w:color="auto"/>
      </w:divBdr>
    </w:div>
    <w:div w:id="985469649">
      <w:marLeft w:val="0"/>
      <w:marRight w:val="0"/>
      <w:marTop w:val="10"/>
      <w:marBottom w:val="10"/>
      <w:divBdr>
        <w:top w:val="none" w:sz="0" w:space="0" w:color="auto"/>
        <w:left w:val="none" w:sz="0" w:space="0" w:color="auto"/>
        <w:bottom w:val="none" w:sz="0" w:space="0" w:color="auto"/>
        <w:right w:val="none" w:sz="0" w:space="0" w:color="auto"/>
      </w:divBdr>
    </w:div>
    <w:div w:id="1003356735">
      <w:marLeft w:val="0"/>
      <w:marRight w:val="0"/>
      <w:marTop w:val="10"/>
      <w:marBottom w:val="10"/>
      <w:divBdr>
        <w:top w:val="none" w:sz="0" w:space="0" w:color="auto"/>
        <w:left w:val="none" w:sz="0" w:space="0" w:color="auto"/>
        <w:bottom w:val="none" w:sz="0" w:space="0" w:color="auto"/>
        <w:right w:val="none" w:sz="0" w:space="0" w:color="auto"/>
      </w:divBdr>
    </w:div>
    <w:div w:id="1077552446">
      <w:marLeft w:val="0"/>
      <w:marRight w:val="0"/>
      <w:marTop w:val="10"/>
      <w:marBottom w:val="10"/>
      <w:divBdr>
        <w:top w:val="none" w:sz="0" w:space="0" w:color="auto"/>
        <w:left w:val="none" w:sz="0" w:space="0" w:color="auto"/>
        <w:bottom w:val="none" w:sz="0" w:space="0" w:color="auto"/>
        <w:right w:val="none" w:sz="0" w:space="0" w:color="auto"/>
      </w:divBdr>
    </w:div>
    <w:div w:id="1131047817">
      <w:marLeft w:val="0"/>
      <w:marRight w:val="0"/>
      <w:marTop w:val="10"/>
      <w:marBottom w:val="10"/>
      <w:divBdr>
        <w:top w:val="none" w:sz="0" w:space="0" w:color="auto"/>
        <w:left w:val="none" w:sz="0" w:space="0" w:color="auto"/>
        <w:bottom w:val="none" w:sz="0" w:space="0" w:color="auto"/>
        <w:right w:val="none" w:sz="0" w:space="0" w:color="auto"/>
      </w:divBdr>
    </w:div>
    <w:div w:id="1199703315">
      <w:marLeft w:val="0"/>
      <w:marRight w:val="0"/>
      <w:marTop w:val="10"/>
      <w:marBottom w:val="10"/>
      <w:divBdr>
        <w:top w:val="none" w:sz="0" w:space="0" w:color="auto"/>
        <w:left w:val="none" w:sz="0" w:space="0" w:color="auto"/>
        <w:bottom w:val="none" w:sz="0" w:space="0" w:color="auto"/>
        <w:right w:val="none" w:sz="0" w:space="0" w:color="auto"/>
      </w:divBdr>
    </w:div>
    <w:div w:id="1252007201">
      <w:marLeft w:val="0"/>
      <w:marRight w:val="720"/>
      <w:marTop w:val="10"/>
      <w:marBottom w:val="10"/>
      <w:divBdr>
        <w:top w:val="none" w:sz="0" w:space="0" w:color="auto"/>
        <w:left w:val="none" w:sz="0" w:space="0" w:color="auto"/>
        <w:bottom w:val="none" w:sz="0" w:space="0" w:color="auto"/>
        <w:right w:val="none" w:sz="0" w:space="0" w:color="auto"/>
      </w:divBdr>
    </w:div>
    <w:div w:id="1475953041">
      <w:marLeft w:val="0"/>
      <w:marRight w:val="0"/>
      <w:marTop w:val="10"/>
      <w:marBottom w:val="10"/>
      <w:divBdr>
        <w:top w:val="none" w:sz="0" w:space="0" w:color="auto"/>
        <w:left w:val="none" w:sz="0" w:space="0" w:color="auto"/>
        <w:bottom w:val="none" w:sz="0" w:space="0" w:color="auto"/>
        <w:right w:val="none" w:sz="0" w:space="0" w:color="auto"/>
      </w:divBdr>
    </w:div>
    <w:div w:id="1497914264">
      <w:marLeft w:val="0"/>
      <w:marRight w:val="0"/>
      <w:marTop w:val="10"/>
      <w:marBottom w:val="10"/>
      <w:divBdr>
        <w:top w:val="none" w:sz="0" w:space="0" w:color="auto"/>
        <w:left w:val="none" w:sz="0" w:space="0" w:color="auto"/>
        <w:bottom w:val="none" w:sz="0" w:space="0" w:color="auto"/>
        <w:right w:val="none" w:sz="0" w:space="0" w:color="auto"/>
      </w:divBdr>
    </w:div>
    <w:div w:id="1719234575">
      <w:marLeft w:val="0"/>
      <w:marRight w:val="0"/>
      <w:marTop w:val="10"/>
      <w:marBottom w:val="10"/>
      <w:divBdr>
        <w:top w:val="none" w:sz="0" w:space="0" w:color="auto"/>
        <w:left w:val="none" w:sz="0" w:space="0" w:color="auto"/>
        <w:bottom w:val="none" w:sz="0" w:space="0" w:color="auto"/>
        <w:right w:val="none" w:sz="0" w:space="0" w:color="auto"/>
      </w:divBdr>
    </w:div>
    <w:div w:id="1828209907">
      <w:marLeft w:val="0"/>
      <w:marRight w:val="0"/>
      <w:marTop w:val="10"/>
      <w:marBottom w:val="10"/>
      <w:divBdr>
        <w:top w:val="none" w:sz="0" w:space="0" w:color="auto"/>
        <w:left w:val="none" w:sz="0" w:space="0" w:color="auto"/>
        <w:bottom w:val="none" w:sz="0" w:space="0" w:color="auto"/>
        <w:right w:val="none" w:sz="0" w:space="0" w:color="auto"/>
      </w:divBdr>
    </w:div>
    <w:div w:id="185777225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207</Words>
  <Characters>1180</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2024-05-11T15:48:00Z</dcterms:created>
  <dcterms:modified xsi:type="dcterms:W3CDTF">2024-05-11T15:48:00Z</dcterms:modified>
</cp:coreProperties>
</file>