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6B39B" w14:textId="77777777" w:rsidR="00000000" w:rsidRDefault="00373789">
      <w:pPr>
        <w:spacing w:line="500" w:lineRule="atLeast"/>
        <w:jc w:val="center"/>
        <w:divId w:val="1728795520"/>
        <w:rPr>
          <w:rFonts w:ascii="黑体" w:eastAsia="黑体" w:hAnsi="黑体"/>
          <w:sz w:val="36"/>
          <w:szCs w:val="36"/>
        </w:rPr>
      </w:pPr>
      <w:r>
        <w:rPr>
          <w:rFonts w:ascii="黑体" w:eastAsia="黑体" w:hAnsi="黑体" w:hint="eastAsia"/>
          <w:sz w:val="36"/>
          <w:szCs w:val="36"/>
        </w:rPr>
        <w:t>安徽省合肥市包河区人民法院</w:t>
      </w:r>
    </w:p>
    <w:p w14:paraId="6DC51F31" w14:textId="77777777" w:rsidR="00000000" w:rsidRDefault="00373789">
      <w:pPr>
        <w:spacing w:line="500" w:lineRule="atLeast"/>
        <w:jc w:val="center"/>
        <w:divId w:val="209095806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3E4A8B7E" w14:textId="77777777" w:rsidR="00000000" w:rsidRDefault="00373789">
      <w:pPr>
        <w:spacing w:line="500" w:lineRule="atLeast"/>
        <w:jc w:val="right"/>
        <w:divId w:val="359286371"/>
        <w:rPr>
          <w:rFonts w:hint="eastAsia"/>
          <w:sz w:val="30"/>
          <w:szCs w:val="30"/>
        </w:rPr>
      </w:pPr>
      <w:r>
        <w:rPr>
          <w:rFonts w:hint="eastAsia"/>
          <w:sz w:val="30"/>
          <w:szCs w:val="30"/>
          <w:highlight w:val="yellow"/>
        </w:rPr>
        <w:t>（</w:t>
      </w:r>
      <w:r>
        <w:rPr>
          <w:rFonts w:hint="eastAsia"/>
          <w:sz w:val="30"/>
          <w:szCs w:val="30"/>
          <w:highlight w:val="yellow"/>
        </w:rPr>
        <w:t>2016</w:t>
      </w:r>
      <w:r>
        <w:rPr>
          <w:rFonts w:hint="eastAsia"/>
          <w:sz w:val="30"/>
          <w:szCs w:val="30"/>
          <w:highlight w:val="yellow"/>
        </w:rPr>
        <w:t>）皖</w:t>
      </w:r>
      <w:r>
        <w:rPr>
          <w:rFonts w:hint="eastAsia"/>
          <w:sz w:val="30"/>
          <w:szCs w:val="30"/>
          <w:highlight w:val="yellow"/>
        </w:rPr>
        <w:t>0111</w:t>
      </w:r>
      <w:r>
        <w:rPr>
          <w:rFonts w:hint="eastAsia"/>
          <w:sz w:val="30"/>
          <w:szCs w:val="30"/>
          <w:highlight w:val="yellow"/>
        </w:rPr>
        <w:t>民初</w:t>
      </w:r>
      <w:r>
        <w:rPr>
          <w:rFonts w:hint="eastAsia"/>
          <w:sz w:val="30"/>
          <w:szCs w:val="30"/>
          <w:highlight w:val="yellow"/>
        </w:rPr>
        <w:t>6610</w:t>
      </w:r>
      <w:r>
        <w:rPr>
          <w:rFonts w:hint="eastAsia"/>
          <w:sz w:val="30"/>
          <w:szCs w:val="30"/>
          <w:highlight w:val="yellow"/>
        </w:rPr>
        <w:t>号</w:t>
      </w:r>
    </w:p>
    <w:p w14:paraId="4CD641CE" w14:textId="77777777" w:rsidR="00000000" w:rsidRDefault="00373789">
      <w:pPr>
        <w:spacing w:line="500" w:lineRule="atLeast"/>
        <w:ind w:firstLine="600"/>
        <w:divId w:val="1439132742"/>
        <w:rPr>
          <w:rFonts w:hint="eastAsia"/>
          <w:sz w:val="30"/>
          <w:szCs w:val="30"/>
        </w:rPr>
      </w:pPr>
      <w:r>
        <w:rPr>
          <w:rFonts w:hint="eastAsia"/>
          <w:sz w:val="30"/>
          <w:szCs w:val="30"/>
        </w:rPr>
        <w:t>原告：姚建良，男，</w:t>
      </w:r>
      <w:r>
        <w:rPr>
          <w:rFonts w:hint="eastAsia"/>
          <w:sz w:val="30"/>
          <w:szCs w:val="30"/>
        </w:rPr>
        <w:t>1979</w:t>
      </w:r>
      <w:r>
        <w:rPr>
          <w:rFonts w:hint="eastAsia"/>
          <w:sz w:val="30"/>
          <w:szCs w:val="30"/>
        </w:rPr>
        <w:t>年</w:t>
      </w:r>
      <w:r>
        <w:rPr>
          <w:rFonts w:hint="eastAsia"/>
          <w:sz w:val="30"/>
          <w:szCs w:val="30"/>
        </w:rPr>
        <w:t>2</w:t>
      </w:r>
      <w:r>
        <w:rPr>
          <w:rFonts w:hint="eastAsia"/>
          <w:sz w:val="30"/>
          <w:szCs w:val="30"/>
        </w:rPr>
        <w:t>月</w:t>
      </w:r>
      <w:r>
        <w:rPr>
          <w:rFonts w:hint="eastAsia"/>
          <w:sz w:val="30"/>
          <w:szCs w:val="30"/>
        </w:rPr>
        <w:t>28</w:t>
      </w:r>
      <w:r>
        <w:rPr>
          <w:rFonts w:hint="eastAsia"/>
          <w:sz w:val="30"/>
          <w:szCs w:val="30"/>
        </w:rPr>
        <w:t>日出生，汉族，住河南省郑州市中原区。</w:t>
      </w:r>
    </w:p>
    <w:p w14:paraId="52A75E4A" w14:textId="77777777" w:rsidR="00000000" w:rsidRDefault="00373789">
      <w:pPr>
        <w:spacing w:line="500" w:lineRule="atLeast"/>
        <w:ind w:firstLine="600"/>
        <w:divId w:val="1333797715"/>
        <w:rPr>
          <w:rFonts w:hint="eastAsia"/>
          <w:sz w:val="30"/>
          <w:szCs w:val="30"/>
          <w:highlight w:val="yellow"/>
        </w:rPr>
      </w:pPr>
      <w:r>
        <w:rPr>
          <w:rFonts w:hint="eastAsia"/>
          <w:sz w:val="30"/>
          <w:szCs w:val="30"/>
          <w:highlight w:val="yellow"/>
        </w:rPr>
        <w:t>委托代理人：宋文舟，上海明伦事务所律师。</w:t>
      </w:r>
    </w:p>
    <w:p w14:paraId="79D930A5" w14:textId="77777777" w:rsidR="00000000" w:rsidRDefault="00373789">
      <w:pPr>
        <w:spacing w:line="500" w:lineRule="atLeast"/>
        <w:ind w:firstLine="600"/>
        <w:divId w:val="1038240638"/>
        <w:rPr>
          <w:rFonts w:hint="eastAsia"/>
          <w:sz w:val="30"/>
          <w:szCs w:val="30"/>
        </w:rPr>
      </w:pPr>
      <w:r>
        <w:rPr>
          <w:rFonts w:hint="eastAsia"/>
          <w:sz w:val="30"/>
          <w:szCs w:val="30"/>
          <w:highlight w:val="yellow"/>
        </w:rPr>
        <w:t>委托代理人：项潇，上海明伦事务所律师。</w:t>
      </w:r>
    </w:p>
    <w:p w14:paraId="1C2C1C22" w14:textId="77777777" w:rsidR="00000000" w:rsidRDefault="00373789">
      <w:pPr>
        <w:spacing w:line="500" w:lineRule="atLeast"/>
        <w:ind w:firstLine="600"/>
        <w:divId w:val="893468187"/>
        <w:rPr>
          <w:rFonts w:hint="eastAsia"/>
          <w:sz w:val="30"/>
          <w:szCs w:val="30"/>
        </w:rPr>
      </w:pPr>
      <w:r>
        <w:rPr>
          <w:rFonts w:hint="eastAsia"/>
          <w:sz w:val="30"/>
          <w:szCs w:val="30"/>
        </w:rPr>
        <w:t>被告：朱双胜，男，</w:t>
      </w:r>
      <w:r>
        <w:rPr>
          <w:rFonts w:hint="eastAsia"/>
          <w:sz w:val="30"/>
          <w:szCs w:val="30"/>
        </w:rPr>
        <w:t>1978</w:t>
      </w:r>
      <w:r>
        <w:rPr>
          <w:rFonts w:hint="eastAsia"/>
          <w:sz w:val="30"/>
          <w:szCs w:val="30"/>
        </w:rPr>
        <w:t>年</w:t>
      </w:r>
      <w:r>
        <w:rPr>
          <w:rFonts w:hint="eastAsia"/>
          <w:sz w:val="30"/>
          <w:szCs w:val="30"/>
        </w:rPr>
        <w:t>01</w:t>
      </w:r>
      <w:r>
        <w:rPr>
          <w:rFonts w:hint="eastAsia"/>
          <w:sz w:val="30"/>
          <w:szCs w:val="30"/>
        </w:rPr>
        <w:t>月</w:t>
      </w:r>
      <w:r>
        <w:rPr>
          <w:rFonts w:hint="eastAsia"/>
          <w:sz w:val="30"/>
          <w:szCs w:val="30"/>
        </w:rPr>
        <w:t>26</w:t>
      </w:r>
      <w:r>
        <w:rPr>
          <w:rFonts w:hint="eastAsia"/>
          <w:sz w:val="30"/>
          <w:szCs w:val="30"/>
        </w:rPr>
        <w:t>日，汉族，户籍地安徽省安庆市枞阳县，现住安徽省合肥市蜀山区。</w:t>
      </w:r>
    </w:p>
    <w:p w14:paraId="6340174C" w14:textId="77777777" w:rsidR="00000000" w:rsidRDefault="00373789">
      <w:pPr>
        <w:spacing w:line="500" w:lineRule="atLeast"/>
        <w:ind w:firstLine="600"/>
        <w:divId w:val="734860067"/>
        <w:rPr>
          <w:rFonts w:hint="eastAsia"/>
          <w:sz w:val="30"/>
          <w:szCs w:val="30"/>
        </w:rPr>
      </w:pPr>
      <w:r>
        <w:rPr>
          <w:rFonts w:hint="eastAsia"/>
          <w:sz w:val="30"/>
          <w:szCs w:val="30"/>
          <w:highlight w:val="yellow"/>
        </w:rPr>
        <w:t>原告姚建良诉被告朱双胜民间借贷纠纷一案</w:t>
      </w:r>
      <w:r>
        <w:rPr>
          <w:rFonts w:hint="eastAsia"/>
          <w:sz w:val="30"/>
          <w:szCs w:val="30"/>
        </w:rPr>
        <w:t>，本院于</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26</w:t>
      </w:r>
      <w:r>
        <w:rPr>
          <w:rFonts w:hint="eastAsia"/>
          <w:sz w:val="30"/>
          <w:szCs w:val="30"/>
        </w:rPr>
        <w:t>日立案受理后，依法适用普通程序于</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20</w:t>
      </w:r>
      <w:r>
        <w:rPr>
          <w:rFonts w:hint="eastAsia"/>
          <w:sz w:val="30"/>
          <w:szCs w:val="30"/>
        </w:rPr>
        <w:t>日公开开庭进行了审理。</w:t>
      </w:r>
      <w:r>
        <w:rPr>
          <w:rFonts w:hint="eastAsia"/>
          <w:sz w:val="30"/>
          <w:szCs w:val="30"/>
          <w:highlight w:val="yellow"/>
        </w:rPr>
        <w:t>原告姚建良的委托代理人项潇到庭参加诉讼，被告朱双胜经本院公告送达开庭传票无正当理由未到庭参加诉讼，本案现已审理终结。</w:t>
      </w:r>
    </w:p>
    <w:p w14:paraId="2CCA9B5F" w14:textId="77777777" w:rsidR="00000000" w:rsidRDefault="00373789">
      <w:pPr>
        <w:spacing w:line="500" w:lineRule="atLeast"/>
        <w:ind w:firstLine="600"/>
        <w:divId w:val="774638131"/>
        <w:rPr>
          <w:rFonts w:hint="eastAsia"/>
          <w:sz w:val="30"/>
          <w:szCs w:val="30"/>
        </w:rPr>
      </w:pPr>
      <w:r>
        <w:rPr>
          <w:rFonts w:hint="eastAsia"/>
          <w:sz w:val="30"/>
          <w:szCs w:val="30"/>
        </w:rPr>
        <w:t>原告姚建良诉称：</w:t>
      </w:r>
      <w:r>
        <w:rPr>
          <w:rFonts w:hint="eastAsia"/>
          <w:sz w:val="30"/>
          <w:szCs w:val="30"/>
          <w:highlight w:val="yellow"/>
        </w:rPr>
        <w:t>2014</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26</w:t>
      </w:r>
      <w:r>
        <w:rPr>
          <w:rFonts w:hint="eastAsia"/>
          <w:sz w:val="30"/>
          <w:szCs w:val="30"/>
          <w:highlight w:val="yellow"/>
        </w:rPr>
        <w:t>日，被告因扩大经营需要，向原告借款</w:t>
      </w:r>
      <w:r>
        <w:rPr>
          <w:rFonts w:hint="eastAsia"/>
          <w:sz w:val="30"/>
          <w:szCs w:val="30"/>
          <w:highlight w:val="yellow"/>
        </w:rPr>
        <w:t>104913.24</w:t>
      </w:r>
      <w:r>
        <w:rPr>
          <w:rFonts w:hint="eastAsia"/>
          <w:sz w:val="30"/>
          <w:szCs w:val="30"/>
          <w:highlight w:val="yellow"/>
        </w:rPr>
        <w:t>元，原告银行转账出借</w:t>
      </w:r>
      <w:r>
        <w:rPr>
          <w:rFonts w:hint="eastAsia"/>
          <w:sz w:val="30"/>
          <w:szCs w:val="30"/>
          <w:highlight w:val="yellow"/>
        </w:rPr>
        <w:t>70000</w:t>
      </w:r>
      <w:r>
        <w:rPr>
          <w:rFonts w:hint="eastAsia"/>
          <w:sz w:val="30"/>
          <w:szCs w:val="30"/>
          <w:highlight w:val="yellow"/>
        </w:rPr>
        <w:t>元，其余现金出借，借款期限为</w:t>
      </w:r>
      <w:r>
        <w:rPr>
          <w:rFonts w:hint="eastAsia"/>
          <w:sz w:val="30"/>
          <w:szCs w:val="30"/>
          <w:highlight w:val="yellow"/>
        </w:rPr>
        <w:t>24</w:t>
      </w:r>
      <w:r>
        <w:rPr>
          <w:rFonts w:hint="eastAsia"/>
          <w:sz w:val="30"/>
          <w:szCs w:val="30"/>
          <w:highlight w:val="yellow"/>
        </w:rPr>
        <w:t>个月，月还款本息总和为</w:t>
      </w:r>
      <w:r>
        <w:rPr>
          <w:rFonts w:hint="eastAsia"/>
          <w:sz w:val="30"/>
          <w:szCs w:val="30"/>
          <w:highlight w:val="yellow"/>
        </w:rPr>
        <w:t>4827.67</w:t>
      </w:r>
      <w:r>
        <w:rPr>
          <w:rFonts w:hint="eastAsia"/>
          <w:sz w:val="30"/>
          <w:szCs w:val="30"/>
          <w:highlight w:val="yellow"/>
        </w:rPr>
        <w:t>，双方签订了书面《借款协议》</w:t>
      </w:r>
      <w:r>
        <w:rPr>
          <w:rFonts w:hint="eastAsia"/>
          <w:sz w:val="30"/>
          <w:szCs w:val="30"/>
        </w:rPr>
        <w:t>。</w:t>
      </w:r>
      <w:r>
        <w:rPr>
          <w:rFonts w:hint="eastAsia"/>
          <w:sz w:val="30"/>
          <w:szCs w:val="30"/>
          <w:highlight w:val="yellow"/>
        </w:rPr>
        <w:t>后被告并未按期还款，根据双方的《借款协议》约定，原告可以解除合同，并要求被告支付逾期利息、违约金、罚息等</w:t>
      </w:r>
      <w:r>
        <w:rPr>
          <w:rFonts w:hint="eastAsia"/>
          <w:sz w:val="30"/>
          <w:szCs w:val="30"/>
        </w:rPr>
        <w:t>，</w:t>
      </w:r>
      <w:r>
        <w:rPr>
          <w:rFonts w:hint="eastAsia"/>
          <w:sz w:val="30"/>
          <w:szCs w:val="30"/>
          <w:highlight w:val="yellow"/>
        </w:rPr>
        <w:t>同时产生争议的由合同签署地合肥市包河区人民法院管辖</w:t>
      </w:r>
      <w:r>
        <w:rPr>
          <w:rFonts w:hint="eastAsia"/>
          <w:sz w:val="30"/>
          <w:szCs w:val="30"/>
        </w:rPr>
        <w:t>。</w:t>
      </w:r>
      <w:r>
        <w:rPr>
          <w:rFonts w:hint="eastAsia"/>
          <w:sz w:val="30"/>
          <w:szCs w:val="30"/>
          <w:highlight w:val="yellow"/>
        </w:rPr>
        <w:t>双方合同实际签署地为安</w:t>
      </w:r>
      <w:r>
        <w:rPr>
          <w:rFonts w:hint="eastAsia"/>
          <w:sz w:val="30"/>
          <w:szCs w:val="30"/>
          <w:highlight w:val="yellow"/>
        </w:rPr>
        <w:t>徽省合肥市包河区</w:t>
      </w:r>
      <w:r>
        <w:rPr>
          <w:rFonts w:hint="eastAsia"/>
          <w:sz w:val="30"/>
          <w:szCs w:val="30"/>
        </w:rPr>
        <w:t>。截止今日，</w:t>
      </w:r>
      <w:r>
        <w:rPr>
          <w:rFonts w:hint="eastAsia"/>
          <w:sz w:val="30"/>
          <w:szCs w:val="30"/>
          <w:highlight w:val="yellow"/>
        </w:rPr>
        <w:t>被告仍未全额还款，已构成违约。原告多次向被告催要未果，遂提起诉讼</w:t>
      </w:r>
      <w:r>
        <w:rPr>
          <w:rFonts w:hint="eastAsia"/>
          <w:sz w:val="30"/>
          <w:szCs w:val="30"/>
        </w:rPr>
        <w:t>，</w:t>
      </w:r>
      <w:r>
        <w:rPr>
          <w:rFonts w:hint="eastAsia"/>
          <w:sz w:val="30"/>
          <w:szCs w:val="30"/>
          <w:highlight w:val="yellow"/>
        </w:rPr>
        <w:t>请求判令：</w:t>
      </w:r>
      <w:r>
        <w:rPr>
          <w:rFonts w:hint="eastAsia"/>
          <w:sz w:val="30"/>
          <w:szCs w:val="30"/>
          <w:highlight w:val="yellow"/>
        </w:rPr>
        <w:t>1</w:t>
      </w:r>
      <w:r>
        <w:rPr>
          <w:rFonts w:hint="eastAsia"/>
          <w:sz w:val="30"/>
          <w:szCs w:val="30"/>
          <w:highlight w:val="yellow"/>
        </w:rPr>
        <w:t>、被告立即归还原告借款尚欠本金</w:t>
      </w:r>
      <w:r>
        <w:rPr>
          <w:rFonts w:hint="eastAsia"/>
          <w:sz w:val="30"/>
          <w:szCs w:val="30"/>
          <w:highlight w:val="yellow"/>
        </w:rPr>
        <w:t>100541.86</w:t>
      </w:r>
      <w:r>
        <w:rPr>
          <w:rFonts w:hint="eastAsia"/>
          <w:sz w:val="30"/>
          <w:szCs w:val="30"/>
          <w:highlight w:val="yellow"/>
        </w:rPr>
        <w:t>元（月本金：</w:t>
      </w:r>
      <w:r>
        <w:rPr>
          <w:rFonts w:hint="eastAsia"/>
          <w:sz w:val="30"/>
          <w:szCs w:val="30"/>
          <w:highlight w:val="yellow"/>
        </w:rPr>
        <w:t>104913.24</w:t>
      </w:r>
      <w:r>
        <w:rPr>
          <w:rFonts w:hint="eastAsia"/>
          <w:sz w:val="30"/>
          <w:szCs w:val="30"/>
          <w:highlight w:val="yellow"/>
        </w:rPr>
        <w:t>元÷</w:t>
      </w:r>
      <w:r>
        <w:rPr>
          <w:rFonts w:hint="eastAsia"/>
          <w:sz w:val="30"/>
          <w:szCs w:val="30"/>
          <w:highlight w:val="yellow"/>
        </w:rPr>
        <w:t>24</w:t>
      </w:r>
      <w:r>
        <w:rPr>
          <w:rFonts w:hint="eastAsia"/>
          <w:sz w:val="30"/>
          <w:szCs w:val="30"/>
          <w:highlight w:val="yellow"/>
        </w:rPr>
        <w:t>个月</w:t>
      </w:r>
      <w:r>
        <w:rPr>
          <w:rFonts w:hint="eastAsia"/>
          <w:sz w:val="30"/>
          <w:szCs w:val="30"/>
          <w:highlight w:val="yellow"/>
        </w:rPr>
        <w:t>=4371.39</w:t>
      </w:r>
      <w:r>
        <w:rPr>
          <w:rFonts w:hint="eastAsia"/>
          <w:sz w:val="30"/>
          <w:szCs w:val="30"/>
          <w:highlight w:val="yellow"/>
        </w:rPr>
        <w:t>元</w:t>
      </w:r>
      <w:r>
        <w:rPr>
          <w:rFonts w:hint="eastAsia"/>
          <w:sz w:val="30"/>
          <w:szCs w:val="30"/>
          <w:highlight w:val="yellow"/>
        </w:rPr>
        <w:t>/</w:t>
      </w:r>
      <w:r>
        <w:rPr>
          <w:rFonts w:hint="eastAsia"/>
          <w:sz w:val="30"/>
          <w:szCs w:val="30"/>
          <w:highlight w:val="yellow"/>
        </w:rPr>
        <w:t>月；已还本金：</w:t>
      </w:r>
      <w:r>
        <w:rPr>
          <w:rFonts w:hint="eastAsia"/>
          <w:sz w:val="30"/>
          <w:szCs w:val="30"/>
          <w:highlight w:val="yellow"/>
        </w:rPr>
        <w:t>4371.39</w:t>
      </w:r>
      <w:r>
        <w:rPr>
          <w:rFonts w:hint="eastAsia"/>
          <w:sz w:val="30"/>
          <w:szCs w:val="30"/>
          <w:highlight w:val="yellow"/>
        </w:rPr>
        <w:t>元</w:t>
      </w:r>
      <w:r>
        <w:rPr>
          <w:rFonts w:hint="eastAsia"/>
          <w:sz w:val="30"/>
          <w:szCs w:val="30"/>
          <w:highlight w:val="yellow"/>
        </w:rPr>
        <w:t>/</w:t>
      </w:r>
      <w:r>
        <w:rPr>
          <w:rFonts w:hint="eastAsia"/>
          <w:sz w:val="30"/>
          <w:szCs w:val="30"/>
          <w:highlight w:val="yellow"/>
        </w:rPr>
        <w:t>月×</w:t>
      </w:r>
      <w:r>
        <w:rPr>
          <w:rFonts w:hint="eastAsia"/>
          <w:sz w:val="30"/>
          <w:szCs w:val="30"/>
          <w:highlight w:val="yellow"/>
        </w:rPr>
        <w:t>1</w:t>
      </w:r>
      <w:r>
        <w:rPr>
          <w:rFonts w:hint="eastAsia"/>
          <w:sz w:val="30"/>
          <w:szCs w:val="30"/>
          <w:highlight w:val="yellow"/>
        </w:rPr>
        <w:t>个月</w:t>
      </w:r>
      <w:r>
        <w:rPr>
          <w:rFonts w:hint="eastAsia"/>
          <w:sz w:val="30"/>
          <w:szCs w:val="30"/>
          <w:highlight w:val="yellow"/>
        </w:rPr>
        <w:t>=4371.39</w:t>
      </w:r>
      <w:r>
        <w:rPr>
          <w:rFonts w:hint="eastAsia"/>
          <w:sz w:val="30"/>
          <w:szCs w:val="30"/>
          <w:highlight w:val="yellow"/>
        </w:rPr>
        <w:t>元；尚欠本金：</w:t>
      </w:r>
      <w:r>
        <w:rPr>
          <w:rFonts w:hint="eastAsia"/>
          <w:sz w:val="30"/>
          <w:szCs w:val="30"/>
          <w:highlight w:val="yellow"/>
        </w:rPr>
        <w:t>104913.24</w:t>
      </w:r>
      <w:r>
        <w:rPr>
          <w:rFonts w:hint="eastAsia"/>
          <w:sz w:val="30"/>
          <w:szCs w:val="30"/>
          <w:highlight w:val="yellow"/>
        </w:rPr>
        <w:t>元</w:t>
      </w:r>
      <w:r>
        <w:rPr>
          <w:rFonts w:hint="eastAsia"/>
          <w:sz w:val="30"/>
          <w:szCs w:val="30"/>
          <w:highlight w:val="yellow"/>
        </w:rPr>
        <w:t>-4371.39</w:t>
      </w:r>
      <w:r>
        <w:rPr>
          <w:rFonts w:hint="eastAsia"/>
          <w:sz w:val="30"/>
          <w:szCs w:val="30"/>
          <w:highlight w:val="yellow"/>
        </w:rPr>
        <w:t>元</w:t>
      </w:r>
      <w:r>
        <w:rPr>
          <w:rFonts w:hint="eastAsia"/>
          <w:sz w:val="30"/>
          <w:szCs w:val="30"/>
          <w:highlight w:val="yellow"/>
        </w:rPr>
        <w:t>=100541.86</w:t>
      </w:r>
      <w:r>
        <w:rPr>
          <w:rFonts w:hint="eastAsia"/>
          <w:sz w:val="30"/>
          <w:szCs w:val="30"/>
          <w:highlight w:val="yellow"/>
        </w:rPr>
        <w:t>元）</w:t>
      </w:r>
      <w:r>
        <w:rPr>
          <w:rFonts w:hint="eastAsia"/>
          <w:sz w:val="30"/>
          <w:szCs w:val="30"/>
        </w:rPr>
        <w:t>；</w:t>
      </w:r>
      <w:r>
        <w:rPr>
          <w:rFonts w:hint="eastAsia"/>
          <w:sz w:val="30"/>
          <w:szCs w:val="30"/>
          <w:highlight w:val="yellow"/>
        </w:rPr>
        <w:t>2</w:t>
      </w:r>
      <w:r>
        <w:rPr>
          <w:rFonts w:hint="eastAsia"/>
          <w:sz w:val="30"/>
          <w:szCs w:val="30"/>
          <w:highlight w:val="yellow"/>
        </w:rPr>
        <w:t>、被告支付原告逾期利息、违约金、罚息</w:t>
      </w:r>
      <w:r>
        <w:rPr>
          <w:rFonts w:hint="eastAsia"/>
          <w:sz w:val="30"/>
          <w:szCs w:val="30"/>
          <w:highlight w:val="yellow"/>
        </w:rPr>
        <w:lastRenderedPageBreak/>
        <w:t>（计算标准：以未还款本金额</w:t>
      </w:r>
      <w:r>
        <w:rPr>
          <w:rFonts w:hint="eastAsia"/>
          <w:sz w:val="30"/>
          <w:szCs w:val="30"/>
          <w:highlight w:val="yellow"/>
        </w:rPr>
        <w:t>100541.86</w:t>
      </w:r>
      <w:r>
        <w:rPr>
          <w:rFonts w:hint="eastAsia"/>
          <w:sz w:val="30"/>
          <w:szCs w:val="30"/>
          <w:highlight w:val="yellow"/>
        </w:rPr>
        <w:t>元为基数，按照年利率</w:t>
      </w:r>
      <w:r>
        <w:rPr>
          <w:rFonts w:hint="eastAsia"/>
          <w:sz w:val="30"/>
          <w:szCs w:val="30"/>
          <w:highlight w:val="yellow"/>
        </w:rPr>
        <w:t>24%</w:t>
      </w:r>
      <w:r>
        <w:rPr>
          <w:rFonts w:hint="eastAsia"/>
          <w:sz w:val="30"/>
          <w:szCs w:val="30"/>
          <w:highlight w:val="yellow"/>
        </w:rPr>
        <w:t>计算，自</w:t>
      </w:r>
      <w:r>
        <w:rPr>
          <w:rFonts w:hint="eastAsia"/>
          <w:sz w:val="30"/>
          <w:szCs w:val="30"/>
          <w:highlight w:val="yellow"/>
        </w:rPr>
        <w:t>2014</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28</w:t>
      </w:r>
      <w:r>
        <w:rPr>
          <w:rFonts w:hint="eastAsia"/>
          <w:sz w:val="30"/>
          <w:szCs w:val="30"/>
          <w:highlight w:val="yellow"/>
        </w:rPr>
        <w:t>日开始，至实际还款日止。截</w:t>
      </w:r>
      <w:r>
        <w:rPr>
          <w:rFonts w:hint="eastAsia"/>
          <w:sz w:val="30"/>
          <w:szCs w:val="30"/>
          <w:highlight w:val="yellow"/>
        </w:rPr>
        <w:t>止起诉日为</w:t>
      </w:r>
      <w:r>
        <w:rPr>
          <w:rFonts w:hint="eastAsia"/>
          <w:sz w:val="30"/>
          <w:szCs w:val="30"/>
          <w:highlight w:val="yellow"/>
        </w:rPr>
        <w:t>100541.86</w:t>
      </w:r>
      <w:r>
        <w:rPr>
          <w:rFonts w:hint="eastAsia"/>
          <w:sz w:val="30"/>
          <w:szCs w:val="30"/>
          <w:highlight w:val="yellow"/>
        </w:rPr>
        <w:t>元×</w:t>
      </w:r>
      <w:r>
        <w:rPr>
          <w:rFonts w:hint="eastAsia"/>
          <w:sz w:val="30"/>
          <w:szCs w:val="30"/>
          <w:highlight w:val="yellow"/>
        </w:rPr>
        <w:t>24%</w:t>
      </w:r>
      <w:r>
        <w:rPr>
          <w:rFonts w:hint="eastAsia"/>
          <w:sz w:val="30"/>
          <w:szCs w:val="30"/>
          <w:highlight w:val="yellow"/>
        </w:rPr>
        <w:t>年息÷</w:t>
      </w:r>
      <w:r>
        <w:rPr>
          <w:rFonts w:hint="eastAsia"/>
          <w:sz w:val="30"/>
          <w:szCs w:val="30"/>
          <w:highlight w:val="yellow"/>
        </w:rPr>
        <w:t>12</w:t>
      </w:r>
      <w:r>
        <w:rPr>
          <w:rFonts w:hint="eastAsia"/>
          <w:sz w:val="30"/>
          <w:szCs w:val="30"/>
          <w:highlight w:val="yellow"/>
        </w:rPr>
        <w:t>个月</w:t>
      </w:r>
      <w:r>
        <w:rPr>
          <w:rFonts w:hint="eastAsia"/>
          <w:sz w:val="30"/>
          <w:szCs w:val="30"/>
          <w:highlight w:val="yellow"/>
        </w:rPr>
        <w:t>/</w:t>
      </w:r>
      <w:r>
        <w:rPr>
          <w:rFonts w:hint="eastAsia"/>
          <w:sz w:val="30"/>
          <w:szCs w:val="30"/>
          <w:highlight w:val="yellow"/>
        </w:rPr>
        <w:t>年×</w:t>
      </w:r>
      <w:r>
        <w:rPr>
          <w:rFonts w:hint="eastAsia"/>
          <w:sz w:val="30"/>
          <w:szCs w:val="30"/>
          <w:highlight w:val="yellow"/>
        </w:rPr>
        <w:t>23</w:t>
      </w:r>
      <w:r>
        <w:rPr>
          <w:rFonts w:hint="eastAsia"/>
          <w:sz w:val="30"/>
          <w:szCs w:val="30"/>
          <w:highlight w:val="yellow"/>
        </w:rPr>
        <w:t>个月</w:t>
      </w:r>
      <w:r>
        <w:rPr>
          <w:rFonts w:hint="eastAsia"/>
          <w:sz w:val="30"/>
          <w:szCs w:val="30"/>
          <w:highlight w:val="yellow"/>
        </w:rPr>
        <w:t>=46249.25</w:t>
      </w:r>
      <w:r>
        <w:rPr>
          <w:rFonts w:hint="eastAsia"/>
          <w:sz w:val="30"/>
          <w:szCs w:val="30"/>
          <w:highlight w:val="yellow"/>
        </w:rPr>
        <w:t>元）</w:t>
      </w:r>
      <w:r>
        <w:rPr>
          <w:rFonts w:hint="eastAsia"/>
          <w:sz w:val="30"/>
          <w:szCs w:val="30"/>
        </w:rPr>
        <w:t>；</w:t>
      </w:r>
      <w:r>
        <w:rPr>
          <w:rFonts w:hint="eastAsia"/>
          <w:sz w:val="30"/>
          <w:szCs w:val="30"/>
        </w:rPr>
        <w:t>3</w:t>
      </w:r>
      <w:r>
        <w:rPr>
          <w:rFonts w:hint="eastAsia"/>
          <w:sz w:val="30"/>
          <w:szCs w:val="30"/>
        </w:rPr>
        <w:t>、本案诉讼费由被告承担。</w:t>
      </w:r>
    </w:p>
    <w:p w14:paraId="73B76067" w14:textId="77777777" w:rsidR="00000000" w:rsidRDefault="00373789">
      <w:pPr>
        <w:spacing w:line="500" w:lineRule="atLeast"/>
        <w:ind w:firstLine="600"/>
        <w:divId w:val="1143810460"/>
        <w:rPr>
          <w:rFonts w:hint="eastAsia"/>
          <w:sz w:val="30"/>
          <w:szCs w:val="30"/>
        </w:rPr>
      </w:pPr>
      <w:r>
        <w:rPr>
          <w:rFonts w:hint="eastAsia"/>
          <w:sz w:val="30"/>
          <w:szCs w:val="30"/>
          <w:highlight w:val="yellow"/>
        </w:rPr>
        <w:t>被告朱双胜未答辩，亦未向法庭提交证据。</w:t>
      </w:r>
    </w:p>
    <w:p w14:paraId="5CFA47E7" w14:textId="77777777" w:rsidR="00000000" w:rsidRDefault="00373789">
      <w:pPr>
        <w:spacing w:line="500" w:lineRule="atLeast"/>
        <w:ind w:firstLine="600"/>
        <w:divId w:val="1645432262"/>
        <w:rPr>
          <w:rFonts w:hint="eastAsia"/>
          <w:sz w:val="30"/>
          <w:szCs w:val="30"/>
        </w:rPr>
      </w:pPr>
      <w:r>
        <w:rPr>
          <w:rFonts w:hint="eastAsia"/>
          <w:sz w:val="30"/>
          <w:szCs w:val="30"/>
        </w:rPr>
        <w:t>经审理查明：</w:t>
      </w:r>
      <w:r>
        <w:rPr>
          <w:rFonts w:hint="eastAsia"/>
          <w:sz w:val="30"/>
          <w:szCs w:val="30"/>
          <w:highlight w:val="yellow"/>
        </w:rPr>
        <w:t>2014</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26</w:t>
      </w:r>
      <w:r>
        <w:rPr>
          <w:rFonts w:hint="eastAsia"/>
          <w:sz w:val="30"/>
          <w:szCs w:val="30"/>
          <w:highlight w:val="yellow"/>
        </w:rPr>
        <w:t>日，原告姚建良与被告朱双胜在合肥市包河区签订了一份《借款协议</w:t>
      </w:r>
      <w:r>
        <w:rPr>
          <w:rFonts w:hint="eastAsia"/>
          <w:sz w:val="30"/>
          <w:szCs w:val="30"/>
        </w:rPr>
        <w:t>》，</w:t>
      </w:r>
      <w:r>
        <w:rPr>
          <w:rFonts w:hint="eastAsia"/>
          <w:sz w:val="30"/>
          <w:szCs w:val="30"/>
          <w:highlight w:val="yellow"/>
        </w:rPr>
        <w:t>约定：朱双胜向姚建良借款</w:t>
      </w:r>
      <w:r>
        <w:rPr>
          <w:rFonts w:hint="eastAsia"/>
          <w:sz w:val="30"/>
          <w:szCs w:val="30"/>
          <w:highlight w:val="yellow"/>
        </w:rPr>
        <w:t>104913.24</w:t>
      </w:r>
      <w:r>
        <w:rPr>
          <w:rFonts w:hint="eastAsia"/>
          <w:sz w:val="30"/>
          <w:szCs w:val="30"/>
          <w:highlight w:val="yellow"/>
        </w:rPr>
        <w:t>元，朱双胜按每月等额本息的方式还款，每月还款</w:t>
      </w:r>
      <w:r>
        <w:rPr>
          <w:rFonts w:hint="eastAsia"/>
          <w:sz w:val="30"/>
          <w:szCs w:val="30"/>
          <w:highlight w:val="yellow"/>
        </w:rPr>
        <w:t>4827.67</w:t>
      </w:r>
      <w:r>
        <w:rPr>
          <w:rFonts w:hint="eastAsia"/>
          <w:sz w:val="30"/>
          <w:szCs w:val="30"/>
          <w:highlight w:val="yellow"/>
        </w:rPr>
        <w:t>元，共还款</w:t>
      </w:r>
      <w:r>
        <w:rPr>
          <w:rFonts w:hint="eastAsia"/>
          <w:sz w:val="30"/>
          <w:szCs w:val="30"/>
          <w:highlight w:val="yellow"/>
        </w:rPr>
        <w:t>24</w:t>
      </w:r>
      <w:r>
        <w:rPr>
          <w:rFonts w:hint="eastAsia"/>
          <w:sz w:val="30"/>
          <w:szCs w:val="30"/>
          <w:highlight w:val="yellow"/>
        </w:rPr>
        <w:t>个月，还款起止日期自</w:t>
      </w:r>
      <w:r>
        <w:rPr>
          <w:rFonts w:hint="eastAsia"/>
          <w:sz w:val="30"/>
          <w:szCs w:val="30"/>
          <w:highlight w:val="yellow"/>
        </w:rPr>
        <w:t>2014</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27</w:t>
      </w:r>
      <w:r>
        <w:rPr>
          <w:rFonts w:hint="eastAsia"/>
          <w:sz w:val="30"/>
          <w:szCs w:val="30"/>
          <w:highlight w:val="yellow"/>
        </w:rPr>
        <w:t>日至</w:t>
      </w:r>
      <w:r>
        <w:rPr>
          <w:rFonts w:hint="eastAsia"/>
          <w:sz w:val="30"/>
          <w:szCs w:val="30"/>
          <w:highlight w:val="yellow"/>
        </w:rPr>
        <w:t>2016</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27</w:t>
      </w:r>
      <w:r>
        <w:rPr>
          <w:rFonts w:hint="eastAsia"/>
          <w:sz w:val="30"/>
          <w:szCs w:val="30"/>
          <w:highlight w:val="yellow"/>
        </w:rPr>
        <w:t>日</w:t>
      </w:r>
      <w:r>
        <w:rPr>
          <w:rFonts w:hint="eastAsia"/>
          <w:sz w:val="30"/>
          <w:szCs w:val="30"/>
        </w:rPr>
        <w:t>；</w:t>
      </w:r>
      <w:r>
        <w:rPr>
          <w:rFonts w:hint="eastAsia"/>
          <w:sz w:val="30"/>
          <w:szCs w:val="30"/>
          <w:highlight w:val="yellow"/>
        </w:rPr>
        <w:t>如朱双胜未按时足额还款，则按照当月应还本息的</w:t>
      </w:r>
      <w:r>
        <w:rPr>
          <w:rFonts w:hint="eastAsia"/>
          <w:sz w:val="30"/>
          <w:szCs w:val="30"/>
          <w:highlight w:val="yellow"/>
        </w:rPr>
        <w:t>10%</w:t>
      </w:r>
      <w:r>
        <w:rPr>
          <w:rFonts w:hint="eastAsia"/>
          <w:sz w:val="30"/>
          <w:szCs w:val="30"/>
          <w:highlight w:val="yellow"/>
        </w:rPr>
        <w:t>支付逾期违约金且不低于</w:t>
      </w:r>
      <w:r>
        <w:rPr>
          <w:rFonts w:hint="eastAsia"/>
          <w:sz w:val="30"/>
          <w:szCs w:val="30"/>
          <w:highlight w:val="yellow"/>
        </w:rPr>
        <w:t>100</w:t>
      </w:r>
      <w:r>
        <w:rPr>
          <w:rFonts w:hint="eastAsia"/>
          <w:sz w:val="30"/>
          <w:szCs w:val="30"/>
          <w:highlight w:val="yellow"/>
        </w:rPr>
        <w:t>元</w:t>
      </w:r>
      <w:r>
        <w:rPr>
          <w:rFonts w:hint="eastAsia"/>
          <w:sz w:val="30"/>
          <w:szCs w:val="30"/>
        </w:rPr>
        <w:t>，</w:t>
      </w:r>
      <w:r>
        <w:rPr>
          <w:rFonts w:hint="eastAsia"/>
          <w:sz w:val="30"/>
          <w:szCs w:val="30"/>
          <w:highlight w:val="yellow"/>
        </w:rPr>
        <w:t>并按每日当月至借款期结束应还本息的</w:t>
      </w:r>
      <w:r>
        <w:rPr>
          <w:rFonts w:hint="eastAsia"/>
          <w:sz w:val="30"/>
          <w:szCs w:val="30"/>
          <w:highlight w:val="yellow"/>
        </w:rPr>
        <w:t>0.05%</w:t>
      </w:r>
      <w:r>
        <w:rPr>
          <w:rFonts w:hint="eastAsia"/>
          <w:sz w:val="30"/>
          <w:szCs w:val="30"/>
          <w:highlight w:val="yellow"/>
        </w:rPr>
        <w:t>收取罚息；</w:t>
      </w:r>
      <w:r>
        <w:rPr>
          <w:rFonts w:hint="eastAsia"/>
          <w:sz w:val="30"/>
          <w:szCs w:val="30"/>
        </w:rPr>
        <w:t>如果朱双胜擅自改变借款用途或逾期</w:t>
      </w:r>
      <w:r>
        <w:rPr>
          <w:rFonts w:hint="eastAsia"/>
          <w:sz w:val="30"/>
          <w:szCs w:val="30"/>
        </w:rPr>
        <w:t>15</w:t>
      </w:r>
      <w:r>
        <w:rPr>
          <w:rFonts w:hint="eastAsia"/>
          <w:sz w:val="30"/>
          <w:szCs w:val="30"/>
        </w:rPr>
        <w:t>天以上的，则姚建良有权提前终止本协议；因未还款而带来的调查费、律师费、诉讼费由朱双胜承担；</w:t>
      </w:r>
      <w:r>
        <w:rPr>
          <w:rFonts w:hint="eastAsia"/>
          <w:sz w:val="30"/>
          <w:szCs w:val="30"/>
          <w:highlight w:val="yellow"/>
        </w:rPr>
        <w:t>双方在本协议履行过程中发生纠纷协商不成的，由须提交合同签署地人民法院诉讼</w:t>
      </w:r>
      <w:r>
        <w:rPr>
          <w:rFonts w:hint="eastAsia"/>
          <w:sz w:val="30"/>
          <w:szCs w:val="30"/>
        </w:rPr>
        <w:t>。</w:t>
      </w:r>
      <w:r>
        <w:rPr>
          <w:rFonts w:hint="eastAsia"/>
          <w:sz w:val="30"/>
          <w:szCs w:val="30"/>
          <w:highlight w:val="yellow"/>
        </w:rPr>
        <w:t>当日，被告朱双胜分别与案外人上海森昊投资管理有限公司、上海宜惠金融信息服务有限公司和上海积业资产管理有限公司签订了《信用咨询及管理服务协议》</w:t>
      </w:r>
      <w:r>
        <w:rPr>
          <w:rFonts w:hint="eastAsia"/>
          <w:sz w:val="30"/>
          <w:szCs w:val="30"/>
        </w:rPr>
        <w:t>，</w:t>
      </w:r>
      <w:r>
        <w:rPr>
          <w:rFonts w:hint="eastAsia"/>
          <w:sz w:val="30"/>
          <w:szCs w:val="30"/>
          <w:highlight w:val="yellow"/>
        </w:rPr>
        <w:t>约定：朱双胜需向上述三公司分别支付咨询费</w:t>
      </w:r>
      <w:r>
        <w:rPr>
          <w:rFonts w:hint="eastAsia"/>
          <w:sz w:val="30"/>
          <w:szCs w:val="30"/>
          <w:highlight w:val="yellow"/>
        </w:rPr>
        <w:t>20598.81</w:t>
      </w:r>
      <w:r>
        <w:rPr>
          <w:rFonts w:hint="eastAsia"/>
          <w:sz w:val="30"/>
          <w:szCs w:val="30"/>
          <w:highlight w:val="yellow"/>
        </w:rPr>
        <w:t>元、审核费</w:t>
      </w:r>
      <w:r>
        <w:rPr>
          <w:rFonts w:hint="eastAsia"/>
          <w:sz w:val="30"/>
          <w:szCs w:val="30"/>
          <w:highlight w:val="yellow"/>
        </w:rPr>
        <w:t>1745.66</w:t>
      </w:r>
      <w:r>
        <w:rPr>
          <w:rFonts w:hint="eastAsia"/>
          <w:sz w:val="30"/>
          <w:szCs w:val="30"/>
          <w:highlight w:val="yellow"/>
        </w:rPr>
        <w:t>元、服务费</w:t>
      </w:r>
      <w:r>
        <w:rPr>
          <w:rFonts w:hint="eastAsia"/>
          <w:sz w:val="30"/>
          <w:szCs w:val="30"/>
          <w:highlight w:val="yellow"/>
        </w:rPr>
        <w:t>12568.77</w:t>
      </w:r>
      <w:r>
        <w:rPr>
          <w:rFonts w:hint="eastAsia"/>
          <w:sz w:val="30"/>
          <w:szCs w:val="30"/>
          <w:highlight w:val="yellow"/>
        </w:rPr>
        <w:t>元，合计</w:t>
      </w:r>
      <w:r>
        <w:rPr>
          <w:rFonts w:hint="eastAsia"/>
          <w:sz w:val="30"/>
          <w:szCs w:val="30"/>
          <w:highlight w:val="yellow"/>
        </w:rPr>
        <w:t>3</w:t>
      </w:r>
      <w:r>
        <w:rPr>
          <w:rFonts w:hint="eastAsia"/>
          <w:sz w:val="30"/>
          <w:szCs w:val="30"/>
          <w:highlight w:val="yellow"/>
        </w:rPr>
        <w:t>4913.24</w:t>
      </w:r>
      <w:r>
        <w:rPr>
          <w:rFonts w:hint="eastAsia"/>
          <w:sz w:val="30"/>
          <w:szCs w:val="30"/>
          <w:highlight w:val="yellow"/>
        </w:rPr>
        <w:t>元</w:t>
      </w:r>
      <w:r>
        <w:rPr>
          <w:rFonts w:hint="eastAsia"/>
          <w:sz w:val="30"/>
          <w:szCs w:val="30"/>
        </w:rPr>
        <w:t>；</w:t>
      </w:r>
      <w:r>
        <w:rPr>
          <w:rFonts w:hint="eastAsia"/>
          <w:sz w:val="30"/>
          <w:szCs w:val="30"/>
          <w:highlight w:val="yellow"/>
        </w:rPr>
        <w:t>朱双胜授权姚建良从借款本金中一次性代为扣除</w:t>
      </w:r>
      <w:r>
        <w:rPr>
          <w:rFonts w:hint="eastAsia"/>
          <w:sz w:val="30"/>
          <w:szCs w:val="30"/>
        </w:rPr>
        <w:t>。</w:t>
      </w:r>
      <w:r>
        <w:rPr>
          <w:rFonts w:hint="eastAsia"/>
          <w:sz w:val="30"/>
          <w:szCs w:val="30"/>
          <w:highlight w:val="yellow"/>
        </w:rPr>
        <w:t>2014</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27</w:t>
      </w:r>
      <w:r>
        <w:rPr>
          <w:rFonts w:hint="eastAsia"/>
          <w:sz w:val="30"/>
          <w:szCs w:val="30"/>
          <w:highlight w:val="yellow"/>
        </w:rPr>
        <w:t>日，姚建良向朱双胜转账汇款</w:t>
      </w:r>
      <w:r>
        <w:rPr>
          <w:rFonts w:hint="eastAsia"/>
          <w:sz w:val="30"/>
          <w:szCs w:val="30"/>
          <w:highlight w:val="yellow"/>
        </w:rPr>
        <w:t>70000</w:t>
      </w:r>
      <w:r>
        <w:rPr>
          <w:rFonts w:hint="eastAsia"/>
          <w:sz w:val="30"/>
          <w:szCs w:val="30"/>
          <w:highlight w:val="yellow"/>
        </w:rPr>
        <w:t>元。后被告朱双胜按约向原告偿还了</w:t>
      </w:r>
      <w:r>
        <w:rPr>
          <w:rFonts w:hint="eastAsia"/>
          <w:sz w:val="30"/>
          <w:szCs w:val="30"/>
          <w:highlight w:val="yellow"/>
        </w:rPr>
        <w:t>1</w:t>
      </w:r>
      <w:r>
        <w:rPr>
          <w:rFonts w:hint="eastAsia"/>
          <w:sz w:val="30"/>
          <w:szCs w:val="30"/>
          <w:highlight w:val="yellow"/>
        </w:rPr>
        <w:t>期本息，每期偿还</w:t>
      </w:r>
      <w:r>
        <w:rPr>
          <w:rFonts w:hint="eastAsia"/>
          <w:sz w:val="30"/>
          <w:szCs w:val="30"/>
          <w:highlight w:val="yellow"/>
        </w:rPr>
        <w:t>4827.67</w:t>
      </w:r>
      <w:r>
        <w:rPr>
          <w:rFonts w:hint="eastAsia"/>
          <w:sz w:val="30"/>
          <w:szCs w:val="30"/>
          <w:highlight w:val="yellow"/>
        </w:rPr>
        <w:t>元。此后被告未还本付息。</w:t>
      </w:r>
    </w:p>
    <w:p w14:paraId="08A545C2" w14:textId="77777777" w:rsidR="00000000" w:rsidRDefault="00373789">
      <w:pPr>
        <w:spacing w:line="500" w:lineRule="atLeast"/>
        <w:ind w:firstLine="600"/>
        <w:divId w:val="1345018115"/>
        <w:rPr>
          <w:rFonts w:hint="eastAsia"/>
          <w:sz w:val="30"/>
          <w:szCs w:val="30"/>
        </w:rPr>
      </w:pPr>
      <w:r>
        <w:rPr>
          <w:rFonts w:hint="eastAsia"/>
          <w:sz w:val="30"/>
          <w:szCs w:val="30"/>
        </w:rPr>
        <w:t>另查明：原告姚建良系案外人上海森昊投资管理有限公司、上海宜惠金融信息服务有限公司和上海积业资产管理有限公司的股东。</w:t>
      </w:r>
    </w:p>
    <w:p w14:paraId="4771D8FA" w14:textId="77777777" w:rsidR="00000000" w:rsidRDefault="00373789">
      <w:pPr>
        <w:spacing w:line="500" w:lineRule="atLeast"/>
        <w:ind w:firstLine="600"/>
        <w:divId w:val="1662343887"/>
        <w:rPr>
          <w:rFonts w:hint="eastAsia"/>
          <w:sz w:val="30"/>
          <w:szCs w:val="30"/>
        </w:rPr>
      </w:pPr>
      <w:r>
        <w:rPr>
          <w:rFonts w:hint="eastAsia"/>
          <w:sz w:val="30"/>
          <w:szCs w:val="30"/>
          <w:highlight w:val="yellow"/>
        </w:rPr>
        <w:t>上述事实，有当事人陈述、借款协议、信用咨询及管理服务协议、银行转账记录、信用咨询及管理服务协议收费证明等证据在卷佐证。证据符合法定的客观性、合法性和关联性要求，可以作为定案依据。</w:t>
      </w:r>
    </w:p>
    <w:p w14:paraId="759DBCD1" w14:textId="77777777" w:rsidR="00000000" w:rsidRDefault="00373789">
      <w:pPr>
        <w:spacing w:line="500" w:lineRule="atLeast"/>
        <w:ind w:firstLine="600"/>
        <w:divId w:val="1571161726"/>
        <w:rPr>
          <w:rFonts w:hint="eastAsia"/>
          <w:sz w:val="30"/>
          <w:szCs w:val="30"/>
        </w:rPr>
      </w:pPr>
      <w:r>
        <w:rPr>
          <w:rFonts w:hint="eastAsia"/>
          <w:sz w:val="30"/>
          <w:szCs w:val="30"/>
        </w:rPr>
        <w:t>本院认为：</w:t>
      </w:r>
      <w:r>
        <w:rPr>
          <w:rFonts w:hint="eastAsia"/>
          <w:sz w:val="30"/>
          <w:szCs w:val="30"/>
        </w:rPr>
        <w:t>本案的争议焦点如下：一是原告向被告实际出借数额。</w:t>
      </w:r>
      <w:r>
        <w:rPr>
          <w:rFonts w:hint="eastAsia"/>
          <w:sz w:val="30"/>
          <w:szCs w:val="30"/>
          <w:highlight w:val="yellow"/>
        </w:rPr>
        <w:t>双方签订的《借款协议》约定被告朱双胜的借款额为</w:t>
      </w:r>
      <w:r>
        <w:rPr>
          <w:rFonts w:hint="eastAsia"/>
          <w:sz w:val="30"/>
          <w:szCs w:val="30"/>
          <w:highlight w:val="yellow"/>
        </w:rPr>
        <w:t>104913.24</w:t>
      </w:r>
      <w:r>
        <w:rPr>
          <w:rFonts w:hint="eastAsia"/>
          <w:sz w:val="30"/>
          <w:szCs w:val="30"/>
          <w:highlight w:val="yellow"/>
        </w:rPr>
        <w:t>元，但根据原告提供的转账记录原告向被告转账数额为</w:t>
      </w:r>
      <w:r>
        <w:rPr>
          <w:rFonts w:hint="eastAsia"/>
          <w:sz w:val="30"/>
          <w:szCs w:val="30"/>
          <w:highlight w:val="yellow"/>
        </w:rPr>
        <w:t>70000</w:t>
      </w:r>
      <w:r>
        <w:rPr>
          <w:rFonts w:hint="eastAsia"/>
          <w:sz w:val="30"/>
          <w:szCs w:val="30"/>
          <w:highlight w:val="yellow"/>
        </w:rPr>
        <w:t>元。原告诉称其余部分现金支付，但未提供相关证据，本院不予认可</w:t>
      </w:r>
      <w:r>
        <w:rPr>
          <w:rFonts w:hint="eastAsia"/>
          <w:sz w:val="30"/>
          <w:szCs w:val="30"/>
        </w:rPr>
        <w:t>。</w:t>
      </w:r>
      <w:r>
        <w:rPr>
          <w:rFonts w:hint="eastAsia"/>
          <w:sz w:val="30"/>
          <w:szCs w:val="30"/>
          <w:highlight w:val="yellow"/>
        </w:rPr>
        <w:t>原告主张实际出借款项为</w:t>
      </w:r>
      <w:r>
        <w:rPr>
          <w:rFonts w:hint="eastAsia"/>
          <w:sz w:val="30"/>
          <w:szCs w:val="30"/>
          <w:highlight w:val="yellow"/>
        </w:rPr>
        <w:t>104913.24</w:t>
      </w:r>
      <w:r>
        <w:rPr>
          <w:rFonts w:hint="eastAsia"/>
          <w:sz w:val="30"/>
          <w:szCs w:val="30"/>
          <w:highlight w:val="yellow"/>
        </w:rPr>
        <w:t>元，证据不足，故本院确定原告实际向被告出借的本金为</w:t>
      </w:r>
      <w:r>
        <w:rPr>
          <w:rFonts w:hint="eastAsia"/>
          <w:sz w:val="30"/>
          <w:szCs w:val="30"/>
          <w:highlight w:val="yellow"/>
        </w:rPr>
        <w:t>70000</w:t>
      </w:r>
      <w:r>
        <w:rPr>
          <w:rFonts w:hint="eastAsia"/>
          <w:sz w:val="30"/>
          <w:szCs w:val="30"/>
          <w:highlight w:val="yellow"/>
        </w:rPr>
        <w:t>。</w:t>
      </w:r>
    </w:p>
    <w:p w14:paraId="3F61A180" w14:textId="77777777" w:rsidR="00000000" w:rsidRDefault="00373789">
      <w:pPr>
        <w:spacing w:line="500" w:lineRule="atLeast"/>
        <w:ind w:firstLine="600"/>
        <w:divId w:val="273169931"/>
        <w:rPr>
          <w:rFonts w:hint="eastAsia"/>
          <w:sz w:val="30"/>
          <w:szCs w:val="30"/>
        </w:rPr>
      </w:pPr>
      <w:r>
        <w:rPr>
          <w:rFonts w:hint="eastAsia"/>
          <w:sz w:val="30"/>
          <w:szCs w:val="30"/>
        </w:rPr>
        <w:t>二、关于借款利率及还款情况。根据协议约定，被告每月以等额本息的方式向原告还本付息，借款到期日被告应当支付本金及利息</w:t>
      </w:r>
      <w:r>
        <w:rPr>
          <w:rFonts w:hint="eastAsia"/>
          <w:sz w:val="30"/>
          <w:szCs w:val="30"/>
        </w:rPr>
        <w:t>4827.67</w:t>
      </w:r>
      <w:r>
        <w:rPr>
          <w:rFonts w:hint="eastAsia"/>
          <w:sz w:val="30"/>
          <w:szCs w:val="30"/>
        </w:rPr>
        <w:t>元，</w:t>
      </w:r>
      <w:r>
        <w:rPr>
          <w:rFonts w:hint="eastAsia"/>
          <w:sz w:val="30"/>
          <w:szCs w:val="30"/>
          <w:highlight w:val="yellow"/>
        </w:rPr>
        <w:t>借款本金实际为</w:t>
      </w:r>
      <w:r>
        <w:rPr>
          <w:rFonts w:hint="eastAsia"/>
          <w:sz w:val="30"/>
          <w:szCs w:val="30"/>
          <w:highlight w:val="yellow"/>
        </w:rPr>
        <w:t>70000</w:t>
      </w:r>
      <w:r>
        <w:rPr>
          <w:rFonts w:hint="eastAsia"/>
          <w:sz w:val="30"/>
          <w:szCs w:val="30"/>
          <w:highlight w:val="yellow"/>
        </w:rPr>
        <w:t>元，经本院核算，借期</w:t>
      </w:r>
      <w:r>
        <w:rPr>
          <w:rFonts w:hint="eastAsia"/>
          <w:sz w:val="30"/>
          <w:szCs w:val="30"/>
          <w:highlight w:val="yellow"/>
        </w:rPr>
        <w:t>利率超过</w:t>
      </w:r>
      <w:r>
        <w:rPr>
          <w:rFonts w:hint="eastAsia"/>
          <w:sz w:val="30"/>
          <w:szCs w:val="30"/>
          <w:highlight w:val="yellow"/>
        </w:rPr>
        <w:t>36%</w:t>
      </w:r>
      <w:r>
        <w:rPr>
          <w:rFonts w:hint="eastAsia"/>
          <w:sz w:val="30"/>
          <w:szCs w:val="30"/>
          <w:highlight w:val="yellow"/>
        </w:rPr>
        <w:t>，对于超过部分本院不予支持。被告按约偿还了</w:t>
      </w:r>
      <w:r>
        <w:rPr>
          <w:rFonts w:hint="eastAsia"/>
          <w:sz w:val="30"/>
          <w:szCs w:val="30"/>
          <w:highlight w:val="yellow"/>
        </w:rPr>
        <w:t>1</w:t>
      </w:r>
      <w:r>
        <w:rPr>
          <w:rFonts w:hint="eastAsia"/>
          <w:sz w:val="30"/>
          <w:szCs w:val="30"/>
          <w:highlight w:val="yellow"/>
        </w:rPr>
        <w:t>期本息，每期偿还</w:t>
      </w:r>
      <w:r>
        <w:rPr>
          <w:rFonts w:hint="eastAsia"/>
          <w:sz w:val="30"/>
          <w:szCs w:val="30"/>
          <w:highlight w:val="yellow"/>
        </w:rPr>
        <w:t>4827.67</w:t>
      </w:r>
      <w:r>
        <w:rPr>
          <w:rFonts w:hint="eastAsia"/>
          <w:sz w:val="30"/>
          <w:szCs w:val="30"/>
          <w:highlight w:val="yellow"/>
        </w:rPr>
        <w:t>元，经本院核算，截止</w:t>
      </w:r>
      <w:r>
        <w:rPr>
          <w:rFonts w:hint="eastAsia"/>
          <w:sz w:val="30"/>
          <w:szCs w:val="30"/>
          <w:highlight w:val="yellow"/>
        </w:rPr>
        <w:t>2014</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27</w:t>
      </w:r>
      <w:r>
        <w:rPr>
          <w:rFonts w:hint="eastAsia"/>
          <w:sz w:val="30"/>
          <w:szCs w:val="30"/>
          <w:highlight w:val="yellow"/>
        </w:rPr>
        <w:t>日，被告尚欠本金</w:t>
      </w:r>
      <w:r>
        <w:rPr>
          <w:rFonts w:hint="eastAsia"/>
          <w:sz w:val="30"/>
          <w:szCs w:val="30"/>
          <w:highlight w:val="yellow"/>
        </w:rPr>
        <w:t>67272.33</w:t>
      </w:r>
      <w:r>
        <w:rPr>
          <w:rFonts w:hint="eastAsia"/>
          <w:sz w:val="30"/>
          <w:szCs w:val="30"/>
          <w:highlight w:val="yellow"/>
        </w:rPr>
        <w:t>元</w:t>
      </w:r>
      <w:r>
        <w:rPr>
          <w:rFonts w:hint="eastAsia"/>
          <w:sz w:val="30"/>
          <w:szCs w:val="30"/>
        </w:rPr>
        <w:t>。</w:t>
      </w:r>
      <w:r>
        <w:rPr>
          <w:rFonts w:hint="eastAsia"/>
          <w:sz w:val="30"/>
          <w:szCs w:val="30"/>
          <w:highlight w:val="yellow"/>
        </w:rPr>
        <w:t>此后被告未还款，根据协议约定，被告违约除应还本付息外，还应支付逾期违约金和罚息，上述利息、逾期违约金及罚息合计明显过高，原告主张按照</w:t>
      </w:r>
      <w:r>
        <w:rPr>
          <w:rFonts w:hint="eastAsia"/>
          <w:sz w:val="30"/>
          <w:szCs w:val="30"/>
          <w:highlight w:val="yellow"/>
        </w:rPr>
        <w:t>24%</w:t>
      </w:r>
      <w:r>
        <w:rPr>
          <w:rFonts w:hint="eastAsia"/>
          <w:sz w:val="30"/>
          <w:szCs w:val="30"/>
          <w:highlight w:val="yellow"/>
        </w:rPr>
        <w:t>的年利率支付</w:t>
      </w:r>
      <w:r>
        <w:rPr>
          <w:rFonts w:hint="eastAsia"/>
          <w:sz w:val="30"/>
          <w:szCs w:val="30"/>
          <w:highlight w:val="yellow"/>
        </w:rPr>
        <w:t>2014</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28</w:t>
      </w:r>
      <w:r>
        <w:rPr>
          <w:rFonts w:hint="eastAsia"/>
          <w:sz w:val="30"/>
          <w:szCs w:val="30"/>
          <w:highlight w:val="yellow"/>
        </w:rPr>
        <w:t>日起的利息，本院予以支持</w:t>
      </w:r>
      <w:r>
        <w:rPr>
          <w:rFonts w:hint="eastAsia"/>
          <w:sz w:val="30"/>
          <w:szCs w:val="30"/>
        </w:rPr>
        <w:t>。据此，依据《中华人民共和国民法通则》第九十条、第一百零八条，《中华人民共和国合同法》第一百零七条、第二百零五条、第二百零六条，《最高人民法院关于审理民间借贷</w:t>
      </w:r>
      <w:r>
        <w:rPr>
          <w:rFonts w:hint="eastAsia"/>
          <w:sz w:val="30"/>
          <w:szCs w:val="30"/>
        </w:rPr>
        <w:t>案件适用法律若干问题的规定》第二十六条第一款，《中华人民共和国民事诉讼法》第一百四十四条之规定，判决如下：</w:t>
      </w:r>
    </w:p>
    <w:p w14:paraId="1F7D83D8" w14:textId="77777777" w:rsidR="00000000" w:rsidRDefault="00373789">
      <w:pPr>
        <w:spacing w:line="500" w:lineRule="atLeast"/>
        <w:ind w:firstLine="600"/>
        <w:divId w:val="1338997317"/>
        <w:rPr>
          <w:rFonts w:hint="eastAsia"/>
          <w:sz w:val="30"/>
          <w:szCs w:val="30"/>
        </w:rPr>
      </w:pPr>
      <w:r>
        <w:rPr>
          <w:rFonts w:hint="eastAsia"/>
          <w:sz w:val="30"/>
          <w:szCs w:val="30"/>
          <w:highlight w:val="yellow"/>
        </w:rPr>
        <w:t>一、被告朱双胜于本判决生效之日起十日内偿还原告姚建良借款本金</w:t>
      </w:r>
      <w:r>
        <w:rPr>
          <w:rFonts w:hint="eastAsia"/>
          <w:sz w:val="30"/>
          <w:szCs w:val="30"/>
          <w:highlight w:val="yellow"/>
        </w:rPr>
        <w:t>67272.33</w:t>
      </w:r>
      <w:r>
        <w:rPr>
          <w:rFonts w:hint="eastAsia"/>
          <w:sz w:val="30"/>
          <w:szCs w:val="30"/>
          <w:highlight w:val="yellow"/>
        </w:rPr>
        <w:t>元及利息（自</w:t>
      </w:r>
      <w:r>
        <w:rPr>
          <w:rFonts w:hint="eastAsia"/>
          <w:sz w:val="30"/>
          <w:szCs w:val="30"/>
          <w:highlight w:val="yellow"/>
        </w:rPr>
        <w:t>2014</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28</w:t>
      </w:r>
      <w:r>
        <w:rPr>
          <w:rFonts w:hint="eastAsia"/>
          <w:sz w:val="30"/>
          <w:szCs w:val="30"/>
          <w:highlight w:val="yellow"/>
        </w:rPr>
        <w:t>日起按月利率</w:t>
      </w:r>
      <w:r>
        <w:rPr>
          <w:rFonts w:hint="eastAsia"/>
          <w:sz w:val="30"/>
          <w:szCs w:val="30"/>
          <w:highlight w:val="yellow"/>
        </w:rPr>
        <w:t>2%</w:t>
      </w:r>
      <w:r>
        <w:rPr>
          <w:rFonts w:hint="eastAsia"/>
          <w:sz w:val="30"/>
          <w:szCs w:val="30"/>
          <w:highlight w:val="yellow"/>
        </w:rPr>
        <w:t>支付利息至本金实际付清之日止）；</w:t>
      </w:r>
    </w:p>
    <w:p w14:paraId="2D37AEDE" w14:textId="77777777" w:rsidR="00000000" w:rsidRDefault="00373789">
      <w:pPr>
        <w:spacing w:line="500" w:lineRule="atLeast"/>
        <w:ind w:firstLine="600"/>
        <w:divId w:val="1190952238"/>
        <w:rPr>
          <w:rFonts w:hint="eastAsia"/>
          <w:sz w:val="30"/>
          <w:szCs w:val="30"/>
        </w:rPr>
      </w:pPr>
      <w:r>
        <w:rPr>
          <w:rFonts w:hint="eastAsia"/>
          <w:sz w:val="30"/>
          <w:szCs w:val="30"/>
        </w:rPr>
        <w:t>二、驳回原告姚建良的其他诉讼请求。</w:t>
      </w:r>
    </w:p>
    <w:p w14:paraId="4C3C335E" w14:textId="77777777" w:rsidR="00000000" w:rsidRDefault="00373789">
      <w:pPr>
        <w:spacing w:line="500" w:lineRule="atLeast"/>
        <w:ind w:firstLine="600"/>
        <w:divId w:val="203175284"/>
        <w:rPr>
          <w:rFonts w:hint="eastAsia"/>
          <w:sz w:val="30"/>
          <w:szCs w:val="30"/>
        </w:rPr>
      </w:pPr>
      <w:r>
        <w:rPr>
          <w:rFonts w:hint="eastAsia"/>
          <w:sz w:val="30"/>
          <w:szCs w:val="30"/>
        </w:rPr>
        <w:t>被告如果未按本判决指定的期间履行给付金钱义务，应当依照《中华人民共和国民事诉讼法》第二百五十三条之规定，加倍支付迟延履行期间的债务利息。</w:t>
      </w:r>
    </w:p>
    <w:p w14:paraId="3C8B8A3F" w14:textId="77777777" w:rsidR="00000000" w:rsidRDefault="00373789">
      <w:pPr>
        <w:spacing w:line="500" w:lineRule="atLeast"/>
        <w:ind w:firstLine="600"/>
        <w:divId w:val="822357055"/>
        <w:rPr>
          <w:rFonts w:hint="eastAsia"/>
          <w:sz w:val="30"/>
          <w:szCs w:val="30"/>
        </w:rPr>
      </w:pPr>
      <w:r>
        <w:rPr>
          <w:rFonts w:hint="eastAsia"/>
          <w:sz w:val="30"/>
          <w:szCs w:val="30"/>
        </w:rPr>
        <w:t>案件受理费</w:t>
      </w:r>
      <w:r>
        <w:rPr>
          <w:rFonts w:hint="eastAsia"/>
          <w:sz w:val="30"/>
          <w:szCs w:val="30"/>
        </w:rPr>
        <w:t>3236</w:t>
      </w:r>
      <w:r>
        <w:rPr>
          <w:rFonts w:hint="eastAsia"/>
          <w:sz w:val="30"/>
          <w:szCs w:val="30"/>
        </w:rPr>
        <w:t>元，公告费</w:t>
      </w:r>
      <w:r>
        <w:rPr>
          <w:rFonts w:hint="eastAsia"/>
          <w:sz w:val="30"/>
          <w:szCs w:val="30"/>
        </w:rPr>
        <w:t>800</w:t>
      </w:r>
      <w:r>
        <w:rPr>
          <w:rFonts w:hint="eastAsia"/>
          <w:sz w:val="30"/>
          <w:szCs w:val="30"/>
        </w:rPr>
        <w:t>元，合计人民币</w:t>
      </w:r>
      <w:r>
        <w:rPr>
          <w:rFonts w:hint="eastAsia"/>
          <w:sz w:val="30"/>
          <w:szCs w:val="30"/>
        </w:rPr>
        <w:t>4036</w:t>
      </w:r>
      <w:r>
        <w:rPr>
          <w:rFonts w:hint="eastAsia"/>
          <w:sz w:val="30"/>
          <w:szCs w:val="30"/>
        </w:rPr>
        <w:t>元，原告姚建良负担</w:t>
      </w:r>
      <w:r>
        <w:rPr>
          <w:rFonts w:hint="eastAsia"/>
          <w:sz w:val="30"/>
          <w:szCs w:val="30"/>
        </w:rPr>
        <w:t>1400</w:t>
      </w:r>
      <w:r>
        <w:rPr>
          <w:rFonts w:hint="eastAsia"/>
          <w:sz w:val="30"/>
          <w:szCs w:val="30"/>
        </w:rPr>
        <w:t>元，被告朱双胜负担</w:t>
      </w:r>
      <w:r>
        <w:rPr>
          <w:rFonts w:hint="eastAsia"/>
          <w:sz w:val="30"/>
          <w:szCs w:val="30"/>
        </w:rPr>
        <w:t>2636</w:t>
      </w:r>
      <w:r>
        <w:rPr>
          <w:rFonts w:hint="eastAsia"/>
          <w:sz w:val="30"/>
          <w:szCs w:val="30"/>
        </w:rPr>
        <w:t>元。</w:t>
      </w:r>
    </w:p>
    <w:p w14:paraId="50435858" w14:textId="77777777" w:rsidR="00000000" w:rsidRDefault="00373789">
      <w:pPr>
        <w:spacing w:line="500" w:lineRule="atLeast"/>
        <w:ind w:firstLine="600"/>
        <w:divId w:val="195656460"/>
        <w:rPr>
          <w:rFonts w:hint="eastAsia"/>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14:paraId="42A1106B" w14:textId="77777777" w:rsidR="00000000" w:rsidRDefault="00373789">
      <w:pPr>
        <w:spacing w:line="500" w:lineRule="atLeast"/>
        <w:jc w:val="right"/>
        <w:divId w:val="699277294"/>
        <w:rPr>
          <w:rFonts w:hint="eastAsia"/>
          <w:sz w:val="30"/>
          <w:szCs w:val="30"/>
        </w:rPr>
      </w:pPr>
      <w:r>
        <w:rPr>
          <w:rFonts w:hint="eastAsia"/>
          <w:sz w:val="30"/>
          <w:szCs w:val="30"/>
        </w:rPr>
        <w:t>审　判　长　　郑波</w:t>
      </w:r>
    </w:p>
    <w:p w14:paraId="37FFBAA7" w14:textId="77777777" w:rsidR="00000000" w:rsidRDefault="00373789">
      <w:pPr>
        <w:spacing w:line="500" w:lineRule="atLeast"/>
        <w:jc w:val="right"/>
        <w:divId w:val="35740188"/>
        <w:rPr>
          <w:rFonts w:hint="eastAsia"/>
          <w:sz w:val="30"/>
          <w:szCs w:val="30"/>
        </w:rPr>
      </w:pPr>
      <w:r>
        <w:rPr>
          <w:rFonts w:hint="eastAsia"/>
          <w:sz w:val="30"/>
          <w:szCs w:val="30"/>
        </w:rPr>
        <w:t>人民陪审员　　王翔</w:t>
      </w:r>
    </w:p>
    <w:p w14:paraId="68A87414" w14:textId="77777777" w:rsidR="00000000" w:rsidRDefault="00373789">
      <w:pPr>
        <w:spacing w:line="500" w:lineRule="atLeast"/>
        <w:jc w:val="right"/>
        <w:divId w:val="409236153"/>
        <w:rPr>
          <w:rFonts w:hint="eastAsia"/>
          <w:sz w:val="30"/>
          <w:szCs w:val="30"/>
        </w:rPr>
      </w:pPr>
      <w:r>
        <w:rPr>
          <w:rFonts w:hint="eastAsia"/>
          <w:sz w:val="30"/>
          <w:szCs w:val="30"/>
        </w:rPr>
        <w:t>人民陪审员　　朱琦</w:t>
      </w:r>
    </w:p>
    <w:p w14:paraId="217A142F" w14:textId="77777777" w:rsidR="00000000" w:rsidRDefault="00373789">
      <w:pPr>
        <w:spacing w:line="500" w:lineRule="atLeast"/>
        <w:jc w:val="right"/>
        <w:divId w:val="979964824"/>
        <w:rPr>
          <w:rFonts w:hint="eastAsia"/>
          <w:sz w:val="30"/>
          <w:szCs w:val="30"/>
        </w:rPr>
      </w:pPr>
      <w:r>
        <w:rPr>
          <w:rFonts w:hint="eastAsia"/>
          <w:sz w:val="30"/>
          <w:szCs w:val="30"/>
        </w:rPr>
        <w:t>二〇一七年一月二十三日</w:t>
      </w:r>
    </w:p>
    <w:p w14:paraId="63651EA5" w14:textId="77777777" w:rsidR="00000000" w:rsidRDefault="00373789">
      <w:pPr>
        <w:spacing w:line="500" w:lineRule="atLeast"/>
        <w:jc w:val="right"/>
        <w:divId w:val="1268467303"/>
        <w:rPr>
          <w:rFonts w:hint="eastAsia"/>
          <w:sz w:val="30"/>
          <w:szCs w:val="30"/>
        </w:rPr>
      </w:pPr>
      <w:r>
        <w:rPr>
          <w:rFonts w:hint="eastAsia"/>
          <w:sz w:val="30"/>
          <w:szCs w:val="30"/>
        </w:rPr>
        <w:t>书　记　员　　汪觅</w:t>
      </w:r>
    </w:p>
    <w:p w14:paraId="39559C66" w14:textId="77777777" w:rsidR="00000000" w:rsidRDefault="00373789">
      <w:pPr>
        <w:spacing w:line="500" w:lineRule="atLeast"/>
        <w:ind w:firstLine="600"/>
        <w:divId w:val="1758014458"/>
        <w:rPr>
          <w:rFonts w:hint="eastAsia"/>
          <w:sz w:val="30"/>
          <w:szCs w:val="30"/>
        </w:rPr>
      </w:pPr>
      <w:r>
        <w:rPr>
          <w:rFonts w:hint="eastAsia"/>
          <w:sz w:val="30"/>
          <w:szCs w:val="30"/>
        </w:rPr>
        <w:t>附</w:t>
      </w:r>
      <w:r>
        <w:rPr>
          <w:rFonts w:hint="eastAsia"/>
          <w:sz w:val="30"/>
          <w:szCs w:val="30"/>
        </w:rPr>
        <w:t>1</w:t>
      </w:r>
      <w:r>
        <w:rPr>
          <w:rFonts w:hint="eastAsia"/>
          <w:sz w:val="30"/>
          <w:szCs w:val="30"/>
        </w:rPr>
        <w:t>：本案适用的相关法律条文</w:t>
      </w:r>
    </w:p>
    <w:p w14:paraId="245DC395" w14:textId="77777777" w:rsidR="00000000" w:rsidRDefault="00373789">
      <w:pPr>
        <w:spacing w:line="500" w:lineRule="atLeast"/>
        <w:ind w:firstLine="600"/>
        <w:divId w:val="642081071"/>
        <w:rPr>
          <w:rFonts w:hint="eastAsia"/>
          <w:sz w:val="30"/>
          <w:szCs w:val="30"/>
        </w:rPr>
      </w:pPr>
      <w:r>
        <w:rPr>
          <w:rFonts w:hint="eastAsia"/>
          <w:sz w:val="30"/>
          <w:szCs w:val="30"/>
        </w:rPr>
        <w:t>《中华人民共和国民法通则》</w:t>
      </w:r>
    </w:p>
    <w:p w14:paraId="3C24EC64" w14:textId="77777777" w:rsidR="00000000" w:rsidRDefault="00373789">
      <w:pPr>
        <w:spacing w:line="500" w:lineRule="atLeast"/>
        <w:ind w:firstLine="600"/>
        <w:divId w:val="1889146586"/>
        <w:rPr>
          <w:rFonts w:hint="eastAsia"/>
          <w:sz w:val="30"/>
          <w:szCs w:val="30"/>
        </w:rPr>
      </w:pPr>
      <w:r>
        <w:rPr>
          <w:rFonts w:hint="eastAsia"/>
          <w:sz w:val="30"/>
          <w:szCs w:val="30"/>
        </w:rPr>
        <w:t>第九十条合法的借贷关系受法律保护。</w:t>
      </w:r>
    </w:p>
    <w:p w14:paraId="6F8D9A2F" w14:textId="77777777" w:rsidR="00000000" w:rsidRDefault="00373789">
      <w:pPr>
        <w:spacing w:line="500" w:lineRule="atLeast"/>
        <w:ind w:firstLine="600"/>
        <w:divId w:val="1171337033"/>
        <w:rPr>
          <w:rFonts w:hint="eastAsia"/>
          <w:sz w:val="30"/>
          <w:szCs w:val="30"/>
        </w:rPr>
      </w:pPr>
      <w:r>
        <w:rPr>
          <w:rFonts w:hint="eastAsia"/>
          <w:sz w:val="30"/>
          <w:szCs w:val="30"/>
        </w:rPr>
        <w:t>第一百零八条债务应当清偿。暂时无力偿还的，经债权人同意或者人民法院裁决，可以由债务人分期偿还。有能力偿还拒不偿还的，由人民法院判决强制偿还。</w:t>
      </w:r>
    </w:p>
    <w:p w14:paraId="2660DF75" w14:textId="77777777" w:rsidR="00000000" w:rsidRDefault="00373789">
      <w:pPr>
        <w:spacing w:line="500" w:lineRule="atLeast"/>
        <w:ind w:firstLine="600"/>
        <w:divId w:val="380519278"/>
        <w:rPr>
          <w:rFonts w:hint="eastAsia"/>
          <w:sz w:val="30"/>
          <w:szCs w:val="30"/>
        </w:rPr>
      </w:pPr>
      <w:r>
        <w:rPr>
          <w:rFonts w:hint="eastAsia"/>
          <w:sz w:val="30"/>
          <w:szCs w:val="30"/>
        </w:rPr>
        <w:t>《中华人民共和国合同法》</w:t>
      </w:r>
    </w:p>
    <w:p w14:paraId="6D695202" w14:textId="77777777" w:rsidR="00000000" w:rsidRDefault="00373789">
      <w:pPr>
        <w:spacing w:line="500" w:lineRule="atLeast"/>
        <w:ind w:firstLine="600"/>
        <w:divId w:val="1897813438"/>
        <w:rPr>
          <w:rFonts w:hint="eastAsia"/>
          <w:sz w:val="30"/>
          <w:szCs w:val="30"/>
        </w:rPr>
      </w:pPr>
      <w:r>
        <w:rPr>
          <w:rFonts w:hint="eastAsia"/>
          <w:sz w:val="30"/>
          <w:szCs w:val="30"/>
        </w:rPr>
        <w:t>第一百零七条当事人一方不履行合同义务或者履行合同义务不符合约定的，应当承担继续履行、采取补救措施或者赔偿损失等违约责任。</w:t>
      </w:r>
    </w:p>
    <w:p w14:paraId="7C7C1401" w14:textId="77777777" w:rsidR="00000000" w:rsidRDefault="00373789">
      <w:pPr>
        <w:spacing w:line="500" w:lineRule="atLeast"/>
        <w:ind w:firstLine="600"/>
        <w:divId w:val="2022925796"/>
        <w:rPr>
          <w:rFonts w:hint="eastAsia"/>
          <w:sz w:val="30"/>
          <w:szCs w:val="30"/>
        </w:rPr>
      </w:pPr>
      <w:r>
        <w:rPr>
          <w:rFonts w:hint="eastAsia"/>
          <w:sz w:val="30"/>
          <w:szCs w:val="30"/>
        </w:rPr>
        <w:t>第二百零五条借款人应当按照约定的期限支付利息。对支付利息的期限没有约定或者约定不明确，依照本法第六十一条的规定仍不能确定，借款期间不满一年的，应当在返还借款时一并支付；借款期间一年以上的，应当在每届满一年时支付，剩余期间不</w:t>
      </w:r>
      <w:r>
        <w:rPr>
          <w:rFonts w:hint="eastAsia"/>
          <w:sz w:val="30"/>
          <w:szCs w:val="30"/>
        </w:rPr>
        <w:t>满一年的，应当在返还借款时一并支付。</w:t>
      </w:r>
    </w:p>
    <w:p w14:paraId="3F185F2D" w14:textId="77777777" w:rsidR="00000000" w:rsidRDefault="00373789">
      <w:pPr>
        <w:spacing w:line="500" w:lineRule="atLeast"/>
        <w:ind w:firstLine="600"/>
        <w:divId w:val="276062498"/>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25082215" w14:textId="77777777" w:rsidR="00000000" w:rsidRDefault="00373789">
      <w:pPr>
        <w:spacing w:line="500" w:lineRule="atLeast"/>
        <w:ind w:firstLine="600"/>
        <w:divId w:val="140082686"/>
        <w:rPr>
          <w:rFonts w:hint="eastAsia"/>
          <w:sz w:val="30"/>
          <w:szCs w:val="30"/>
        </w:rPr>
      </w:pPr>
      <w:r>
        <w:rPr>
          <w:rFonts w:hint="eastAsia"/>
          <w:sz w:val="30"/>
          <w:szCs w:val="30"/>
        </w:rPr>
        <w:t>《中华人民共和国民事诉讼法》</w:t>
      </w:r>
    </w:p>
    <w:p w14:paraId="44104636" w14:textId="77777777" w:rsidR="00000000" w:rsidRDefault="00373789">
      <w:pPr>
        <w:spacing w:line="500" w:lineRule="atLeast"/>
        <w:ind w:firstLine="600"/>
        <w:divId w:val="575549971"/>
        <w:rPr>
          <w:rFonts w:hint="eastAsia"/>
          <w:sz w:val="30"/>
          <w:szCs w:val="30"/>
        </w:rPr>
      </w:pPr>
      <w:r>
        <w:rPr>
          <w:rFonts w:hint="eastAsia"/>
          <w:sz w:val="30"/>
          <w:szCs w:val="30"/>
        </w:rPr>
        <w:t>第一百四十四条被告经传票传唤，无正当理由拒不到庭的，或者未经法庭许可中途退庭的，可以缺席判决。</w:t>
      </w:r>
    </w:p>
    <w:p w14:paraId="3F626381" w14:textId="77777777" w:rsidR="00000000" w:rsidRDefault="00373789">
      <w:pPr>
        <w:spacing w:line="500" w:lineRule="atLeast"/>
        <w:ind w:firstLine="600"/>
        <w:divId w:val="634457348"/>
        <w:rPr>
          <w:rFonts w:hint="eastAsia"/>
          <w:sz w:val="30"/>
          <w:szCs w:val="30"/>
        </w:rPr>
      </w:pPr>
      <w:r>
        <w:rPr>
          <w:rFonts w:hint="eastAsia"/>
          <w:sz w:val="30"/>
          <w:szCs w:val="30"/>
        </w:rPr>
        <w:t>《最高人民法院关于审理民间借贷案件适用法律若干问题的规定》</w:t>
      </w:r>
    </w:p>
    <w:p w14:paraId="3C901631" w14:textId="77777777" w:rsidR="00000000" w:rsidRDefault="00373789">
      <w:pPr>
        <w:spacing w:line="500" w:lineRule="atLeast"/>
        <w:ind w:firstLine="600"/>
        <w:divId w:val="1639532840"/>
        <w:rPr>
          <w:rFonts w:hint="eastAsia"/>
          <w:sz w:val="30"/>
          <w:szCs w:val="30"/>
        </w:rPr>
      </w:pPr>
      <w:r>
        <w:rPr>
          <w:rFonts w:hint="eastAsia"/>
          <w:sz w:val="30"/>
          <w:szCs w:val="30"/>
        </w:rPr>
        <w:t>第二十六条借贷双方约定的利率未超过年利率</w:t>
      </w:r>
      <w:r>
        <w:rPr>
          <w:rFonts w:hint="eastAsia"/>
          <w:sz w:val="30"/>
          <w:szCs w:val="30"/>
        </w:rPr>
        <w:t>24%</w:t>
      </w:r>
      <w:r>
        <w:rPr>
          <w:rFonts w:hint="eastAsia"/>
          <w:sz w:val="30"/>
          <w:szCs w:val="30"/>
        </w:rPr>
        <w:t>，出借人请求借款人按照约定的利率支付利息的，人民法院应予支持。</w:t>
      </w:r>
    </w:p>
    <w:p w14:paraId="7EB036D4" w14:textId="77777777" w:rsidR="00000000" w:rsidRDefault="00373789">
      <w:pPr>
        <w:spacing w:line="500" w:lineRule="atLeast"/>
        <w:ind w:firstLine="600"/>
        <w:divId w:val="561215958"/>
        <w:rPr>
          <w:rFonts w:hint="eastAsia"/>
          <w:sz w:val="30"/>
          <w:szCs w:val="30"/>
        </w:rPr>
      </w:pPr>
      <w:r>
        <w:rPr>
          <w:rFonts w:hint="eastAsia"/>
          <w:sz w:val="30"/>
          <w:szCs w:val="30"/>
        </w:rPr>
        <w:t>借贷双方约定的利率超过年利率的</w:t>
      </w:r>
      <w:r>
        <w:rPr>
          <w:rFonts w:hint="eastAsia"/>
          <w:sz w:val="30"/>
          <w:szCs w:val="30"/>
        </w:rPr>
        <w:t>36%</w:t>
      </w:r>
      <w:r>
        <w:rPr>
          <w:rFonts w:hint="eastAsia"/>
          <w:sz w:val="30"/>
          <w:szCs w:val="30"/>
        </w:rPr>
        <w:t>，超过部分的利息约定无效。借款人请求出借人返还已支付的超过利率</w:t>
      </w:r>
      <w:r>
        <w:rPr>
          <w:rFonts w:hint="eastAsia"/>
          <w:sz w:val="30"/>
          <w:szCs w:val="30"/>
        </w:rPr>
        <w:t>36%</w:t>
      </w:r>
      <w:r>
        <w:rPr>
          <w:rFonts w:hint="eastAsia"/>
          <w:sz w:val="30"/>
          <w:szCs w:val="30"/>
        </w:rPr>
        <w:t>部分的利息的，人民法院应予支持。</w:t>
      </w:r>
    </w:p>
    <w:p w14:paraId="49346BD6" w14:textId="77777777" w:rsidR="00000000" w:rsidRDefault="00373789">
      <w:pPr>
        <w:spacing w:line="500" w:lineRule="atLeast"/>
        <w:ind w:firstLine="600"/>
        <w:divId w:val="661737207"/>
        <w:rPr>
          <w:rFonts w:hint="eastAsia"/>
          <w:sz w:val="30"/>
          <w:szCs w:val="30"/>
        </w:rPr>
      </w:pPr>
      <w:r>
        <w:rPr>
          <w:rFonts w:hint="eastAsia"/>
          <w:sz w:val="30"/>
          <w:szCs w:val="30"/>
        </w:rPr>
        <w:t>附件</w:t>
      </w:r>
      <w:r>
        <w:rPr>
          <w:rFonts w:hint="eastAsia"/>
          <w:sz w:val="30"/>
          <w:szCs w:val="30"/>
        </w:rPr>
        <w:t>2</w:t>
      </w:r>
      <w:r>
        <w:rPr>
          <w:rFonts w:hint="eastAsia"/>
          <w:sz w:val="30"/>
          <w:szCs w:val="30"/>
        </w:rPr>
        <w:t>：本息还款情况明细</w:t>
      </w:r>
    </w:p>
    <w:p w14:paraId="7B19BE4A" w14:textId="77777777" w:rsidR="00000000" w:rsidRDefault="00373789">
      <w:pPr>
        <w:spacing w:line="500" w:lineRule="atLeast"/>
        <w:ind w:firstLine="600"/>
        <w:divId w:val="156044179"/>
        <w:rPr>
          <w:rFonts w:hint="eastAsia"/>
          <w:sz w:val="30"/>
          <w:szCs w:val="30"/>
        </w:rPr>
      </w:pPr>
      <w:r>
        <w:rPr>
          <w:rFonts w:hint="eastAsia"/>
          <w:sz w:val="30"/>
          <w:szCs w:val="30"/>
        </w:rPr>
        <w:t>期限</w:t>
      </w:r>
    </w:p>
    <w:p w14:paraId="25A61D03" w14:textId="77777777" w:rsidR="00000000" w:rsidRDefault="00373789">
      <w:pPr>
        <w:spacing w:line="500" w:lineRule="atLeast"/>
        <w:ind w:firstLine="600"/>
        <w:divId w:val="609509087"/>
        <w:rPr>
          <w:rFonts w:hint="eastAsia"/>
          <w:sz w:val="30"/>
          <w:szCs w:val="30"/>
        </w:rPr>
      </w:pPr>
      <w:r>
        <w:rPr>
          <w:rFonts w:hint="eastAsia"/>
          <w:sz w:val="30"/>
          <w:szCs w:val="30"/>
        </w:rPr>
        <w:t>借款本金</w:t>
      </w:r>
    </w:p>
    <w:p w14:paraId="70B3C6F1" w14:textId="77777777" w:rsidR="00000000" w:rsidRDefault="00373789">
      <w:pPr>
        <w:spacing w:line="500" w:lineRule="atLeast"/>
        <w:ind w:firstLine="600"/>
        <w:divId w:val="1071778581"/>
        <w:rPr>
          <w:rFonts w:hint="eastAsia"/>
          <w:sz w:val="30"/>
          <w:szCs w:val="30"/>
        </w:rPr>
      </w:pPr>
      <w:r>
        <w:rPr>
          <w:rFonts w:hint="eastAsia"/>
          <w:sz w:val="30"/>
          <w:szCs w:val="30"/>
        </w:rPr>
        <w:t>月利率</w:t>
      </w:r>
    </w:p>
    <w:p w14:paraId="3BE3F700" w14:textId="77777777" w:rsidR="00000000" w:rsidRDefault="00373789">
      <w:pPr>
        <w:spacing w:line="500" w:lineRule="atLeast"/>
        <w:ind w:firstLine="600"/>
        <w:divId w:val="1020857789"/>
        <w:rPr>
          <w:rFonts w:hint="eastAsia"/>
          <w:sz w:val="30"/>
          <w:szCs w:val="30"/>
        </w:rPr>
      </w:pPr>
      <w:r>
        <w:rPr>
          <w:rFonts w:hint="eastAsia"/>
          <w:sz w:val="30"/>
          <w:szCs w:val="30"/>
        </w:rPr>
        <w:t>应支付利息</w:t>
      </w:r>
    </w:p>
    <w:p w14:paraId="338780C2" w14:textId="77777777" w:rsidR="00000000" w:rsidRDefault="00373789">
      <w:pPr>
        <w:spacing w:line="500" w:lineRule="atLeast"/>
        <w:ind w:firstLine="600"/>
        <w:divId w:val="206261072"/>
        <w:rPr>
          <w:rFonts w:hint="eastAsia"/>
          <w:sz w:val="30"/>
          <w:szCs w:val="30"/>
        </w:rPr>
      </w:pPr>
      <w:r>
        <w:rPr>
          <w:rFonts w:hint="eastAsia"/>
          <w:sz w:val="30"/>
          <w:szCs w:val="30"/>
        </w:rPr>
        <w:t>偿还金额</w:t>
      </w:r>
    </w:p>
    <w:p w14:paraId="7063706F" w14:textId="77777777" w:rsidR="00000000" w:rsidRDefault="00373789">
      <w:pPr>
        <w:spacing w:line="500" w:lineRule="atLeast"/>
        <w:ind w:firstLine="600"/>
        <w:divId w:val="1531382693"/>
        <w:rPr>
          <w:rFonts w:hint="eastAsia"/>
          <w:sz w:val="30"/>
          <w:szCs w:val="30"/>
        </w:rPr>
      </w:pPr>
      <w:r>
        <w:rPr>
          <w:rFonts w:hint="eastAsia"/>
          <w:sz w:val="30"/>
          <w:szCs w:val="30"/>
        </w:rPr>
        <w:t>偿还利息</w:t>
      </w:r>
    </w:p>
    <w:p w14:paraId="31DD49FC" w14:textId="77777777" w:rsidR="00000000" w:rsidRDefault="00373789">
      <w:pPr>
        <w:spacing w:line="500" w:lineRule="atLeast"/>
        <w:ind w:firstLine="600"/>
        <w:divId w:val="956302346"/>
        <w:rPr>
          <w:rFonts w:hint="eastAsia"/>
          <w:sz w:val="30"/>
          <w:szCs w:val="30"/>
        </w:rPr>
      </w:pPr>
      <w:r>
        <w:rPr>
          <w:rFonts w:hint="eastAsia"/>
          <w:sz w:val="30"/>
          <w:szCs w:val="30"/>
        </w:rPr>
        <w:t>偿还本金</w:t>
      </w:r>
    </w:p>
    <w:p w14:paraId="116C2589" w14:textId="77777777" w:rsidR="00000000" w:rsidRDefault="00373789">
      <w:pPr>
        <w:spacing w:line="500" w:lineRule="atLeast"/>
        <w:ind w:firstLine="600"/>
        <w:divId w:val="263419392"/>
        <w:rPr>
          <w:rFonts w:hint="eastAsia"/>
          <w:sz w:val="30"/>
          <w:szCs w:val="30"/>
        </w:rPr>
      </w:pPr>
      <w:r>
        <w:rPr>
          <w:rFonts w:hint="eastAsia"/>
          <w:sz w:val="30"/>
          <w:szCs w:val="30"/>
        </w:rPr>
        <w:t>欠付本金</w:t>
      </w:r>
    </w:p>
    <w:p w14:paraId="7CE8BC34" w14:textId="77777777" w:rsidR="00000000" w:rsidRDefault="00373789">
      <w:pPr>
        <w:spacing w:line="500" w:lineRule="atLeast"/>
        <w:ind w:firstLine="600"/>
        <w:divId w:val="390350414"/>
        <w:rPr>
          <w:rFonts w:hint="eastAsia"/>
          <w:sz w:val="30"/>
          <w:szCs w:val="30"/>
        </w:rPr>
      </w:pPr>
      <w:r>
        <w:rPr>
          <w:rFonts w:hint="eastAsia"/>
          <w:sz w:val="30"/>
          <w:szCs w:val="30"/>
        </w:rPr>
        <w:t>2014.6.27-2014.7.27</w:t>
      </w:r>
    </w:p>
    <w:p w14:paraId="07890304" w14:textId="77777777" w:rsidR="00000000" w:rsidRDefault="00373789">
      <w:pPr>
        <w:spacing w:line="500" w:lineRule="atLeast"/>
        <w:ind w:firstLine="600"/>
        <w:divId w:val="1120565786"/>
        <w:rPr>
          <w:rFonts w:hint="eastAsia"/>
          <w:sz w:val="30"/>
          <w:szCs w:val="30"/>
        </w:rPr>
      </w:pPr>
      <w:r>
        <w:rPr>
          <w:rFonts w:hint="eastAsia"/>
          <w:sz w:val="30"/>
          <w:szCs w:val="30"/>
        </w:rPr>
        <w:t>70000.00</w:t>
      </w:r>
    </w:p>
    <w:p w14:paraId="2E456820" w14:textId="77777777" w:rsidR="00000000" w:rsidRDefault="00373789">
      <w:pPr>
        <w:spacing w:line="500" w:lineRule="atLeast"/>
        <w:ind w:firstLine="600"/>
        <w:divId w:val="1926037822"/>
        <w:rPr>
          <w:rFonts w:hint="eastAsia"/>
          <w:sz w:val="30"/>
          <w:szCs w:val="30"/>
        </w:rPr>
      </w:pPr>
      <w:r>
        <w:rPr>
          <w:rFonts w:hint="eastAsia"/>
          <w:sz w:val="30"/>
          <w:szCs w:val="30"/>
        </w:rPr>
        <w:t>2100.00</w:t>
      </w:r>
    </w:p>
    <w:p w14:paraId="37B86BE4" w14:textId="77777777" w:rsidR="00000000" w:rsidRDefault="00373789">
      <w:pPr>
        <w:spacing w:line="500" w:lineRule="atLeast"/>
        <w:ind w:firstLine="600"/>
        <w:divId w:val="769351704"/>
        <w:rPr>
          <w:rFonts w:hint="eastAsia"/>
          <w:sz w:val="30"/>
          <w:szCs w:val="30"/>
        </w:rPr>
      </w:pPr>
      <w:r>
        <w:rPr>
          <w:rFonts w:hint="eastAsia"/>
          <w:sz w:val="30"/>
          <w:szCs w:val="30"/>
        </w:rPr>
        <w:t>4827.67</w:t>
      </w:r>
    </w:p>
    <w:p w14:paraId="390FE29E" w14:textId="77777777" w:rsidR="00000000" w:rsidRDefault="00373789">
      <w:pPr>
        <w:spacing w:line="500" w:lineRule="atLeast"/>
        <w:ind w:firstLine="600"/>
        <w:divId w:val="718088356"/>
        <w:rPr>
          <w:rFonts w:hint="eastAsia"/>
          <w:sz w:val="30"/>
          <w:szCs w:val="30"/>
        </w:rPr>
      </w:pPr>
      <w:r>
        <w:rPr>
          <w:rFonts w:hint="eastAsia"/>
          <w:sz w:val="30"/>
          <w:szCs w:val="30"/>
        </w:rPr>
        <w:t>2100.00</w:t>
      </w:r>
    </w:p>
    <w:p w14:paraId="3175AA9B" w14:textId="77777777" w:rsidR="00000000" w:rsidRDefault="00373789">
      <w:pPr>
        <w:spacing w:line="500" w:lineRule="atLeast"/>
        <w:ind w:firstLine="600"/>
        <w:divId w:val="818039998"/>
        <w:rPr>
          <w:rFonts w:hint="eastAsia"/>
          <w:sz w:val="30"/>
          <w:szCs w:val="30"/>
        </w:rPr>
      </w:pPr>
      <w:r>
        <w:rPr>
          <w:rFonts w:hint="eastAsia"/>
          <w:sz w:val="30"/>
          <w:szCs w:val="30"/>
        </w:rPr>
        <w:t>2727.67</w:t>
      </w:r>
    </w:p>
    <w:p w14:paraId="0A1EC2AB" w14:textId="77777777" w:rsidR="00000000" w:rsidRDefault="00373789">
      <w:pPr>
        <w:spacing w:line="500" w:lineRule="atLeast"/>
        <w:ind w:firstLine="600"/>
        <w:divId w:val="909198570"/>
        <w:rPr>
          <w:rFonts w:hint="eastAsia"/>
          <w:sz w:val="30"/>
          <w:szCs w:val="30"/>
        </w:rPr>
      </w:pPr>
      <w:r>
        <w:rPr>
          <w:rFonts w:hint="eastAsia"/>
          <w:sz w:val="30"/>
          <w:szCs w:val="30"/>
        </w:rPr>
        <w:t>67272.33</w:t>
      </w:r>
    </w:p>
    <w:p w14:paraId="591EE31A" w14:textId="77777777" w:rsidR="00000000" w:rsidRDefault="00373789">
      <w:pPr>
        <w:spacing w:line="500" w:lineRule="atLeast"/>
        <w:ind w:firstLine="600"/>
        <w:divId w:val="1361781649"/>
        <w:rPr>
          <w:rFonts w:hint="eastAsia"/>
          <w:sz w:val="30"/>
          <w:szCs w:val="30"/>
        </w:rPr>
      </w:pPr>
      <w:r>
        <w:rPr>
          <w:rFonts w:hint="eastAsia"/>
          <w:sz w:val="30"/>
          <w:szCs w:val="30"/>
        </w:rPr>
        <w:t>2014.7.27</w:t>
      </w:r>
      <w:r>
        <w:rPr>
          <w:rFonts w:hint="eastAsia"/>
          <w:sz w:val="30"/>
          <w:szCs w:val="30"/>
        </w:rPr>
        <w:t>至今</w:t>
      </w:r>
    </w:p>
    <w:p w14:paraId="10FB3324" w14:textId="77777777" w:rsidR="00000000" w:rsidRDefault="00373789">
      <w:pPr>
        <w:spacing w:line="500" w:lineRule="atLeast"/>
        <w:ind w:firstLine="600"/>
        <w:divId w:val="356467256"/>
        <w:rPr>
          <w:rFonts w:hint="eastAsia"/>
          <w:sz w:val="30"/>
          <w:szCs w:val="30"/>
        </w:rPr>
      </w:pPr>
      <w:r>
        <w:rPr>
          <w:rFonts w:hint="eastAsia"/>
          <w:sz w:val="30"/>
          <w:szCs w:val="30"/>
        </w:rPr>
        <w:t>67272.33</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79843" w14:textId="77777777" w:rsidR="00373789" w:rsidRDefault="00373789" w:rsidP="00373789">
      <w:r>
        <w:separator/>
      </w:r>
    </w:p>
  </w:endnote>
  <w:endnote w:type="continuationSeparator" w:id="0">
    <w:p w14:paraId="4FD26A07" w14:textId="77777777" w:rsidR="00373789" w:rsidRDefault="00373789" w:rsidP="00373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5A5A0" w14:textId="77777777" w:rsidR="00373789" w:rsidRDefault="00373789" w:rsidP="00373789">
      <w:r>
        <w:separator/>
      </w:r>
    </w:p>
  </w:footnote>
  <w:footnote w:type="continuationSeparator" w:id="0">
    <w:p w14:paraId="0D242A83" w14:textId="77777777" w:rsidR="00373789" w:rsidRDefault="00373789" w:rsidP="003737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73789"/>
    <w:rsid w:val="003737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F4096D"/>
  <w15:chartTrackingRefBased/>
  <w15:docId w15:val="{122B792A-3C52-423B-81C8-830AFCAD2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37378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73789"/>
    <w:rPr>
      <w:rFonts w:ascii="宋体" w:eastAsia="宋体" w:hAnsi="宋体" w:cs="宋体"/>
      <w:sz w:val="18"/>
      <w:szCs w:val="18"/>
    </w:rPr>
  </w:style>
  <w:style w:type="paragraph" w:styleId="a5">
    <w:name w:val="footer"/>
    <w:basedOn w:val="a"/>
    <w:link w:val="a6"/>
    <w:uiPriority w:val="99"/>
    <w:unhideWhenUsed/>
    <w:rsid w:val="00373789"/>
    <w:pPr>
      <w:tabs>
        <w:tab w:val="center" w:pos="4153"/>
        <w:tab w:val="right" w:pos="8306"/>
      </w:tabs>
      <w:snapToGrid w:val="0"/>
    </w:pPr>
    <w:rPr>
      <w:sz w:val="18"/>
      <w:szCs w:val="18"/>
    </w:rPr>
  </w:style>
  <w:style w:type="character" w:customStyle="1" w:styleId="a6">
    <w:name w:val="页脚 字符"/>
    <w:basedOn w:val="a0"/>
    <w:link w:val="a5"/>
    <w:uiPriority w:val="99"/>
    <w:rsid w:val="00373789"/>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0188">
      <w:marLeft w:val="0"/>
      <w:marRight w:val="720"/>
      <w:marTop w:val="10"/>
      <w:marBottom w:val="10"/>
      <w:divBdr>
        <w:top w:val="none" w:sz="0" w:space="0" w:color="auto"/>
        <w:left w:val="none" w:sz="0" w:space="0" w:color="auto"/>
        <w:bottom w:val="none" w:sz="0" w:space="0" w:color="auto"/>
        <w:right w:val="none" w:sz="0" w:space="0" w:color="auto"/>
      </w:divBdr>
    </w:div>
    <w:div w:id="140082686">
      <w:marLeft w:val="0"/>
      <w:marRight w:val="0"/>
      <w:marTop w:val="10"/>
      <w:marBottom w:val="10"/>
      <w:divBdr>
        <w:top w:val="none" w:sz="0" w:space="0" w:color="auto"/>
        <w:left w:val="none" w:sz="0" w:space="0" w:color="auto"/>
        <w:bottom w:val="none" w:sz="0" w:space="0" w:color="auto"/>
        <w:right w:val="none" w:sz="0" w:space="0" w:color="auto"/>
      </w:divBdr>
    </w:div>
    <w:div w:id="156044179">
      <w:marLeft w:val="0"/>
      <w:marRight w:val="0"/>
      <w:marTop w:val="10"/>
      <w:marBottom w:val="10"/>
      <w:divBdr>
        <w:top w:val="none" w:sz="0" w:space="0" w:color="auto"/>
        <w:left w:val="none" w:sz="0" w:space="0" w:color="auto"/>
        <w:bottom w:val="none" w:sz="0" w:space="0" w:color="auto"/>
        <w:right w:val="none" w:sz="0" w:space="0" w:color="auto"/>
      </w:divBdr>
    </w:div>
    <w:div w:id="195656460">
      <w:marLeft w:val="0"/>
      <w:marRight w:val="0"/>
      <w:marTop w:val="10"/>
      <w:marBottom w:val="10"/>
      <w:divBdr>
        <w:top w:val="none" w:sz="0" w:space="0" w:color="auto"/>
        <w:left w:val="none" w:sz="0" w:space="0" w:color="auto"/>
        <w:bottom w:val="none" w:sz="0" w:space="0" w:color="auto"/>
        <w:right w:val="none" w:sz="0" w:space="0" w:color="auto"/>
      </w:divBdr>
    </w:div>
    <w:div w:id="203175284">
      <w:marLeft w:val="0"/>
      <w:marRight w:val="0"/>
      <w:marTop w:val="10"/>
      <w:marBottom w:val="10"/>
      <w:divBdr>
        <w:top w:val="none" w:sz="0" w:space="0" w:color="auto"/>
        <w:left w:val="none" w:sz="0" w:space="0" w:color="auto"/>
        <w:bottom w:val="none" w:sz="0" w:space="0" w:color="auto"/>
        <w:right w:val="none" w:sz="0" w:space="0" w:color="auto"/>
      </w:divBdr>
    </w:div>
    <w:div w:id="206261072">
      <w:marLeft w:val="0"/>
      <w:marRight w:val="0"/>
      <w:marTop w:val="10"/>
      <w:marBottom w:val="10"/>
      <w:divBdr>
        <w:top w:val="none" w:sz="0" w:space="0" w:color="auto"/>
        <w:left w:val="none" w:sz="0" w:space="0" w:color="auto"/>
        <w:bottom w:val="none" w:sz="0" w:space="0" w:color="auto"/>
        <w:right w:val="none" w:sz="0" w:space="0" w:color="auto"/>
      </w:divBdr>
    </w:div>
    <w:div w:id="263419392">
      <w:marLeft w:val="0"/>
      <w:marRight w:val="0"/>
      <w:marTop w:val="10"/>
      <w:marBottom w:val="10"/>
      <w:divBdr>
        <w:top w:val="none" w:sz="0" w:space="0" w:color="auto"/>
        <w:left w:val="none" w:sz="0" w:space="0" w:color="auto"/>
        <w:bottom w:val="none" w:sz="0" w:space="0" w:color="auto"/>
        <w:right w:val="none" w:sz="0" w:space="0" w:color="auto"/>
      </w:divBdr>
    </w:div>
    <w:div w:id="273169931">
      <w:marLeft w:val="0"/>
      <w:marRight w:val="0"/>
      <w:marTop w:val="10"/>
      <w:marBottom w:val="10"/>
      <w:divBdr>
        <w:top w:val="none" w:sz="0" w:space="0" w:color="auto"/>
        <w:left w:val="none" w:sz="0" w:space="0" w:color="auto"/>
        <w:bottom w:val="none" w:sz="0" w:space="0" w:color="auto"/>
        <w:right w:val="none" w:sz="0" w:space="0" w:color="auto"/>
      </w:divBdr>
    </w:div>
    <w:div w:id="276062498">
      <w:marLeft w:val="0"/>
      <w:marRight w:val="0"/>
      <w:marTop w:val="10"/>
      <w:marBottom w:val="10"/>
      <w:divBdr>
        <w:top w:val="none" w:sz="0" w:space="0" w:color="auto"/>
        <w:left w:val="none" w:sz="0" w:space="0" w:color="auto"/>
        <w:bottom w:val="none" w:sz="0" w:space="0" w:color="auto"/>
        <w:right w:val="none" w:sz="0" w:space="0" w:color="auto"/>
      </w:divBdr>
    </w:div>
    <w:div w:id="356467256">
      <w:marLeft w:val="0"/>
      <w:marRight w:val="0"/>
      <w:marTop w:val="10"/>
      <w:marBottom w:val="10"/>
      <w:divBdr>
        <w:top w:val="none" w:sz="0" w:space="0" w:color="auto"/>
        <w:left w:val="none" w:sz="0" w:space="0" w:color="auto"/>
        <w:bottom w:val="none" w:sz="0" w:space="0" w:color="auto"/>
        <w:right w:val="none" w:sz="0" w:space="0" w:color="auto"/>
      </w:divBdr>
    </w:div>
    <w:div w:id="359286371">
      <w:marLeft w:val="0"/>
      <w:marRight w:val="0"/>
      <w:marTop w:val="10"/>
      <w:marBottom w:val="10"/>
      <w:divBdr>
        <w:top w:val="none" w:sz="0" w:space="0" w:color="auto"/>
        <w:left w:val="none" w:sz="0" w:space="0" w:color="auto"/>
        <w:bottom w:val="none" w:sz="0" w:space="0" w:color="auto"/>
        <w:right w:val="none" w:sz="0" w:space="0" w:color="auto"/>
      </w:divBdr>
    </w:div>
    <w:div w:id="380519278">
      <w:marLeft w:val="0"/>
      <w:marRight w:val="0"/>
      <w:marTop w:val="10"/>
      <w:marBottom w:val="10"/>
      <w:divBdr>
        <w:top w:val="none" w:sz="0" w:space="0" w:color="auto"/>
        <w:left w:val="none" w:sz="0" w:space="0" w:color="auto"/>
        <w:bottom w:val="none" w:sz="0" w:space="0" w:color="auto"/>
        <w:right w:val="none" w:sz="0" w:space="0" w:color="auto"/>
      </w:divBdr>
    </w:div>
    <w:div w:id="390350414">
      <w:marLeft w:val="0"/>
      <w:marRight w:val="0"/>
      <w:marTop w:val="10"/>
      <w:marBottom w:val="10"/>
      <w:divBdr>
        <w:top w:val="none" w:sz="0" w:space="0" w:color="auto"/>
        <w:left w:val="none" w:sz="0" w:space="0" w:color="auto"/>
        <w:bottom w:val="none" w:sz="0" w:space="0" w:color="auto"/>
        <w:right w:val="none" w:sz="0" w:space="0" w:color="auto"/>
      </w:divBdr>
    </w:div>
    <w:div w:id="409236153">
      <w:marLeft w:val="0"/>
      <w:marRight w:val="720"/>
      <w:marTop w:val="10"/>
      <w:marBottom w:val="10"/>
      <w:divBdr>
        <w:top w:val="none" w:sz="0" w:space="0" w:color="auto"/>
        <w:left w:val="none" w:sz="0" w:space="0" w:color="auto"/>
        <w:bottom w:val="none" w:sz="0" w:space="0" w:color="auto"/>
        <w:right w:val="none" w:sz="0" w:space="0" w:color="auto"/>
      </w:divBdr>
    </w:div>
    <w:div w:id="561215958">
      <w:marLeft w:val="0"/>
      <w:marRight w:val="0"/>
      <w:marTop w:val="10"/>
      <w:marBottom w:val="10"/>
      <w:divBdr>
        <w:top w:val="none" w:sz="0" w:space="0" w:color="auto"/>
        <w:left w:val="none" w:sz="0" w:space="0" w:color="auto"/>
        <w:bottom w:val="none" w:sz="0" w:space="0" w:color="auto"/>
        <w:right w:val="none" w:sz="0" w:space="0" w:color="auto"/>
      </w:divBdr>
    </w:div>
    <w:div w:id="575549971">
      <w:marLeft w:val="0"/>
      <w:marRight w:val="0"/>
      <w:marTop w:val="10"/>
      <w:marBottom w:val="10"/>
      <w:divBdr>
        <w:top w:val="none" w:sz="0" w:space="0" w:color="auto"/>
        <w:left w:val="none" w:sz="0" w:space="0" w:color="auto"/>
        <w:bottom w:val="none" w:sz="0" w:space="0" w:color="auto"/>
        <w:right w:val="none" w:sz="0" w:space="0" w:color="auto"/>
      </w:divBdr>
    </w:div>
    <w:div w:id="609509087">
      <w:marLeft w:val="0"/>
      <w:marRight w:val="0"/>
      <w:marTop w:val="10"/>
      <w:marBottom w:val="10"/>
      <w:divBdr>
        <w:top w:val="none" w:sz="0" w:space="0" w:color="auto"/>
        <w:left w:val="none" w:sz="0" w:space="0" w:color="auto"/>
        <w:bottom w:val="none" w:sz="0" w:space="0" w:color="auto"/>
        <w:right w:val="none" w:sz="0" w:space="0" w:color="auto"/>
      </w:divBdr>
    </w:div>
    <w:div w:id="634457348">
      <w:marLeft w:val="0"/>
      <w:marRight w:val="0"/>
      <w:marTop w:val="10"/>
      <w:marBottom w:val="10"/>
      <w:divBdr>
        <w:top w:val="none" w:sz="0" w:space="0" w:color="auto"/>
        <w:left w:val="none" w:sz="0" w:space="0" w:color="auto"/>
        <w:bottom w:val="none" w:sz="0" w:space="0" w:color="auto"/>
        <w:right w:val="none" w:sz="0" w:space="0" w:color="auto"/>
      </w:divBdr>
    </w:div>
    <w:div w:id="642081071">
      <w:marLeft w:val="0"/>
      <w:marRight w:val="0"/>
      <w:marTop w:val="10"/>
      <w:marBottom w:val="10"/>
      <w:divBdr>
        <w:top w:val="none" w:sz="0" w:space="0" w:color="auto"/>
        <w:left w:val="none" w:sz="0" w:space="0" w:color="auto"/>
        <w:bottom w:val="none" w:sz="0" w:space="0" w:color="auto"/>
        <w:right w:val="none" w:sz="0" w:space="0" w:color="auto"/>
      </w:divBdr>
    </w:div>
    <w:div w:id="661737207">
      <w:marLeft w:val="0"/>
      <w:marRight w:val="0"/>
      <w:marTop w:val="10"/>
      <w:marBottom w:val="10"/>
      <w:divBdr>
        <w:top w:val="none" w:sz="0" w:space="0" w:color="auto"/>
        <w:left w:val="none" w:sz="0" w:space="0" w:color="auto"/>
        <w:bottom w:val="none" w:sz="0" w:space="0" w:color="auto"/>
        <w:right w:val="none" w:sz="0" w:space="0" w:color="auto"/>
      </w:divBdr>
    </w:div>
    <w:div w:id="699277294">
      <w:marLeft w:val="0"/>
      <w:marRight w:val="720"/>
      <w:marTop w:val="10"/>
      <w:marBottom w:val="10"/>
      <w:divBdr>
        <w:top w:val="none" w:sz="0" w:space="0" w:color="auto"/>
        <w:left w:val="none" w:sz="0" w:space="0" w:color="auto"/>
        <w:bottom w:val="none" w:sz="0" w:space="0" w:color="auto"/>
        <w:right w:val="none" w:sz="0" w:space="0" w:color="auto"/>
      </w:divBdr>
    </w:div>
    <w:div w:id="718088356">
      <w:marLeft w:val="0"/>
      <w:marRight w:val="0"/>
      <w:marTop w:val="10"/>
      <w:marBottom w:val="10"/>
      <w:divBdr>
        <w:top w:val="none" w:sz="0" w:space="0" w:color="auto"/>
        <w:left w:val="none" w:sz="0" w:space="0" w:color="auto"/>
        <w:bottom w:val="none" w:sz="0" w:space="0" w:color="auto"/>
        <w:right w:val="none" w:sz="0" w:space="0" w:color="auto"/>
      </w:divBdr>
    </w:div>
    <w:div w:id="734860067">
      <w:marLeft w:val="0"/>
      <w:marRight w:val="0"/>
      <w:marTop w:val="10"/>
      <w:marBottom w:val="10"/>
      <w:divBdr>
        <w:top w:val="none" w:sz="0" w:space="0" w:color="auto"/>
        <w:left w:val="none" w:sz="0" w:space="0" w:color="auto"/>
        <w:bottom w:val="none" w:sz="0" w:space="0" w:color="auto"/>
        <w:right w:val="none" w:sz="0" w:space="0" w:color="auto"/>
      </w:divBdr>
    </w:div>
    <w:div w:id="769351704">
      <w:marLeft w:val="0"/>
      <w:marRight w:val="0"/>
      <w:marTop w:val="10"/>
      <w:marBottom w:val="10"/>
      <w:divBdr>
        <w:top w:val="none" w:sz="0" w:space="0" w:color="auto"/>
        <w:left w:val="none" w:sz="0" w:space="0" w:color="auto"/>
        <w:bottom w:val="none" w:sz="0" w:space="0" w:color="auto"/>
        <w:right w:val="none" w:sz="0" w:space="0" w:color="auto"/>
      </w:divBdr>
    </w:div>
    <w:div w:id="774638131">
      <w:marLeft w:val="0"/>
      <w:marRight w:val="0"/>
      <w:marTop w:val="10"/>
      <w:marBottom w:val="10"/>
      <w:divBdr>
        <w:top w:val="none" w:sz="0" w:space="0" w:color="auto"/>
        <w:left w:val="none" w:sz="0" w:space="0" w:color="auto"/>
        <w:bottom w:val="none" w:sz="0" w:space="0" w:color="auto"/>
        <w:right w:val="none" w:sz="0" w:space="0" w:color="auto"/>
      </w:divBdr>
    </w:div>
    <w:div w:id="818039998">
      <w:marLeft w:val="0"/>
      <w:marRight w:val="0"/>
      <w:marTop w:val="10"/>
      <w:marBottom w:val="10"/>
      <w:divBdr>
        <w:top w:val="none" w:sz="0" w:space="0" w:color="auto"/>
        <w:left w:val="none" w:sz="0" w:space="0" w:color="auto"/>
        <w:bottom w:val="none" w:sz="0" w:space="0" w:color="auto"/>
        <w:right w:val="none" w:sz="0" w:space="0" w:color="auto"/>
      </w:divBdr>
    </w:div>
    <w:div w:id="822357055">
      <w:marLeft w:val="0"/>
      <w:marRight w:val="0"/>
      <w:marTop w:val="10"/>
      <w:marBottom w:val="10"/>
      <w:divBdr>
        <w:top w:val="none" w:sz="0" w:space="0" w:color="auto"/>
        <w:left w:val="none" w:sz="0" w:space="0" w:color="auto"/>
        <w:bottom w:val="none" w:sz="0" w:space="0" w:color="auto"/>
        <w:right w:val="none" w:sz="0" w:space="0" w:color="auto"/>
      </w:divBdr>
    </w:div>
    <w:div w:id="893468187">
      <w:marLeft w:val="0"/>
      <w:marRight w:val="0"/>
      <w:marTop w:val="10"/>
      <w:marBottom w:val="10"/>
      <w:divBdr>
        <w:top w:val="none" w:sz="0" w:space="0" w:color="auto"/>
        <w:left w:val="none" w:sz="0" w:space="0" w:color="auto"/>
        <w:bottom w:val="none" w:sz="0" w:space="0" w:color="auto"/>
        <w:right w:val="none" w:sz="0" w:space="0" w:color="auto"/>
      </w:divBdr>
    </w:div>
    <w:div w:id="909198570">
      <w:marLeft w:val="0"/>
      <w:marRight w:val="0"/>
      <w:marTop w:val="10"/>
      <w:marBottom w:val="10"/>
      <w:divBdr>
        <w:top w:val="none" w:sz="0" w:space="0" w:color="auto"/>
        <w:left w:val="none" w:sz="0" w:space="0" w:color="auto"/>
        <w:bottom w:val="none" w:sz="0" w:space="0" w:color="auto"/>
        <w:right w:val="none" w:sz="0" w:space="0" w:color="auto"/>
      </w:divBdr>
    </w:div>
    <w:div w:id="956302346">
      <w:marLeft w:val="0"/>
      <w:marRight w:val="0"/>
      <w:marTop w:val="10"/>
      <w:marBottom w:val="10"/>
      <w:divBdr>
        <w:top w:val="none" w:sz="0" w:space="0" w:color="auto"/>
        <w:left w:val="none" w:sz="0" w:space="0" w:color="auto"/>
        <w:bottom w:val="none" w:sz="0" w:space="0" w:color="auto"/>
        <w:right w:val="none" w:sz="0" w:space="0" w:color="auto"/>
      </w:divBdr>
    </w:div>
    <w:div w:id="979964824">
      <w:marLeft w:val="0"/>
      <w:marRight w:val="720"/>
      <w:marTop w:val="10"/>
      <w:marBottom w:val="10"/>
      <w:divBdr>
        <w:top w:val="none" w:sz="0" w:space="0" w:color="auto"/>
        <w:left w:val="none" w:sz="0" w:space="0" w:color="auto"/>
        <w:bottom w:val="none" w:sz="0" w:space="0" w:color="auto"/>
        <w:right w:val="none" w:sz="0" w:space="0" w:color="auto"/>
      </w:divBdr>
    </w:div>
    <w:div w:id="1020857789">
      <w:marLeft w:val="0"/>
      <w:marRight w:val="0"/>
      <w:marTop w:val="10"/>
      <w:marBottom w:val="10"/>
      <w:divBdr>
        <w:top w:val="none" w:sz="0" w:space="0" w:color="auto"/>
        <w:left w:val="none" w:sz="0" w:space="0" w:color="auto"/>
        <w:bottom w:val="none" w:sz="0" w:space="0" w:color="auto"/>
        <w:right w:val="none" w:sz="0" w:space="0" w:color="auto"/>
      </w:divBdr>
    </w:div>
    <w:div w:id="1038240638">
      <w:marLeft w:val="0"/>
      <w:marRight w:val="0"/>
      <w:marTop w:val="10"/>
      <w:marBottom w:val="10"/>
      <w:divBdr>
        <w:top w:val="none" w:sz="0" w:space="0" w:color="auto"/>
        <w:left w:val="none" w:sz="0" w:space="0" w:color="auto"/>
        <w:bottom w:val="none" w:sz="0" w:space="0" w:color="auto"/>
        <w:right w:val="none" w:sz="0" w:space="0" w:color="auto"/>
      </w:divBdr>
    </w:div>
    <w:div w:id="1071778581">
      <w:marLeft w:val="0"/>
      <w:marRight w:val="0"/>
      <w:marTop w:val="10"/>
      <w:marBottom w:val="10"/>
      <w:divBdr>
        <w:top w:val="none" w:sz="0" w:space="0" w:color="auto"/>
        <w:left w:val="none" w:sz="0" w:space="0" w:color="auto"/>
        <w:bottom w:val="none" w:sz="0" w:space="0" w:color="auto"/>
        <w:right w:val="none" w:sz="0" w:space="0" w:color="auto"/>
      </w:divBdr>
    </w:div>
    <w:div w:id="1120565786">
      <w:marLeft w:val="0"/>
      <w:marRight w:val="0"/>
      <w:marTop w:val="10"/>
      <w:marBottom w:val="10"/>
      <w:divBdr>
        <w:top w:val="none" w:sz="0" w:space="0" w:color="auto"/>
        <w:left w:val="none" w:sz="0" w:space="0" w:color="auto"/>
        <w:bottom w:val="none" w:sz="0" w:space="0" w:color="auto"/>
        <w:right w:val="none" w:sz="0" w:space="0" w:color="auto"/>
      </w:divBdr>
    </w:div>
    <w:div w:id="1143810460">
      <w:marLeft w:val="0"/>
      <w:marRight w:val="0"/>
      <w:marTop w:val="10"/>
      <w:marBottom w:val="10"/>
      <w:divBdr>
        <w:top w:val="none" w:sz="0" w:space="0" w:color="auto"/>
        <w:left w:val="none" w:sz="0" w:space="0" w:color="auto"/>
        <w:bottom w:val="none" w:sz="0" w:space="0" w:color="auto"/>
        <w:right w:val="none" w:sz="0" w:space="0" w:color="auto"/>
      </w:divBdr>
    </w:div>
    <w:div w:id="1171337033">
      <w:marLeft w:val="0"/>
      <w:marRight w:val="0"/>
      <w:marTop w:val="10"/>
      <w:marBottom w:val="10"/>
      <w:divBdr>
        <w:top w:val="none" w:sz="0" w:space="0" w:color="auto"/>
        <w:left w:val="none" w:sz="0" w:space="0" w:color="auto"/>
        <w:bottom w:val="none" w:sz="0" w:space="0" w:color="auto"/>
        <w:right w:val="none" w:sz="0" w:space="0" w:color="auto"/>
      </w:divBdr>
    </w:div>
    <w:div w:id="1190952238">
      <w:marLeft w:val="0"/>
      <w:marRight w:val="0"/>
      <w:marTop w:val="10"/>
      <w:marBottom w:val="10"/>
      <w:divBdr>
        <w:top w:val="none" w:sz="0" w:space="0" w:color="auto"/>
        <w:left w:val="none" w:sz="0" w:space="0" w:color="auto"/>
        <w:bottom w:val="none" w:sz="0" w:space="0" w:color="auto"/>
        <w:right w:val="none" w:sz="0" w:space="0" w:color="auto"/>
      </w:divBdr>
    </w:div>
    <w:div w:id="1268467303">
      <w:marLeft w:val="0"/>
      <w:marRight w:val="720"/>
      <w:marTop w:val="10"/>
      <w:marBottom w:val="10"/>
      <w:divBdr>
        <w:top w:val="none" w:sz="0" w:space="0" w:color="auto"/>
        <w:left w:val="none" w:sz="0" w:space="0" w:color="auto"/>
        <w:bottom w:val="none" w:sz="0" w:space="0" w:color="auto"/>
        <w:right w:val="none" w:sz="0" w:space="0" w:color="auto"/>
      </w:divBdr>
    </w:div>
    <w:div w:id="1333797715">
      <w:marLeft w:val="0"/>
      <w:marRight w:val="0"/>
      <w:marTop w:val="10"/>
      <w:marBottom w:val="10"/>
      <w:divBdr>
        <w:top w:val="none" w:sz="0" w:space="0" w:color="auto"/>
        <w:left w:val="none" w:sz="0" w:space="0" w:color="auto"/>
        <w:bottom w:val="none" w:sz="0" w:space="0" w:color="auto"/>
        <w:right w:val="none" w:sz="0" w:space="0" w:color="auto"/>
      </w:divBdr>
    </w:div>
    <w:div w:id="1338997317">
      <w:marLeft w:val="0"/>
      <w:marRight w:val="0"/>
      <w:marTop w:val="10"/>
      <w:marBottom w:val="10"/>
      <w:divBdr>
        <w:top w:val="none" w:sz="0" w:space="0" w:color="auto"/>
        <w:left w:val="none" w:sz="0" w:space="0" w:color="auto"/>
        <w:bottom w:val="none" w:sz="0" w:space="0" w:color="auto"/>
        <w:right w:val="none" w:sz="0" w:space="0" w:color="auto"/>
      </w:divBdr>
    </w:div>
    <w:div w:id="1345018115">
      <w:marLeft w:val="0"/>
      <w:marRight w:val="0"/>
      <w:marTop w:val="10"/>
      <w:marBottom w:val="10"/>
      <w:divBdr>
        <w:top w:val="none" w:sz="0" w:space="0" w:color="auto"/>
        <w:left w:val="none" w:sz="0" w:space="0" w:color="auto"/>
        <w:bottom w:val="none" w:sz="0" w:space="0" w:color="auto"/>
        <w:right w:val="none" w:sz="0" w:space="0" w:color="auto"/>
      </w:divBdr>
    </w:div>
    <w:div w:id="1361781649">
      <w:marLeft w:val="0"/>
      <w:marRight w:val="0"/>
      <w:marTop w:val="10"/>
      <w:marBottom w:val="10"/>
      <w:divBdr>
        <w:top w:val="none" w:sz="0" w:space="0" w:color="auto"/>
        <w:left w:val="none" w:sz="0" w:space="0" w:color="auto"/>
        <w:bottom w:val="none" w:sz="0" w:space="0" w:color="auto"/>
        <w:right w:val="none" w:sz="0" w:space="0" w:color="auto"/>
      </w:divBdr>
    </w:div>
    <w:div w:id="1439132742">
      <w:marLeft w:val="0"/>
      <w:marRight w:val="0"/>
      <w:marTop w:val="10"/>
      <w:marBottom w:val="10"/>
      <w:divBdr>
        <w:top w:val="none" w:sz="0" w:space="0" w:color="auto"/>
        <w:left w:val="none" w:sz="0" w:space="0" w:color="auto"/>
        <w:bottom w:val="none" w:sz="0" w:space="0" w:color="auto"/>
        <w:right w:val="none" w:sz="0" w:space="0" w:color="auto"/>
      </w:divBdr>
    </w:div>
    <w:div w:id="1531382693">
      <w:marLeft w:val="0"/>
      <w:marRight w:val="0"/>
      <w:marTop w:val="10"/>
      <w:marBottom w:val="10"/>
      <w:divBdr>
        <w:top w:val="none" w:sz="0" w:space="0" w:color="auto"/>
        <w:left w:val="none" w:sz="0" w:space="0" w:color="auto"/>
        <w:bottom w:val="none" w:sz="0" w:space="0" w:color="auto"/>
        <w:right w:val="none" w:sz="0" w:space="0" w:color="auto"/>
      </w:divBdr>
    </w:div>
    <w:div w:id="1571161726">
      <w:marLeft w:val="0"/>
      <w:marRight w:val="0"/>
      <w:marTop w:val="10"/>
      <w:marBottom w:val="10"/>
      <w:divBdr>
        <w:top w:val="none" w:sz="0" w:space="0" w:color="auto"/>
        <w:left w:val="none" w:sz="0" w:space="0" w:color="auto"/>
        <w:bottom w:val="none" w:sz="0" w:space="0" w:color="auto"/>
        <w:right w:val="none" w:sz="0" w:space="0" w:color="auto"/>
      </w:divBdr>
    </w:div>
    <w:div w:id="1639532840">
      <w:marLeft w:val="0"/>
      <w:marRight w:val="0"/>
      <w:marTop w:val="10"/>
      <w:marBottom w:val="10"/>
      <w:divBdr>
        <w:top w:val="none" w:sz="0" w:space="0" w:color="auto"/>
        <w:left w:val="none" w:sz="0" w:space="0" w:color="auto"/>
        <w:bottom w:val="none" w:sz="0" w:space="0" w:color="auto"/>
        <w:right w:val="none" w:sz="0" w:space="0" w:color="auto"/>
      </w:divBdr>
    </w:div>
    <w:div w:id="1645432262">
      <w:marLeft w:val="0"/>
      <w:marRight w:val="0"/>
      <w:marTop w:val="10"/>
      <w:marBottom w:val="10"/>
      <w:divBdr>
        <w:top w:val="none" w:sz="0" w:space="0" w:color="auto"/>
        <w:left w:val="none" w:sz="0" w:space="0" w:color="auto"/>
        <w:bottom w:val="none" w:sz="0" w:space="0" w:color="auto"/>
        <w:right w:val="none" w:sz="0" w:space="0" w:color="auto"/>
      </w:divBdr>
    </w:div>
    <w:div w:id="1662343887">
      <w:marLeft w:val="0"/>
      <w:marRight w:val="0"/>
      <w:marTop w:val="10"/>
      <w:marBottom w:val="10"/>
      <w:divBdr>
        <w:top w:val="none" w:sz="0" w:space="0" w:color="auto"/>
        <w:left w:val="none" w:sz="0" w:space="0" w:color="auto"/>
        <w:bottom w:val="none" w:sz="0" w:space="0" w:color="auto"/>
        <w:right w:val="none" w:sz="0" w:space="0" w:color="auto"/>
      </w:divBdr>
    </w:div>
    <w:div w:id="1728795520">
      <w:marLeft w:val="0"/>
      <w:marRight w:val="0"/>
      <w:marTop w:val="10"/>
      <w:marBottom w:val="10"/>
      <w:divBdr>
        <w:top w:val="none" w:sz="0" w:space="0" w:color="auto"/>
        <w:left w:val="none" w:sz="0" w:space="0" w:color="auto"/>
        <w:bottom w:val="none" w:sz="0" w:space="0" w:color="auto"/>
        <w:right w:val="none" w:sz="0" w:space="0" w:color="auto"/>
      </w:divBdr>
    </w:div>
    <w:div w:id="1758014458">
      <w:marLeft w:val="0"/>
      <w:marRight w:val="0"/>
      <w:marTop w:val="10"/>
      <w:marBottom w:val="10"/>
      <w:divBdr>
        <w:top w:val="none" w:sz="0" w:space="0" w:color="auto"/>
        <w:left w:val="none" w:sz="0" w:space="0" w:color="auto"/>
        <w:bottom w:val="none" w:sz="0" w:space="0" w:color="auto"/>
        <w:right w:val="none" w:sz="0" w:space="0" w:color="auto"/>
      </w:divBdr>
    </w:div>
    <w:div w:id="1889146586">
      <w:marLeft w:val="0"/>
      <w:marRight w:val="0"/>
      <w:marTop w:val="10"/>
      <w:marBottom w:val="10"/>
      <w:divBdr>
        <w:top w:val="none" w:sz="0" w:space="0" w:color="auto"/>
        <w:left w:val="none" w:sz="0" w:space="0" w:color="auto"/>
        <w:bottom w:val="none" w:sz="0" w:space="0" w:color="auto"/>
        <w:right w:val="none" w:sz="0" w:space="0" w:color="auto"/>
      </w:divBdr>
    </w:div>
    <w:div w:id="1897813438">
      <w:marLeft w:val="0"/>
      <w:marRight w:val="0"/>
      <w:marTop w:val="10"/>
      <w:marBottom w:val="10"/>
      <w:divBdr>
        <w:top w:val="none" w:sz="0" w:space="0" w:color="auto"/>
        <w:left w:val="none" w:sz="0" w:space="0" w:color="auto"/>
        <w:bottom w:val="none" w:sz="0" w:space="0" w:color="auto"/>
        <w:right w:val="none" w:sz="0" w:space="0" w:color="auto"/>
      </w:divBdr>
    </w:div>
    <w:div w:id="1926037822">
      <w:marLeft w:val="0"/>
      <w:marRight w:val="0"/>
      <w:marTop w:val="10"/>
      <w:marBottom w:val="10"/>
      <w:divBdr>
        <w:top w:val="none" w:sz="0" w:space="0" w:color="auto"/>
        <w:left w:val="none" w:sz="0" w:space="0" w:color="auto"/>
        <w:bottom w:val="none" w:sz="0" w:space="0" w:color="auto"/>
        <w:right w:val="none" w:sz="0" w:space="0" w:color="auto"/>
      </w:divBdr>
    </w:div>
    <w:div w:id="2022925796">
      <w:marLeft w:val="0"/>
      <w:marRight w:val="0"/>
      <w:marTop w:val="10"/>
      <w:marBottom w:val="10"/>
      <w:divBdr>
        <w:top w:val="none" w:sz="0" w:space="0" w:color="auto"/>
        <w:left w:val="none" w:sz="0" w:space="0" w:color="auto"/>
        <w:bottom w:val="none" w:sz="0" w:space="0" w:color="auto"/>
        <w:right w:val="none" w:sz="0" w:space="0" w:color="auto"/>
      </w:divBdr>
    </w:div>
    <w:div w:id="2090958060">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476</Words>
  <Characters>2716</Characters>
  <Application>Microsoft Office Word</Application>
  <DocSecurity>0</DocSecurity>
  <Lines>22</Lines>
  <Paragraphs>6</Paragraphs>
  <ScaleCrop>false</ScaleCrop>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小川</dc:creator>
  <cp:keywords/>
  <dc:description/>
  <cp:lastModifiedBy>蒋 沛文</cp:lastModifiedBy>
  <cp:revision>2</cp:revision>
  <dcterms:created xsi:type="dcterms:W3CDTF">2024-05-11T15:48:00Z</dcterms:created>
  <dcterms:modified xsi:type="dcterms:W3CDTF">2024-05-11T15:48:00Z</dcterms:modified>
</cp:coreProperties>
</file>