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43A3" w14:textId="77777777" w:rsidR="00000000" w:rsidRDefault="00727E79">
      <w:pPr>
        <w:spacing w:line="500" w:lineRule="atLeast"/>
        <w:jc w:val="center"/>
        <w:divId w:val="610750191"/>
        <w:rPr>
          <w:rFonts w:ascii="黑体" w:eastAsia="黑体" w:hAnsi="黑体"/>
          <w:sz w:val="36"/>
          <w:szCs w:val="36"/>
        </w:rPr>
      </w:pPr>
      <w:r>
        <w:rPr>
          <w:rFonts w:ascii="黑体" w:eastAsia="黑体" w:hAnsi="黑体" w:hint="eastAsia"/>
          <w:sz w:val="36"/>
          <w:szCs w:val="36"/>
        </w:rPr>
        <w:t>浙江省平阳县人民法院</w:t>
      </w:r>
    </w:p>
    <w:p w14:paraId="2B859DC1" w14:textId="77777777" w:rsidR="00000000" w:rsidRDefault="00727E79">
      <w:pPr>
        <w:spacing w:line="500" w:lineRule="atLeast"/>
        <w:jc w:val="center"/>
        <w:divId w:val="14642305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001D147" w14:textId="77777777" w:rsidR="00000000" w:rsidRDefault="00727E79">
      <w:pPr>
        <w:spacing w:line="500" w:lineRule="atLeast"/>
        <w:jc w:val="right"/>
        <w:divId w:val="26565974"/>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328</w:t>
      </w:r>
      <w:r>
        <w:rPr>
          <w:rFonts w:hint="eastAsia"/>
          <w:sz w:val="30"/>
          <w:szCs w:val="30"/>
        </w:rPr>
        <w:t>号</w:t>
      </w:r>
    </w:p>
    <w:p w14:paraId="20C6544E" w14:textId="77777777" w:rsidR="00000000" w:rsidRDefault="00727E79">
      <w:pPr>
        <w:spacing w:line="500" w:lineRule="atLeast"/>
        <w:ind w:firstLine="600"/>
        <w:divId w:val="1420980150"/>
        <w:rPr>
          <w:rFonts w:hint="eastAsia"/>
          <w:sz w:val="30"/>
          <w:szCs w:val="30"/>
        </w:rPr>
      </w:pPr>
      <w:r>
        <w:rPr>
          <w:rFonts w:hint="eastAsia"/>
          <w:sz w:val="30"/>
          <w:szCs w:val="30"/>
        </w:rPr>
        <w:t>原告：陈崇阳。</w:t>
      </w:r>
    </w:p>
    <w:p w14:paraId="739D010F" w14:textId="77777777" w:rsidR="00000000" w:rsidRDefault="00727E79">
      <w:pPr>
        <w:spacing w:line="500" w:lineRule="atLeast"/>
        <w:ind w:firstLine="600"/>
        <w:divId w:val="1051003335"/>
        <w:rPr>
          <w:rFonts w:hint="eastAsia"/>
          <w:sz w:val="30"/>
          <w:szCs w:val="30"/>
        </w:rPr>
      </w:pPr>
      <w:r>
        <w:rPr>
          <w:rFonts w:hint="eastAsia"/>
          <w:sz w:val="30"/>
          <w:szCs w:val="30"/>
          <w:highlight w:val="yellow"/>
        </w:rPr>
        <w:t>委托代理人：周德沅。</w:t>
      </w:r>
    </w:p>
    <w:p w14:paraId="693E9CA6" w14:textId="77777777" w:rsidR="00000000" w:rsidRDefault="00727E79">
      <w:pPr>
        <w:spacing w:line="500" w:lineRule="atLeast"/>
        <w:ind w:firstLine="600"/>
        <w:divId w:val="612173532"/>
        <w:rPr>
          <w:rFonts w:hint="eastAsia"/>
          <w:sz w:val="30"/>
          <w:szCs w:val="30"/>
        </w:rPr>
      </w:pPr>
      <w:r>
        <w:rPr>
          <w:rFonts w:hint="eastAsia"/>
          <w:sz w:val="30"/>
          <w:szCs w:val="30"/>
        </w:rPr>
        <w:t>被告：潘超。</w:t>
      </w:r>
    </w:p>
    <w:p w14:paraId="220C846B" w14:textId="77777777" w:rsidR="00000000" w:rsidRDefault="00727E79">
      <w:pPr>
        <w:spacing w:line="500" w:lineRule="atLeast"/>
        <w:ind w:firstLine="600"/>
        <w:divId w:val="971331759"/>
        <w:rPr>
          <w:rFonts w:hint="eastAsia"/>
          <w:sz w:val="30"/>
          <w:szCs w:val="30"/>
        </w:rPr>
      </w:pPr>
      <w:r>
        <w:rPr>
          <w:rFonts w:hint="eastAsia"/>
          <w:sz w:val="30"/>
          <w:szCs w:val="30"/>
        </w:rPr>
        <w:t>被告：沈洁。</w:t>
      </w:r>
    </w:p>
    <w:p w14:paraId="5540B6DD" w14:textId="77777777" w:rsidR="00000000" w:rsidRDefault="00727E79">
      <w:pPr>
        <w:spacing w:line="500" w:lineRule="atLeast"/>
        <w:ind w:firstLine="600"/>
        <w:divId w:val="1122729035"/>
        <w:rPr>
          <w:rFonts w:hint="eastAsia"/>
          <w:sz w:val="30"/>
          <w:szCs w:val="30"/>
        </w:rPr>
      </w:pPr>
      <w:r>
        <w:rPr>
          <w:rFonts w:hint="eastAsia"/>
          <w:sz w:val="30"/>
          <w:szCs w:val="30"/>
          <w:highlight w:val="yellow"/>
        </w:rPr>
        <w:t>原告陈崇阳诉被告潘超、沈洁民间借贷纠纷一案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日受理后，依法由代理审判员徐澄钊适用简易程序于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日公开开庭进行了审理。</w:t>
      </w:r>
      <w:r>
        <w:rPr>
          <w:rFonts w:hint="eastAsia"/>
          <w:sz w:val="30"/>
          <w:szCs w:val="30"/>
          <w:highlight w:val="yellow"/>
        </w:rPr>
        <w:t>原告陈崇阳的委托代理人周德沅、被告潘超、沈洁到庭参加诉讼</w:t>
      </w:r>
      <w:r>
        <w:rPr>
          <w:rFonts w:hint="eastAsia"/>
          <w:sz w:val="30"/>
          <w:szCs w:val="30"/>
        </w:rPr>
        <w:t>。本案现已审理终结。</w:t>
      </w:r>
    </w:p>
    <w:p w14:paraId="2EB42CC1" w14:textId="77777777" w:rsidR="00000000" w:rsidRDefault="00727E79">
      <w:pPr>
        <w:spacing w:line="500" w:lineRule="atLeast"/>
        <w:ind w:firstLine="600"/>
        <w:divId w:val="1960917916"/>
        <w:rPr>
          <w:rFonts w:hint="eastAsia"/>
          <w:sz w:val="30"/>
          <w:szCs w:val="30"/>
        </w:rPr>
      </w:pPr>
      <w:r>
        <w:rPr>
          <w:rFonts w:hint="eastAsia"/>
          <w:sz w:val="30"/>
          <w:szCs w:val="30"/>
        </w:rPr>
        <w:t>原告陈崇阳起诉称：</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日，被告潘超因资金周转困难向原告借款</w:t>
      </w:r>
      <w:r>
        <w:rPr>
          <w:rFonts w:hint="eastAsia"/>
          <w:sz w:val="30"/>
          <w:szCs w:val="30"/>
          <w:highlight w:val="yellow"/>
        </w:rPr>
        <w:t>150000</w:t>
      </w:r>
      <w:r>
        <w:rPr>
          <w:rFonts w:hint="eastAsia"/>
          <w:sz w:val="30"/>
          <w:szCs w:val="30"/>
          <w:highlight w:val="yellow"/>
        </w:rPr>
        <w:t>元，其中</w:t>
      </w:r>
      <w:r>
        <w:rPr>
          <w:rFonts w:hint="eastAsia"/>
          <w:sz w:val="30"/>
          <w:szCs w:val="30"/>
          <w:highlight w:val="yellow"/>
        </w:rPr>
        <w:t>80000</w:t>
      </w:r>
      <w:r>
        <w:rPr>
          <w:rFonts w:hint="eastAsia"/>
          <w:sz w:val="30"/>
          <w:szCs w:val="30"/>
          <w:highlight w:val="yellow"/>
        </w:rPr>
        <w:t>元原告通过银行转帐</w:t>
      </w:r>
      <w:r>
        <w:rPr>
          <w:rFonts w:hint="eastAsia"/>
          <w:sz w:val="30"/>
          <w:szCs w:val="30"/>
          <w:highlight w:val="yellow"/>
        </w:rPr>
        <w:t>交付，另外</w:t>
      </w:r>
      <w:r>
        <w:rPr>
          <w:rFonts w:hint="eastAsia"/>
          <w:sz w:val="30"/>
          <w:szCs w:val="30"/>
          <w:highlight w:val="yellow"/>
        </w:rPr>
        <w:t>70000</w:t>
      </w:r>
      <w:r>
        <w:rPr>
          <w:rFonts w:hint="eastAsia"/>
          <w:sz w:val="30"/>
          <w:szCs w:val="30"/>
          <w:highlight w:val="yellow"/>
        </w:rPr>
        <w:t>元原告通过现金交付给被告潘超</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日，被告潘超向原告出具借条一份，约定借款日期为</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日，还款日期</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。现借款期限届满，原告经催讨被告潘超仍未偿还借款本息。</w:t>
      </w:r>
      <w:r>
        <w:rPr>
          <w:rFonts w:hint="eastAsia"/>
          <w:sz w:val="30"/>
          <w:szCs w:val="30"/>
          <w:highlight w:val="yellow"/>
        </w:rPr>
        <w:t>因该债务发生在被告潘超和沈洁夫妻关系存续期间</w:t>
      </w:r>
      <w:r>
        <w:rPr>
          <w:rFonts w:hint="eastAsia"/>
          <w:sz w:val="30"/>
          <w:szCs w:val="30"/>
        </w:rPr>
        <w:t>，现请求判令：</w:t>
      </w:r>
      <w:r>
        <w:rPr>
          <w:rFonts w:hint="eastAsia"/>
          <w:sz w:val="30"/>
          <w:szCs w:val="30"/>
          <w:highlight w:val="yellow"/>
        </w:rPr>
        <w:t>1</w:t>
      </w:r>
      <w:r>
        <w:rPr>
          <w:rFonts w:hint="eastAsia"/>
          <w:sz w:val="30"/>
          <w:szCs w:val="30"/>
          <w:highlight w:val="yellow"/>
        </w:rPr>
        <w:t>、被告潘超、沈洁立即偿还原告借款</w:t>
      </w:r>
      <w:r>
        <w:rPr>
          <w:rFonts w:hint="eastAsia"/>
          <w:sz w:val="30"/>
          <w:szCs w:val="30"/>
          <w:highlight w:val="yellow"/>
        </w:rPr>
        <w:t>150000</w:t>
      </w:r>
      <w:r>
        <w:rPr>
          <w:rFonts w:hint="eastAsia"/>
          <w:sz w:val="30"/>
          <w:szCs w:val="30"/>
          <w:highlight w:val="yellow"/>
        </w:rPr>
        <w:t>元，并支付利息（从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日起按中国人民银行同期同类贷款利率计算至判决确定履行之日止）</w:t>
      </w:r>
      <w:r>
        <w:rPr>
          <w:rFonts w:hint="eastAsia"/>
          <w:sz w:val="30"/>
          <w:szCs w:val="30"/>
        </w:rPr>
        <w:t>；</w:t>
      </w:r>
      <w:r>
        <w:rPr>
          <w:rFonts w:hint="eastAsia"/>
          <w:sz w:val="30"/>
          <w:szCs w:val="30"/>
          <w:highlight w:val="yellow"/>
        </w:rPr>
        <w:t>2</w:t>
      </w:r>
      <w:r>
        <w:rPr>
          <w:rFonts w:hint="eastAsia"/>
          <w:sz w:val="30"/>
          <w:szCs w:val="30"/>
          <w:highlight w:val="yellow"/>
        </w:rPr>
        <w:t>、本案诉讼费、保全费由被告承担。庭审中，原告变更第二项诉讼请求为本案诉讼费由被告承担。</w:t>
      </w:r>
    </w:p>
    <w:p w14:paraId="5125B43D" w14:textId="77777777" w:rsidR="00000000" w:rsidRDefault="00727E79">
      <w:pPr>
        <w:spacing w:line="500" w:lineRule="atLeast"/>
        <w:ind w:firstLine="600"/>
        <w:divId w:val="1978409231"/>
        <w:rPr>
          <w:rFonts w:hint="eastAsia"/>
          <w:sz w:val="30"/>
          <w:szCs w:val="30"/>
        </w:rPr>
      </w:pPr>
      <w:r>
        <w:rPr>
          <w:rFonts w:hint="eastAsia"/>
          <w:sz w:val="30"/>
          <w:szCs w:val="30"/>
          <w:highlight w:val="yellow"/>
        </w:rPr>
        <w:t>被告潘</w:t>
      </w:r>
      <w:r>
        <w:rPr>
          <w:rFonts w:hint="eastAsia"/>
          <w:sz w:val="30"/>
          <w:szCs w:val="30"/>
          <w:highlight w:val="yellow"/>
        </w:rPr>
        <w:t>超、沈洁答辩称：借款是事实，由于时间比较久，被告何时交付现金</w:t>
      </w:r>
      <w:r>
        <w:rPr>
          <w:rFonts w:hint="eastAsia"/>
          <w:sz w:val="30"/>
          <w:szCs w:val="30"/>
          <w:highlight w:val="yellow"/>
        </w:rPr>
        <w:t>70000</w:t>
      </w:r>
      <w:r>
        <w:rPr>
          <w:rFonts w:hint="eastAsia"/>
          <w:sz w:val="30"/>
          <w:szCs w:val="30"/>
          <w:highlight w:val="yellow"/>
        </w:rPr>
        <w:t>元记不清楚</w:t>
      </w:r>
      <w:r>
        <w:rPr>
          <w:rFonts w:hint="eastAsia"/>
          <w:sz w:val="30"/>
          <w:szCs w:val="30"/>
        </w:rPr>
        <w:t>。</w:t>
      </w:r>
      <w:r>
        <w:rPr>
          <w:rFonts w:hint="eastAsia"/>
          <w:sz w:val="30"/>
          <w:szCs w:val="30"/>
          <w:highlight w:val="yellow"/>
        </w:rPr>
        <w:t>双方当时没有约定利息</w:t>
      </w:r>
      <w:r>
        <w:rPr>
          <w:rFonts w:hint="eastAsia"/>
          <w:sz w:val="30"/>
          <w:szCs w:val="30"/>
        </w:rPr>
        <w:t>，原告要求赔偿利息没有依据，被告希望能够和原告调解分期偿还。</w:t>
      </w:r>
    </w:p>
    <w:p w14:paraId="2E8076FB" w14:textId="77777777" w:rsidR="00000000" w:rsidRDefault="00727E79">
      <w:pPr>
        <w:spacing w:line="500" w:lineRule="atLeast"/>
        <w:ind w:firstLine="600"/>
        <w:divId w:val="1093014415"/>
        <w:rPr>
          <w:rFonts w:hint="eastAsia"/>
          <w:sz w:val="30"/>
          <w:szCs w:val="30"/>
        </w:rPr>
      </w:pPr>
      <w:r>
        <w:rPr>
          <w:rFonts w:hint="eastAsia"/>
          <w:sz w:val="30"/>
          <w:szCs w:val="30"/>
          <w:highlight w:val="yellow"/>
        </w:rPr>
        <w:lastRenderedPageBreak/>
        <w:t>原告陈崇阳在本院指定的举证期限内向本院提交了以下证据：</w:t>
      </w:r>
    </w:p>
    <w:p w14:paraId="11614777" w14:textId="77777777" w:rsidR="00000000" w:rsidRDefault="00727E79">
      <w:pPr>
        <w:spacing w:line="500" w:lineRule="atLeast"/>
        <w:ind w:firstLine="600"/>
        <w:divId w:val="1481190644"/>
        <w:rPr>
          <w:rFonts w:hint="eastAsia"/>
          <w:sz w:val="30"/>
          <w:szCs w:val="30"/>
        </w:rPr>
      </w:pPr>
      <w:r>
        <w:rPr>
          <w:rFonts w:hint="eastAsia"/>
          <w:sz w:val="30"/>
          <w:szCs w:val="30"/>
        </w:rPr>
        <w:t>1</w:t>
      </w:r>
      <w:r>
        <w:rPr>
          <w:rFonts w:hint="eastAsia"/>
          <w:sz w:val="30"/>
          <w:szCs w:val="30"/>
        </w:rPr>
        <w:t>、原告身份证，证明原告诉讼主体资格；</w:t>
      </w:r>
    </w:p>
    <w:p w14:paraId="5BFF5042" w14:textId="77777777" w:rsidR="00000000" w:rsidRDefault="00727E79">
      <w:pPr>
        <w:spacing w:line="500" w:lineRule="atLeast"/>
        <w:ind w:firstLine="600"/>
        <w:divId w:val="356086243"/>
        <w:rPr>
          <w:rFonts w:hint="eastAsia"/>
          <w:sz w:val="30"/>
          <w:szCs w:val="30"/>
        </w:rPr>
      </w:pPr>
      <w:r>
        <w:rPr>
          <w:rFonts w:hint="eastAsia"/>
          <w:sz w:val="30"/>
          <w:szCs w:val="30"/>
        </w:rPr>
        <w:t>2</w:t>
      </w:r>
      <w:r>
        <w:rPr>
          <w:rFonts w:hint="eastAsia"/>
          <w:sz w:val="30"/>
          <w:szCs w:val="30"/>
        </w:rPr>
        <w:t>、被告户籍信息，证明被告诉讼主体资格；</w:t>
      </w:r>
    </w:p>
    <w:p w14:paraId="6CB6DE5F" w14:textId="77777777" w:rsidR="00000000" w:rsidRDefault="00727E79">
      <w:pPr>
        <w:spacing w:line="500" w:lineRule="atLeast"/>
        <w:ind w:firstLine="600"/>
        <w:divId w:val="861556068"/>
        <w:rPr>
          <w:rFonts w:hint="eastAsia"/>
          <w:sz w:val="30"/>
          <w:szCs w:val="30"/>
        </w:rPr>
      </w:pPr>
      <w:r>
        <w:rPr>
          <w:rFonts w:hint="eastAsia"/>
          <w:sz w:val="30"/>
          <w:szCs w:val="30"/>
        </w:rPr>
        <w:t>3</w:t>
      </w:r>
      <w:r>
        <w:rPr>
          <w:rFonts w:hint="eastAsia"/>
          <w:sz w:val="30"/>
          <w:szCs w:val="30"/>
        </w:rPr>
        <w:t>、借条一份，证明被告潘超向原告借款</w:t>
      </w:r>
      <w:r>
        <w:rPr>
          <w:rFonts w:hint="eastAsia"/>
          <w:sz w:val="30"/>
          <w:szCs w:val="30"/>
        </w:rPr>
        <w:t>150000</w:t>
      </w:r>
      <w:r>
        <w:rPr>
          <w:rFonts w:hint="eastAsia"/>
          <w:sz w:val="30"/>
          <w:szCs w:val="30"/>
        </w:rPr>
        <w:t>元的事实；</w:t>
      </w:r>
    </w:p>
    <w:p w14:paraId="3E7DE004" w14:textId="77777777" w:rsidR="00000000" w:rsidRDefault="00727E79">
      <w:pPr>
        <w:spacing w:line="500" w:lineRule="atLeast"/>
        <w:ind w:firstLine="600"/>
        <w:divId w:val="128591198"/>
        <w:rPr>
          <w:rFonts w:hint="eastAsia"/>
          <w:sz w:val="30"/>
          <w:szCs w:val="30"/>
        </w:rPr>
      </w:pPr>
      <w:r>
        <w:rPr>
          <w:rFonts w:hint="eastAsia"/>
          <w:sz w:val="30"/>
          <w:szCs w:val="30"/>
        </w:rPr>
        <w:t>4</w:t>
      </w:r>
      <w:r>
        <w:rPr>
          <w:rFonts w:hint="eastAsia"/>
          <w:sz w:val="30"/>
          <w:szCs w:val="30"/>
        </w:rPr>
        <w:t>、银行存款用户明细查询，证明原告于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日转账</w:t>
      </w:r>
      <w:r>
        <w:rPr>
          <w:rFonts w:hint="eastAsia"/>
          <w:sz w:val="30"/>
          <w:szCs w:val="30"/>
        </w:rPr>
        <w:t>80000</w:t>
      </w:r>
      <w:r>
        <w:rPr>
          <w:rFonts w:hint="eastAsia"/>
          <w:sz w:val="30"/>
          <w:szCs w:val="30"/>
        </w:rPr>
        <w:t>元给被告的事实；</w:t>
      </w:r>
    </w:p>
    <w:p w14:paraId="7E07DCE1" w14:textId="77777777" w:rsidR="00000000" w:rsidRDefault="00727E79">
      <w:pPr>
        <w:spacing w:line="500" w:lineRule="atLeast"/>
        <w:ind w:firstLine="600"/>
        <w:divId w:val="530844173"/>
        <w:rPr>
          <w:rFonts w:hint="eastAsia"/>
          <w:sz w:val="30"/>
          <w:szCs w:val="30"/>
        </w:rPr>
      </w:pPr>
      <w:r>
        <w:rPr>
          <w:rFonts w:hint="eastAsia"/>
          <w:sz w:val="30"/>
          <w:szCs w:val="30"/>
        </w:rPr>
        <w:t>5</w:t>
      </w:r>
      <w:r>
        <w:rPr>
          <w:rFonts w:hint="eastAsia"/>
          <w:sz w:val="30"/>
          <w:szCs w:val="30"/>
        </w:rPr>
        <w:t>、婚姻登记信息表，证明借款产生于被告潘超与沈洁夫妻关系存续期</w:t>
      </w:r>
      <w:r>
        <w:rPr>
          <w:rFonts w:hint="eastAsia"/>
          <w:sz w:val="30"/>
          <w:szCs w:val="30"/>
        </w:rPr>
        <w:t>间的事实。</w:t>
      </w:r>
    </w:p>
    <w:p w14:paraId="0EB1A55E" w14:textId="77777777" w:rsidR="00000000" w:rsidRDefault="00727E79">
      <w:pPr>
        <w:spacing w:line="500" w:lineRule="atLeast"/>
        <w:ind w:firstLine="600"/>
        <w:divId w:val="586578281"/>
        <w:rPr>
          <w:rFonts w:hint="eastAsia"/>
          <w:sz w:val="30"/>
          <w:szCs w:val="30"/>
        </w:rPr>
      </w:pPr>
      <w:r>
        <w:rPr>
          <w:rFonts w:hint="eastAsia"/>
          <w:sz w:val="30"/>
          <w:szCs w:val="30"/>
        </w:rPr>
        <w:t>上述证据经庭审出示质证，被告潘超、沈洁对原告陈崇阳提交的上述证据均无异议。本院认为，原告提供的证据系依法收集，内容客观真实，具备关联性且具有证明效力，本院予以确认。</w:t>
      </w:r>
    </w:p>
    <w:p w14:paraId="5021C3EA" w14:textId="77777777" w:rsidR="00000000" w:rsidRDefault="00727E79">
      <w:pPr>
        <w:spacing w:line="500" w:lineRule="atLeast"/>
        <w:ind w:firstLine="600"/>
        <w:divId w:val="1598905471"/>
        <w:rPr>
          <w:rFonts w:hint="eastAsia"/>
          <w:sz w:val="30"/>
          <w:szCs w:val="30"/>
        </w:rPr>
      </w:pPr>
      <w:r>
        <w:rPr>
          <w:rFonts w:hint="eastAsia"/>
          <w:sz w:val="30"/>
          <w:szCs w:val="30"/>
        </w:rPr>
        <w:t>被告潘超、沈洁未在本院指定的举证期限内提交证据。</w:t>
      </w:r>
    </w:p>
    <w:p w14:paraId="3A65CDC3" w14:textId="77777777" w:rsidR="00000000" w:rsidRDefault="00727E79">
      <w:pPr>
        <w:spacing w:line="500" w:lineRule="atLeast"/>
        <w:ind w:firstLine="600"/>
        <w:divId w:val="598828931"/>
        <w:rPr>
          <w:rFonts w:hint="eastAsia"/>
          <w:sz w:val="30"/>
          <w:szCs w:val="30"/>
        </w:rPr>
      </w:pPr>
      <w:r>
        <w:rPr>
          <w:rFonts w:hint="eastAsia"/>
          <w:sz w:val="30"/>
          <w:szCs w:val="30"/>
        </w:rPr>
        <w:t>结合上述认定的证据及当事人的陈述，本院认定本案的事实如下：</w:t>
      </w:r>
    </w:p>
    <w:p w14:paraId="6E937EF0" w14:textId="77777777" w:rsidR="00000000" w:rsidRDefault="00727E79">
      <w:pPr>
        <w:spacing w:line="500" w:lineRule="atLeast"/>
        <w:ind w:firstLine="600"/>
        <w:divId w:val="1183938764"/>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日，被告潘超向原告陈崇阳借款</w:t>
      </w:r>
      <w:r>
        <w:rPr>
          <w:rFonts w:hint="eastAsia"/>
          <w:sz w:val="30"/>
          <w:szCs w:val="30"/>
          <w:highlight w:val="yellow"/>
        </w:rPr>
        <w:t>150000</w:t>
      </w:r>
      <w:r>
        <w:rPr>
          <w:rFonts w:hint="eastAsia"/>
          <w:sz w:val="30"/>
          <w:szCs w:val="30"/>
          <w:highlight w:val="yellow"/>
        </w:rPr>
        <w:t>元，原告将</w:t>
      </w:r>
      <w:r>
        <w:rPr>
          <w:rFonts w:hint="eastAsia"/>
          <w:sz w:val="30"/>
          <w:szCs w:val="30"/>
          <w:highlight w:val="yellow"/>
        </w:rPr>
        <w:t>80000</w:t>
      </w:r>
      <w:r>
        <w:rPr>
          <w:rFonts w:hint="eastAsia"/>
          <w:sz w:val="30"/>
          <w:szCs w:val="30"/>
          <w:highlight w:val="yellow"/>
        </w:rPr>
        <w:t>元通过银行转帐交付，其余</w:t>
      </w:r>
      <w:r>
        <w:rPr>
          <w:rFonts w:hint="eastAsia"/>
          <w:sz w:val="30"/>
          <w:szCs w:val="30"/>
          <w:highlight w:val="yellow"/>
        </w:rPr>
        <w:t>70000</w:t>
      </w:r>
      <w:r>
        <w:rPr>
          <w:rFonts w:hint="eastAsia"/>
          <w:sz w:val="30"/>
          <w:szCs w:val="30"/>
          <w:highlight w:val="yellow"/>
        </w:rPr>
        <w:t>元通过现金支付给被告潘超</w:t>
      </w:r>
      <w:r>
        <w:rPr>
          <w:rFonts w:hint="eastAsia"/>
          <w:sz w:val="30"/>
          <w:szCs w:val="30"/>
        </w:rPr>
        <w:t>。</w:t>
      </w:r>
      <w:r>
        <w:rPr>
          <w:rFonts w:hint="eastAsia"/>
          <w:sz w:val="30"/>
          <w:szCs w:val="30"/>
          <w:highlight w:val="yellow"/>
        </w:rPr>
        <w:t>被告潘超于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日向原告出具借条一份</w:t>
      </w:r>
      <w:r>
        <w:rPr>
          <w:rFonts w:hint="eastAsia"/>
          <w:sz w:val="30"/>
          <w:szCs w:val="30"/>
        </w:rPr>
        <w:t>，</w:t>
      </w:r>
      <w:r>
        <w:rPr>
          <w:rFonts w:hint="eastAsia"/>
          <w:sz w:val="30"/>
          <w:szCs w:val="30"/>
          <w:highlight w:val="yellow"/>
        </w:rPr>
        <w:t>借条载明“本人潘超：身份证：××，今</w:t>
      </w:r>
      <w:r>
        <w:rPr>
          <w:rFonts w:hint="eastAsia"/>
          <w:sz w:val="30"/>
          <w:szCs w:val="30"/>
          <w:highlight w:val="yellow"/>
        </w:rPr>
        <w:t>向陳崇阳借人民币</w:t>
      </w:r>
      <w:r>
        <w:rPr>
          <w:rFonts w:hint="eastAsia"/>
          <w:sz w:val="30"/>
          <w:szCs w:val="30"/>
          <w:highlight w:val="yellow"/>
        </w:rPr>
        <w:t>15</w:t>
      </w:r>
      <w:r>
        <w:rPr>
          <w:rFonts w:hint="eastAsia"/>
          <w:sz w:val="30"/>
          <w:szCs w:val="30"/>
          <w:highlight w:val="yellow"/>
        </w:rPr>
        <w:t>万元，大写：壹拾伍万元整。借款日期：</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日，还款日期：</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日。借款人：潘超，</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日。”双方未约定借款利息。借款后被告潘超至今分文未还。另查，被告潘超与被告沈洁于</w:t>
      </w:r>
      <w:r>
        <w:rPr>
          <w:rFonts w:hint="eastAsia"/>
          <w:sz w:val="30"/>
          <w:szCs w:val="30"/>
          <w:highlight w:val="yellow"/>
        </w:rPr>
        <w:t>200</w:t>
      </w:r>
      <w:r>
        <w:rPr>
          <w:rFonts w:hint="eastAsia"/>
          <w:sz w:val="30"/>
          <w:szCs w:val="30"/>
          <w:highlight w:val="yellow"/>
        </w:rPr>
        <w:t>＊年＊月登记结婚。</w:t>
      </w:r>
    </w:p>
    <w:p w14:paraId="2B79B9DF" w14:textId="77777777" w:rsidR="00000000" w:rsidRDefault="00727E79">
      <w:pPr>
        <w:spacing w:line="500" w:lineRule="atLeast"/>
        <w:ind w:firstLine="600"/>
        <w:divId w:val="1736391693"/>
        <w:rPr>
          <w:rFonts w:hint="eastAsia"/>
          <w:sz w:val="30"/>
          <w:szCs w:val="30"/>
        </w:rPr>
      </w:pPr>
      <w:r>
        <w:rPr>
          <w:rFonts w:hint="eastAsia"/>
          <w:sz w:val="30"/>
          <w:szCs w:val="30"/>
        </w:rPr>
        <w:t>本院认为：</w:t>
      </w:r>
      <w:r>
        <w:rPr>
          <w:rFonts w:hint="eastAsia"/>
          <w:sz w:val="30"/>
          <w:szCs w:val="30"/>
          <w:highlight w:val="yellow"/>
        </w:rPr>
        <w:t>被告潘超向原告陈崇阳借款，当事人之间形成的借贷关系未违反法律、法规规定，合法有效</w:t>
      </w:r>
      <w:r>
        <w:rPr>
          <w:rFonts w:hint="eastAsia"/>
          <w:sz w:val="30"/>
          <w:szCs w:val="30"/>
        </w:rPr>
        <w:t>。合法的民间借贷关系受法律保护。被告潘超借款后经原告多次催讨未能偿还，显属违约。</w:t>
      </w:r>
      <w:r>
        <w:rPr>
          <w:rFonts w:hint="eastAsia"/>
          <w:sz w:val="30"/>
          <w:szCs w:val="30"/>
          <w:highlight w:val="yellow"/>
        </w:rPr>
        <w:t>该笔借款发生在两被告婚姻关系存续期间，应按夫妻共同债务处理</w:t>
      </w:r>
      <w:r>
        <w:rPr>
          <w:rFonts w:hint="eastAsia"/>
          <w:sz w:val="30"/>
          <w:szCs w:val="30"/>
        </w:rPr>
        <w:t>，现原告要求两被告共同偿还借款本金</w:t>
      </w:r>
      <w:r>
        <w:rPr>
          <w:rFonts w:hint="eastAsia"/>
          <w:sz w:val="30"/>
          <w:szCs w:val="30"/>
        </w:rPr>
        <w:t>150</w:t>
      </w:r>
      <w:r>
        <w:rPr>
          <w:rFonts w:hint="eastAsia"/>
          <w:sz w:val="30"/>
          <w:szCs w:val="30"/>
        </w:rPr>
        <w:t>000</w:t>
      </w:r>
      <w:r>
        <w:rPr>
          <w:rFonts w:hint="eastAsia"/>
          <w:sz w:val="30"/>
          <w:szCs w:val="30"/>
        </w:rPr>
        <w:t>元，于法有据，本院予以支持。原被告对于借款利息没有约定，应视为无息借款，根据《最高人民法院关于人民法院审理借贷案件的若干意见》第</w:t>
      </w:r>
      <w:r>
        <w:rPr>
          <w:rFonts w:hint="eastAsia"/>
          <w:sz w:val="30"/>
          <w:szCs w:val="30"/>
        </w:rPr>
        <w:t>9</w:t>
      </w:r>
      <w:r>
        <w:rPr>
          <w:rFonts w:hint="eastAsia"/>
          <w:sz w:val="30"/>
          <w:szCs w:val="30"/>
        </w:rPr>
        <w:t>条的规定，公民之间的无息借贷，出借人要求借款人偿付逾期利息的，可参照人民银行同类贷款的利率计息，故原告要求被告支付利息的主张，合理部分（</w:t>
      </w:r>
      <w:r>
        <w:rPr>
          <w:rFonts w:hint="eastAsia"/>
          <w:sz w:val="30"/>
          <w:szCs w:val="30"/>
          <w:highlight w:val="yellow"/>
        </w:rPr>
        <w:t>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日起按中国人民银行同期同类贷款基准利率支付利息至实际偿还之日止</w:t>
      </w:r>
      <w:r>
        <w:rPr>
          <w:rFonts w:hint="eastAsia"/>
          <w:sz w:val="30"/>
          <w:szCs w:val="30"/>
        </w:rPr>
        <w:t>），本院予以支持，其余利息主张，本院不予支持。据此，依照《中华人民共和国合同法》第六十条、第二百零六条、第二百零七条、第二百一十一条，《最高人民法院关于人民法院</w:t>
      </w:r>
      <w:r>
        <w:rPr>
          <w:rFonts w:hint="eastAsia"/>
          <w:sz w:val="30"/>
          <w:szCs w:val="30"/>
        </w:rPr>
        <w:t>审理借贷案件的若干意见》第</w:t>
      </w:r>
      <w:r>
        <w:rPr>
          <w:rFonts w:hint="eastAsia"/>
          <w:sz w:val="30"/>
          <w:szCs w:val="30"/>
        </w:rPr>
        <w:t>9</w:t>
      </w:r>
      <w:r>
        <w:rPr>
          <w:rFonts w:hint="eastAsia"/>
          <w:sz w:val="30"/>
          <w:szCs w:val="30"/>
        </w:rPr>
        <w:t>条，《最高人民法院关于适用﹤中华人民共和国婚姻法﹥若干问题的解释（二）》第二十四条之规定，判决如下：</w:t>
      </w:r>
    </w:p>
    <w:p w14:paraId="77DC5D13" w14:textId="77777777" w:rsidR="00000000" w:rsidRDefault="00727E79">
      <w:pPr>
        <w:spacing w:line="500" w:lineRule="atLeast"/>
        <w:ind w:firstLine="600"/>
        <w:divId w:val="1619487671"/>
        <w:rPr>
          <w:rFonts w:hint="eastAsia"/>
          <w:sz w:val="30"/>
          <w:szCs w:val="30"/>
        </w:rPr>
      </w:pPr>
      <w:r>
        <w:rPr>
          <w:rFonts w:hint="eastAsia"/>
          <w:sz w:val="30"/>
          <w:szCs w:val="30"/>
          <w:highlight w:val="yellow"/>
        </w:rPr>
        <w:t>限被告潘超、沈洁于本判决生效之日起十日内偿还原告陈崇阳借款</w:t>
      </w:r>
      <w:r>
        <w:rPr>
          <w:rFonts w:hint="eastAsia"/>
          <w:sz w:val="30"/>
          <w:szCs w:val="30"/>
          <w:highlight w:val="yellow"/>
        </w:rPr>
        <w:t>150000</w:t>
      </w:r>
      <w:r>
        <w:rPr>
          <w:rFonts w:hint="eastAsia"/>
          <w:sz w:val="30"/>
          <w:szCs w:val="30"/>
          <w:highlight w:val="yellow"/>
        </w:rPr>
        <w:t>元及利息（从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日起按中国人民银行同期同档次贷款基准利率计算至判决确定履行之日止）；</w:t>
      </w:r>
    </w:p>
    <w:p w14:paraId="5BEBA387" w14:textId="77777777" w:rsidR="00000000" w:rsidRDefault="00727E79">
      <w:pPr>
        <w:spacing w:line="500" w:lineRule="atLeast"/>
        <w:ind w:firstLine="600"/>
        <w:divId w:val="2093044098"/>
        <w:rPr>
          <w:rFonts w:hint="eastAsia"/>
          <w:sz w:val="30"/>
          <w:szCs w:val="30"/>
        </w:rPr>
      </w:pPr>
      <w:r>
        <w:rPr>
          <w:rFonts w:hint="eastAsia"/>
          <w:sz w:val="30"/>
          <w:szCs w:val="30"/>
        </w:rPr>
        <w:t>如果未按本判决指定的期间履行给付金钱义务，应当按照《中华人民共和国民事诉讼法》第二百五十三条之规定，</w:t>
      </w:r>
      <w:r>
        <w:rPr>
          <w:rFonts w:hint="eastAsia"/>
          <w:sz w:val="30"/>
          <w:szCs w:val="30"/>
          <w:highlight w:val="yellow"/>
        </w:rPr>
        <w:t>加倍支付迟延履行期间的债务利息。</w:t>
      </w:r>
    </w:p>
    <w:p w14:paraId="79ED552B" w14:textId="77777777" w:rsidR="00000000" w:rsidRDefault="00727E79">
      <w:pPr>
        <w:spacing w:line="500" w:lineRule="atLeast"/>
        <w:ind w:firstLine="600"/>
        <w:divId w:val="52194625"/>
        <w:rPr>
          <w:rFonts w:hint="eastAsia"/>
          <w:sz w:val="30"/>
          <w:szCs w:val="30"/>
        </w:rPr>
      </w:pPr>
      <w:r>
        <w:rPr>
          <w:rFonts w:hint="eastAsia"/>
          <w:sz w:val="30"/>
          <w:szCs w:val="30"/>
        </w:rPr>
        <w:t>案件受理费</w:t>
      </w:r>
      <w:r>
        <w:rPr>
          <w:rFonts w:hint="eastAsia"/>
          <w:sz w:val="30"/>
          <w:szCs w:val="30"/>
        </w:rPr>
        <w:t>3340</w:t>
      </w:r>
      <w:r>
        <w:rPr>
          <w:rFonts w:hint="eastAsia"/>
          <w:sz w:val="30"/>
          <w:szCs w:val="30"/>
        </w:rPr>
        <w:t>元，减半收取</w:t>
      </w:r>
      <w:r>
        <w:rPr>
          <w:rFonts w:hint="eastAsia"/>
          <w:sz w:val="30"/>
          <w:szCs w:val="30"/>
        </w:rPr>
        <w:t>1670</w:t>
      </w:r>
      <w:r>
        <w:rPr>
          <w:rFonts w:hint="eastAsia"/>
          <w:sz w:val="30"/>
          <w:szCs w:val="30"/>
        </w:rPr>
        <w:t>元，由潘超、沈洁负担。</w:t>
      </w:r>
    </w:p>
    <w:p w14:paraId="20E95EBD" w14:textId="77777777" w:rsidR="00000000" w:rsidRDefault="00727E79">
      <w:pPr>
        <w:spacing w:line="500" w:lineRule="atLeast"/>
        <w:ind w:firstLine="600"/>
        <w:divId w:val="32511430"/>
        <w:rPr>
          <w:rFonts w:hint="eastAsia"/>
          <w:sz w:val="30"/>
          <w:szCs w:val="30"/>
        </w:rPr>
      </w:pPr>
      <w:r>
        <w:rPr>
          <w:rFonts w:hint="eastAsia"/>
          <w:sz w:val="30"/>
          <w:szCs w:val="30"/>
        </w:rPr>
        <w:t>如不服本判决，可在</w:t>
      </w:r>
      <w:r>
        <w:rPr>
          <w:rFonts w:hint="eastAsia"/>
          <w:sz w:val="30"/>
          <w:szCs w:val="30"/>
        </w:rPr>
        <w:t>判决书送达之日起十五日内向本院递交上诉状，并按对方当事人的人数提出副本，上诉于浙江省温州市中级人民法院（上诉受理费</w:t>
      </w:r>
      <w:r>
        <w:rPr>
          <w:rFonts w:hint="eastAsia"/>
          <w:sz w:val="30"/>
          <w:szCs w:val="30"/>
        </w:rPr>
        <w:t>3340</w:t>
      </w:r>
      <w:r>
        <w:rPr>
          <w:rFonts w:hint="eastAsia"/>
          <w:sz w:val="30"/>
          <w:szCs w:val="30"/>
        </w:rPr>
        <w:t>元，至迟在递交上诉状之日起七日内，预交到温州市中级人民法院，或电汇至温州市财政局非税收入结算户，开户行农行温州市分行，账号：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33E445EA" w14:textId="77777777" w:rsidR="00000000" w:rsidRDefault="00727E79">
      <w:pPr>
        <w:spacing w:line="500" w:lineRule="atLeast"/>
        <w:ind w:firstLine="600"/>
        <w:divId w:val="1244144220"/>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575ADFE6" w14:textId="77777777" w:rsidR="00000000" w:rsidRDefault="00727E79">
      <w:pPr>
        <w:spacing w:line="500" w:lineRule="atLeast"/>
        <w:jc w:val="right"/>
        <w:divId w:val="763262046"/>
        <w:rPr>
          <w:rFonts w:hint="eastAsia"/>
          <w:sz w:val="30"/>
          <w:szCs w:val="30"/>
        </w:rPr>
      </w:pPr>
      <w:r>
        <w:rPr>
          <w:rFonts w:hint="eastAsia"/>
          <w:sz w:val="30"/>
          <w:szCs w:val="30"/>
        </w:rPr>
        <w:t>代理审判员　　徐澄钊</w:t>
      </w:r>
    </w:p>
    <w:p w14:paraId="544C55BE" w14:textId="77777777" w:rsidR="00000000" w:rsidRDefault="00727E79">
      <w:pPr>
        <w:spacing w:line="500" w:lineRule="atLeast"/>
        <w:jc w:val="right"/>
        <w:divId w:val="1841459144"/>
        <w:rPr>
          <w:rFonts w:hint="eastAsia"/>
          <w:sz w:val="30"/>
          <w:szCs w:val="30"/>
        </w:rPr>
      </w:pPr>
      <w:r>
        <w:rPr>
          <w:rFonts w:hint="eastAsia"/>
          <w:sz w:val="30"/>
          <w:szCs w:val="30"/>
        </w:rPr>
        <w:t>二〇一四年五月十五日</w:t>
      </w:r>
    </w:p>
    <w:p w14:paraId="0F82360A" w14:textId="77777777" w:rsidR="00000000" w:rsidRDefault="00727E79">
      <w:pPr>
        <w:spacing w:line="500" w:lineRule="atLeast"/>
        <w:jc w:val="right"/>
        <w:divId w:val="9727422"/>
        <w:rPr>
          <w:rFonts w:hint="eastAsia"/>
          <w:sz w:val="30"/>
          <w:szCs w:val="30"/>
        </w:rPr>
      </w:pPr>
      <w:r>
        <w:rPr>
          <w:rFonts w:hint="eastAsia"/>
          <w:sz w:val="30"/>
          <w:szCs w:val="30"/>
        </w:rPr>
        <w:t>书　记　员　　郑　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D8E3" w14:textId="77777777" w:rsidR="00727E79" w:rsidRDefault="00727E79" w:rsidP="00727E79">
      <w:r>
        <w:separator/>
      </w:r>
    </w:p>
  </w:endnote>
  <w:endnote w:type="continuationSeparator" w:id="0">
    <w:p w14:paraId="21E6384F" w14:textId="77777777" w:rsidR="00727E79" w:rsidRDefault="00727E79" w:rsidP="0072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FD336" w14:textId="77777777" w:rsidR="00727E79" w:rsidRDefault="00727E79" w:rsidP="00727E79">
      <w:r>
        <w:separator/>
      </w:r>
    </w:p>
  </w:footnote>
  <w:footnote w:type="continuationSeparator" w:id="0">
    <w:p w14:paraId="5708FCCC" w14:textId="77777777" w:rsidR="00727E79" w:rsidRDefault="00727E79" w:rsidP="00727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7E79"/>
    <w:rsid w:val="0072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7AFC5"/>
  <w15:chartTrackingRefBased/>
  <w15:docId w15:val="{034414B9-5A4B-4341-B434-91C4570D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27E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7E79"/>
    <w:rPr>
      <w:rFonts w:ascii="宋体" w:eastAsia="宋体" w:hAnsi="宋体" w:cs="宋体"/>
      <w:sz w:val="18"/>
      <w:szCs w:val="18"/>
    </w:rPr>
  </w:style>
  <w:style w:type="paragraph" w:styleId="a5">
    <w:name w:val="footer"/>
    <w:basedOn w:val="a"/>
    <w:link w:val="a6"/>
    <w:uiPriority w:val="99"/>
    <w:unhideWhenUsed/>
    <w:rsid w:val="00727E79"/>
    <w:pPr>
      <w:tabs>
        <w:tab w:val="center" w:pos="4153"/>
        <w:tab w:val="right" w:pos="8306"/>
      </w:tabs>
      <w:snapToGrid w:val="0"/>
    </w:pPr>
    <w:rPr>
      <w:sz w:val="18"/>
      <w:szCs w:val="18"/>
    </w:rPr>
  </w:style>
  <w:style w:type="character" w:customStyle="1" w:styleId="a6">
    <w:name w:val="页脚 字符"/>
    <w:basedOn w:val="a0"/>
    <w:link w:val="a5"/>
    <w:uiPriority w:val="99"/>
    <w:rsid w:val="00727E7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422">
      <w:marLeft w:val="0"/>
      <w:marRight w:val="720"/>
      <w:marTop w:val="10"/>
      <w:marBottom w:val="10"/>
      <w:divBdr>
        <w:top w:val="none" w:sz="0" w:space="0" w:color="auto"/>
        <w:left w:val="none" w:sz="0" w:space="0" w:color="auto"/>
        <w:bottom w:val="none" w:sz="0" w:space="0" w:color="auto"/>
        <w:right w:val="none" w:sz="0" w:space="0" w:color="auto"/>
      </w:divBdr>
    </w:div>
    <w:div w:id="26565974">
      <w:marLeft w:val="0"/>
      <w:marRight w:val="0"/>
      <w:marTop w:val="10"/>
      <w:marBottom w:val="10"/>
      <w:divBdr>
        <w:top w:val="none" w:sz="0" w:space="0" w:color="auto"/>
        <w:left w:val="none" w:sz="0" w:space="0" w:color="auto"/>
        <w:bottom w:val="none" w:sz="0" w:space="0" w:color="auto"/>
        <w:right w:val="none" w:sz="0" w:space="0" w:color="auto"/>
      </w:divBdr>
    </w:div>
    <w:div w:id="32511430">
      <w:marLeft w:val="0"/>
      <w:marRight w:val="0"/>
      <w:marTop w:val="10"/>
      <w:marBottom w:val="10"/>
      <w:divBdr>
        <w:top w:val="none" w:sz="0" w:space="0" w:color="auto"/>
        <w:left w:val="none" w:sz="0" w:space="0" w:color="auto"/>
        <w:bottom w:val="none" w:sz="0" w:space="0" w:color="auto"/>
        <w:right w:val="none" w:sz="0" w:space="0" w:color="auto"/>
      </w:divBdr>
    </w:div>
    <w:div w:id="52194625">
      <w:marLeft w:val="0"/>
      <w:marRight w:val="0"/>
      <w:marTop w:val="10"/>
      <w:marBottom w:val="10"/>
      <w:divBdr>
        <w:top w:val="none" w:sz="0" w:space="0" w:color="auto"/>
        <w:left w:val="none" w:sz="0" w:space="0" w:color="auto"/>
        <w:bottom w:val="none" w:sz="0" w:space="0" w:color="auto"/>
        <w:right w:val="none" w:sz="0" w:space="0" w:color="auto"/>
      </w:divBdr>
    </w:div>
    <w:div w:id="128591198">
      <w:marLeft w:val="0"/>
      <w:marRight w:val="0"/>
      <w:marTop w:val="10"/>
      <w:marBottom w:val="10"/>
      <w:divBdr>
        <w:top w:val="none" w:sz="0" w:space="0" w:color="auto"/>
        <w:left w:val="none" w:sz="0" w:space="0" w:color="auto"/>
        <w:bottom w:val="none" w:sz="0" w:space="0" w:color="auto"/>
        <w:right w:val="none" w:sz="0" w:space="0" w:color="auto"/>
      </w:divBdr>
    </w:div>
    <w:div w:id="356086243">
      <w:marLeft w:val="0"/>
      <w:marRight w:val="0"/>
      <w:marTop w:val="10"/>
      <w:marBottom w:val="10"/>
      <w:divBdr>
        <w:top w:val="none" w:sz="0" w:space="0" w:color="auto"/>
        <w:left w:val="none" w:sz="0" w:space="0" w:color="auto"/>
        <w:bottom w:val="none" w:sz="0" w:space="0" w:color="auto"/>
        <w:right w:val="none" w:sz="0" w:space="0" w:color="auto"/>
      </w:divBdr>
    </w:div>
    <w:div w:id="530844173">
      <w:marLeft w:val="0"/>
      <w:marRight w:val="0"/>
      <w:marTop w:val="10"/>
      <w:marBottom w:val="10"/>
      <w:divBdr>
        <w:top w:val="none" w:sz="0" w:space="0" w:color="auto"/>
        <w:left w:val="none" w:sz="0" w:space="0" w:color="auto"/>
        <w:bottom w:val="none" w:sz="0" w:space="0" w:color="auto"/>
        <w:right w:val="none" w:sz="0" w:space="0" w:color="auto"/>
      </w:divBdr>
    </w:div>
    <w:div w:id="586578281">
      <w:marLeft w:val="0"/>
      <w:marRight w:val="0"/>
      <w:marTop w:val="10"/>
      <w:marBottom w:val="10"/>
      <w:divBdr>
        <w:top w:val="none" w:sz="0" w:space="0" w:color="auto"/>
        <w:left w:val="none" w:sz="0" w:space="0" w:color="auto"/>
        <w:bottom w:val="none" w:sz="0" w:space="0" w:color="auto"/>
        <w:right w:val="none" w:sz="0" w:space="0" w:color="auto"/>
      </w:divBdr>
    </w:div>
    <w:div w:id="598828931">
      <w:marLeft w:val="0"/>
      <w:marRight w:val="0"/>
      <w:marTop w:val="10"/>
      <w:marBottom w:val="10"/>
      <w:divBdr>
        <w:top w:val="none" w:sz="0" w:space="0" w:color="auto"/>
        <w:left w:val="none" w:sz="0" w:space="0" w:color="auto"/>
        <w:bottom w:val="none" w:sz="0" w:space="0" w:color="auto"/>
        <w:right w:val="none" w:sz="0" w:space="0" w:color="auto"/>
      </w:divBdr>
    </w:div>
    <w:div w:id="610750191">
      <w:marLeft w:val="0"/>
      <w:marRight w:val="0"/>
      <w:marTop w:val="10"/>
      <w:marBottom w:val="10"/>
      <w:divBdr>
        <w:top w:val="none" w:sz="0" w:space="0" w:color="auto"/>
        <w:left w:val="none" w:sz="0" w:space="0" w:color="auto"/>
        <w:bottom w:val="none" w:sz="0" w:space="0" w:color="auto"/>
        <w:right w:val="none" w:sz="0" w:space="0" w:color="auto"/>
      </w:divBdr>
    </w:div>
    <w:div w:id="612173532">
      <w:marLeft w:val="0"/>
      <w:marRight w:val="0"/>
      <w:marTop w:val="10"/>
      <w:marBottom w:val="10"/>
      <w:divBdr>
        <w:top w:val="none" w:sz="0" w:space="0" w:color="auto"/>
        <w:left w:val="none" w:sz="0" w:space="0" w:color="auto"/>
        <w:bottom w:val="none" w:sz="0" w:space="0" w:color="auto"/>
        <w:right w:val="none" w:sz="0" w:space="0" w:color="auto"/>
      </w:divBdr>
    </w:div>
    <w:div w:id="763262046">
      <w:marLeft w:val="0"/>
      <w:marRight w:val="720"/>
      <w:marTop w:val="10"/>
      <w:marBottom w:val="10"/>
      <w:divBdr>
        <w:top w:val="none" w:sz="0" w:space="0" w:color="auto"/>
        <w:left w:val="none" w:sz="0" w:space="0" w:color="auto"/>
        <w:bottom w:val="none" w:sz="0" w:space="0" w:color="auto"/>
        <w:right w:val="none" w:sz="0" w:space="0" w:color="auto"/>
      </w:divBdr>
    </w:div>
    <w:div w:id="861556068">
      <w:marLeft w:val="0"/>
      <w:marRight w:val="0"/>
      <w:marTop w:val="10"/>
      <w:marBottom w:val="10"/>
      <w:divBdr>
        <w:top w:val="none" w:sz="0" w:space="0" w:color="auto"/>
        <w:left w:val="none" w:sz="0" w:space="0" w:color="auto"/>
        <w:bottom w:val="none" w:sz="0" w:space="0" w:color="auto"/>
        <w:right w:val="none" w:sz="0" w:space="0" w:color="auto"/>
      </w:divBdr>
    </w:div>
    <w:div w:id="971331759">
      <w:marLeft w:val="0"/>
      <w:marRight w:val="0"/>
      <w:marTop w:val="10"/>
      <w:marBottom w:val="10"/>
      <w:divBdr>
        <w:top w:val="none" w:sz="0" w:space="0" w:color="auto"/>
        <w:left w:val="none" w:sz="0" w:space="0" w:color="auto"/>
        <w:bottom w:val="none" w:sz="0" w:space="0" w:color="auto"/>
        <w:right w:val="none" w:sz="0" w:space="0" w:color="auto"/>
      </w:divBdr>
    </w:div>
    <w:div w:id="1051003335">
      <w:marLeft w:val="0"/>
      <w:marRight w:val="0"/>
      <w:marTop w:val="10"/>
      <w:marBottom w:val="10"/>
      <w:divBdr>
        <w:top w:val="none" w:sz="0" w:space="0" w:color="auto"/>
        <w:left w:val="none" w:sz="0" w:space="0" w:color="auto"/>
        <w:bottom w:val="none" w:sz="0" w:space="0" w:color="auto"/>
        <w:right w:val="none" w:sz="0" w:space="0" w:color="auto"/>
      </w:divBdr>
    </w:div>
    <w:div w:id="1093014415">
      <w:marLeft w:val="0"/>
      <w:marRight w:val="0"/>
      <w:marTop w:val="10"/>
      <w:marBottom w:val="10"/>
      <w:divBdr>
        <w:top w:val="none" w:sz="0" w:space="0" w:color="auto"/>
        <w:left w:val="none" w:sz="0" w:space="0" w:color="auto"/>
        <w:bottom w:val="none" w:sz="0" w:space="0" w:color="auto"/>
        <w:right w:val="none" w:sz="0" w:space="0" w:color="auto"/>
      </w:divBdr>
    </w:div>
    <w:div w:id="1122729035">
      <w:marLeft w:val="0"/>
      <w:marRight w:val="0"/>
      <w:marTop w:val="10"/>
      <w:marBottom w:val="10"/>
      <w:divBdr>
        <w:top w:val="none" w:sz="0" w:space="0" w:color="auto"/>
        <w:left w:val="none" w:sz="0" w:space="0" w:color="auto"/>
        <w:bottom w:val="none" w:sz="0" w:space="0" w:color="auto"/>
        <w:right w:val="none" w:sz="0" w:space="0" w:color="auto"/>
      </w:divBdr>
    </w:div>
    <w:div w:id="1183938764">
      <w:marLeft w:val="0"/>
      <w:marRight w:val="0"/>
      <w:marTop w:val="10"/>
      <w:marBottom w:val="10"/>
      <w:divBdr>
        <w:top w:val="none" w:sz="0" w:space="0" w:color="auto"/>
        <w:left w:val="none" w:sz="0" w:space="0" w:color="auto"/>
        <w:bottom w:val="none" w:sz="0" w:space="0" w:color="auto"/>
        <w:right w:val="none" w:sz="0" w:space="0" w:color="auto"/>
      </w:divBdr>
    </w:div>
    <w:div w:id="1244144220">
      <w:marLeft w:val="0"/>
      <w:marRight w:val="0"/>
      <w:marTop w:val="10"/>
      <w:marBottom w:val="10"/>
      <w:divBdr>
        <w:top w:val="none" w:sz="0" w:space="0" w:color="auto"/>
        <w:left w:val="none" w:sz="0" w:space="0" w:color="auto"/>
        <w:bottom w:val="none" w:sz="0" w:space="0" w:color="auto"/>
        <w:right w:val="none" w:sz="0" w:space="0" w:color="auto"/>
      </w:divBdr>
    </w:div>
    <w:div w:id="1420980150">
      <w:marLeft w:val="0"/>
      <w:marRight w:val="0"/>
      <w:marTop w:val="10"/>
      <w:marBottom w:val="10"/>
      <w:divBdr>
        <w:top w:val="none" w:sz="0" w:space="0" w:color="auto"/>
        <w:left w:val="none" w:sz="0" w:space="0" w:color="auto"/>
        <w:bottom w:val="none" w:sz="0" w:space="0" w:color="auto"/>
        <w:right w:val="none" w:sz="0" w:space="0" w:color="auto"/>
      </w:divBdr>
    </w:div>
    <w:div w:id="1464230532">
      <w:marLeft w:val="0"/>
      <w:marRight w:val="0"/>
      <w:marTop w:val="10"/>
      <w:marBottom w:val="10"/>
      <w:divBdr>
        <w:top w:val="none" w:sz="0" w:space="0" w:color="auto"/>
        <w:left w:val="none" w:sz="0" w:space="0" w:color="auto"/>
        <w:bottom w:val="none" w:sz="0" w:space="0" w:color="auto"/>
        <w:right w:val="none" w:sz="0" w:space="0" w:color="auto"/>
      </w:divBdr>
    </w:div>
    <w:div w:id="1481190644">
      <w:marLeft w:val="0"/>
      <w:marRight w:val="0"/>
      <w:marTop w:val="10"/>
      <w:marBottom w:val="10"/>
      <w:divBdr>
        <w:top w:val="none" w:sz="0" w:space="0" w:color="auto"/>
        <w:left w:val="none" w:sz="0" w:space="0" w:color="auto"/>
        <w:bottom w:val="none" w:sz="0" w:space="0" w:color="auto"/>
        <w:right w:val="none" w:sz="0" w:space="0" w:color="auto"/>
      </w:divBdr>
    </w:div>
    <w:div w:id="1598905471">
      <w:marLeft w:val="0"/>
      <w:marRight w:val="0"/>
      <w:marTop w:val="10"/>
      <w:marBottom w:val="10"/>
      <w:divBdr>
        <w:top w:val="none" w:sz="0" w:space="0" w:color="auto"/>
        <w:left w:val="none" w:sz="0" w:space="0" w:color="auto"/>
        <w:bottom w:val="none" w:sz="0" w:space="0" w:color="auto"/>
        <w:right w:val="none" w:sz="0" w:space="0" w:color="auto"/>
      </w:divBdr>
    </w:div>
    <w:div w:id="1619487671">
      <w:marLeft w:val="0"/>
      <w:marRight w:val="0"/>
      <w:marTop w:val="10"/>
      <w:marBottom w:val="10"/>
      <w:divBdr>
        <w:top w:val="none" w:sz="0" w:space="0" w:color="auto"/>
        <w:left w:val="none" w:sz="0" w:space="0" w:color="auto"/>
        <w:bottom w:val="none" w:sz="0" w:space="0" w:color="auto"/>
        <w:right w:val="none" w:sz="0" w:space="0" w:color="auto"/>
      </w:divBdr>
    </w:div>
    <w:div w:id="1736391693">
      <w:marLeft w:val="0"/>
      <w:marRight w:val="0"/>
      <w:marTop w:val="10"/>
      <w:marBottom w:val="10"/>
      <w:divBdr>
        <w:top w:val="none" w:sz="0" w:space="0" w:color="auto"/>
        <w:left w:val="none" w:sz="0" w:space="0" w:color="auto"/>
        <w:bottom w:val="none" w:sz="0" w:space="0" w:color="auto"/>
        <w:right w:val="none" w:sz="0" w:space="0" w:color="auto"/>
      </w:divBdr>
    </w:div>
    <w:div w:id="1841459144">
      <w:marLeft w:val="0"/>
      <w:marRight w:val="720"/>
      <w:marTop w:val="10"/>
      <w:marBottom w:val="10"/>
      <w:divBdr>
        <w:top w:val="none" w:sz="0" w:space="0" w:color="auto"/>
        <w:left w:val="none" w:sz="0" w:space="0" w:color="auto"/>
        <w:bottom w:val="none" w:sz="0" w:space="0" w:color="auto"/>
        <w:right w:val="none" w:sz="0" w:space="0" w:color="auto"/>
      </w:divBdr>
    </w:div>
    <w:div w:id="1960917916">
      <w:marLeft w:val="0"/>
      <w:marRight w:val="0"/>
      <w:marTop w:val="10"/>
      <w:marBottom w:val="10"/>
      <w:divBdr>
        <w:top w:val="none" w:sz="0" w:space="0" w:color="auto"/>
        <w:left w:val="none" w:sz="0" w:space="0" w:color="auto"/>
        <w:bottom w:val="none" w:sz="0" w:space="0" w:color="auto"/>
        <w:right w:val="none" w:sz="0" w:space="0" w:color="auto"/>
      </w:divBdr>
    </w:div>
    <w:div w:id="1978409231">
      <w:marLeft w:val="0"/>
      <w:marRight w:val="0"/>
      <w:marTop w:val="10"/>
      <w:marBottom w:val="10"/>
      <w:divBdr>
        <w:top w:val="none" w:sz="0" w:space="0" w:color="auto"/>
        <w:left w:val="none" w:sz="0" w:space="0" w:color="auto"/>
        <w:bottom w:val="none" w:sz="0" w:space="0" w:color="auto"/>
        <w:right w:val="none" w:sz="0" w:space="0" w:color="auto"/>
      </w:divBdr>
    </w:div>
    <w:div w:id="20930440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