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5EE1" w14:textId="77777777" w:rsidR="00000000" w:rsidRDefault="006B3DC2">
      <w:pPr>
        <w:spacing w:line="500" w:lineRule="atLeast"/>
        <w:jc w:val="center"/>
        <w:divId w:val="666133955"/>
        <w:rPr>
          <w:rFonts w:ascii="黑体" w:eastAsia="黑体" w:hAnsi="黑体"/>
          <w:sz w:val="36"/>
          <w:szCs w:val="36"/>
        </w:rPr>
      </w:pPr>
      <w:r>
        <w:rPr>
          <w:rFonts w:ascii="黑体" w:eastAsia="黑体" w:hAnsi="黑体" w:hint="eastAsia"/>
          <w:sz w:val="36"/>
          <w:szCs w:val="36"/>
        </w:rPr>
        <w:t>上海市闵行区人民法院</w:t>
      </w:r>
    </w:p>
    <w:p w14:paraId="7C91B3FA" w14:textId="77777777" w:rsidR="00000000" w:rsidRDefault="006B3DC2">
      <w:pPr>
        <w:spacing w:line="500" w:lineRule="atLeast"/>
        <w:jc w:val="center"/>
        <w:divId w:val="5419384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CB280A4" w14:textId="77777777" w:rsidR="00000000" w:rsidRDefault="006B3DC2">
      <w:pPr>
        <w:spacing w:line="500" w:lineRule="atLeast"/>
        <w:jc w:val="right"/>
        <w:divId w:val="433401753"/>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6018</w:t>
      </w:r>
      <w:r>
        <w:rPr>
          <w:rFonts w:hint="eastAsia"/>
          <w:sz w:val="30"/>
          <w:szCs w:val="30"/>
        </w:rPr>
        <w:t>号</w:t>
      </w:r>
    </w:p>
    <w:p w14:paraId="66FE1979" w14:textId="77777777" w:rsidR="00000000" w:rsidRDefault="006B3DC2">
      <w:pPr>
        <w:spacing w:line="500" w:lineRule="atLeast"/>
        <w:ind w:firstLine="600"/>
        <w:divId w:val="637489012"/>
        <w:rPr>
          <w:rFonts w:hint="eastAsia"/>
          <w:sz w:val="30"/>
          <w:szCs w:val="30"/>
        </w:rPr>
      </w:pPr>
      <w:r>
        <w:rPr>
          <w:rFonts w:hint="eastAsia"/>
          <w:sz w:val="30"/>
          <w:szCs w:val="30"/>
        </w:rPr>
        <w:t>原告陈贵才，男，</w:t>
      </w:r>
      <w:r>
        <w:rPr>
          <w:rFonts w:hint="eastAsia"/>
          <w:sz w:val="30"/>
          <w:szCs w:val="30"/>
        </w:rPr>
        <w:t>1973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日生，汉族，户籍地浙江省杭州市。</w:t>
      </w:r>
    </w:p>
    <w:p w14:paraId="3D242793" w14:textId="77777777" w:rsidR="00000000" w:rsidRDefault="006B3DC2">
      <w:pPr>
        <w:spacing w:line="500" w:lineRule="atLeast"/>
        <w:ind w:firstLine="600"/>
        <w:divId w:val="871502270"/>
        <w:rPr>
          <w:rFonts w:hint="eastAsia"/>
          <w:sz w:val="30"/>
          <w:szCs w:val="30"/>
        </w:rPr>
      </w:pPr>
      <w:r>
        <w:rPr>
          <w:rFonts w:hint="eastAsia"/>
          <w:sz w:val="30"/>
          <w:szCs w:val="30"/>
        </w:rPr>
        <w:t>原告吴瑞金，男，</w:t>
      </w:r>
      <w:r>
        <w:rPr>
          <w:rFonts w:hint="eastAsia"/>
          <w:sz w:val="30"/>
          <w:szCs w:val="30"/>
        </w:rPr>
        <w:t>1962</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日生，汉族，户籍地福建省。</w:t>
      </w:r>
    </w:p>
    <w:p w14:paraId="2F0F0C78" w14:textId="77777777" w:rsidR="00000000" w:rsidRDefault="006B3DC2">
      <w:pPr>
        <w:spacing w:line="500" w:lineRule="atLeast"/>
        <w:ind w:firstLine="600"/>
        <w:divId w:val="986739231"/>
        <w:rPr>
          <w:rFonts w:hint="eastAsia"/>
          <w:sz w:val="30"/>
          <w:szCs w:val="30"/>
        </w:rPr>
      </w:pPr>
      <w:r>
        <w:rPr>
          <w:rFonts w:hint="eastAsia"/>
          <w:sz w:val="30"/>
          <w:szCs w:val="30"/>
        </w:rPr>
        <w:t>两原告共同委托代理人范木贵，上海市德尚律师师事务所律师。</w:t>
      </w:r>
    </w:p>
    <w:p w14:paraId="6F5E17CE" w14:textId="77777777" w:rsidR="00000000" w:rsidRDefault="006B3DC2">
      <w:pPr>
        <w:spacing w:line="500" w:lineRule="atLeast"/>
        <w:ind w:firstLine="600"/>
        <w:divId w:val="1263760762"/>
        <w:rPr>
          <w:rFonts w:hint="eastAsia"/>
          <w:sz w:val="30"/>
          <w:szCs w:val="30"/>
        </w:rPr>
      </w:pPr>
      <w:r>
        <w:rPr>
          <w:rFonts w:hint="eastAsia"/>
          <w:sz w:val="30"/>
          <w:szCs w:val="30"/>
        </w:rPr>
        <w:t>被告陈晨翔，男，</w:t>
      </w:r>
      <w:r>
        <w:rPr>
          <w:rFonts w:hint="eastAsia"/>
          <w:sz w:val="30"/>
          <w:szCs w:val="30"/>
        </w:rPr>
        <w:t>1975</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日出生，汉族，户籍地上海市杨浦区。</w:t>
      </w:r>
    </w:p>
    <w:p w14:paraId="07C42D3B" w14:textId="77777777" w:rsidR="00000000" w:rsidRDefault="006B3DC2">
      <w:pPr>
        <w:spacing w:line="500" w:lineRule="atLeast"/>
        <w:ind w:firstLine="600"/>
        <w:divId w:val="2105105406"/>
        <w:rPr>
          <w:rFonts w:hint="eastAsia"/>
          <w:sz w:val="30"/>
          <w:szCs w:val="30"/>
        </w:rPr>
      </w:pPr>
      <w:r>
        <w:rPr>
          <w:rFonts w:hint="eastAsia"/>
          <w:sz w:val="30"/>
          <w:szCs w:val="30"/>
        </w:rPr>
        <w:t>被告冯钧，男，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日出生，汉族，户籍地浙江省绍兴市。</w:t>
      </w:r>
    </w:p>
    <w:p w14:paraId="0C07D96C" w14:textId="77777777" w:rsidR="00000000" w:rsidRDefault="006B3DC2">
      <w:pPr>
        <w:spacing w:line="500" w:lineRule="atLeast"/>
        <w:ind w:firstLine="600"/>
        <w:divId w:val="1019508256"/>
        <w:rPr>
          <w:rFonts w:hint="eastAsia"/>
          <w:sz w:val="30"/>
          <w:szCs w:val="30"/>
        </w:rPr>
      </w:pPr>
      <w:r>
        <w:rPr>
          <w:rFonts w:hint="eastAsia"/>
          <w:sz w:val="30"/>
          <w:szCs w:val="30"/>
        </w:rPr>
        <w:t>原告陈贵才、吴瑞金与被告陈晨翔、冯钧民间借贷纠纷一案，本院于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日立案受理。先适用简易程序审理，后因公告送达，依法组成合议庭适用普通程序于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原告陈贵才、吴瑞金之共同委托代理人范木贵到庭参加诉讼</w:t>
      </w:r>
      <w:r>
        <w:rPr>
          <w:rFonts w:hint="eastAsia"/>
          <w:sz w:val="30"/>
          <w:szCs w:val="30"/>
        </w:rPr>
        <w:t>，被告陈晨翔、冯钧经本院传票传唤，无正当理由拒不到庭，本院依法缺席审判。本案现已审理终结。</w:t>
      </w:r>
    </w:p>
    <w:p w14:paraId="242CC56D" w14:textId="77777777" w:rsidR="00000000" w:rsidRDefault="006B3DC2">
      <w:pPr>
        <w:spacing w:line="500" w:lineRule="atLeast"/>
        <w:ind w:firstLine="600"/>
        <w:divId w:val="1288587196"/>
        <w:rPr>
          <w:rFonts w:hint="eastAsia"/>
          <w:sz w:val="30"/>
          <w:szCs w:val="30"/>
        </w:rPr>
      </w:pPr>
      <w:r>
        <w:rPr>
          <w:rFonts w:hint="eastAsia"/>
          <w:sz w:val="30"/>
          <w:szCs w:val="30"/>
        </w:rPr>
        <w:t>原告陈贵才、吴瑞金共同诉称，</w:t>
      </w:r>
      <w:r>
        <w:rPr>
          <w:rFonts w:hint="eastAsia"/>
          <w:sz w:val="30"/>
          <w:szCs w:val="30"/>
          <w:highlight w:val="yellow"/>
        </w:rPr>
        <w:t>原被告系朋友关系</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highlight w:val="yellow"/>
        </w:rPr>
        <w:t>被告陈晨翔因经营性需要向原告借款</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rPr>
        <w:t>人民币，以下币种同</w:t>
      </w:r>
      <w:r>
        <w:rPr>
          <w:rFonts w:hint="eastAsia"/>
          <w:sz w:val="30"/>
          <w:szCs w:val="30"/>
        </w:rPr>
        <w:t>)</w:t>
      </w:r>
      <w:r>
        <w:rPr>
          <w:rFonts w:hint="eastAsia"/>
          <w:sz w:val="30"/>
          <w:szCs w:val="30"/>
        </w:rPr>
        <w:t>，</w:t>
      </w:r>
      <w:r>
        <w:rPr>
          <w:rFonts w:hint="eastAsia"/>
          <w:sz w:val="30"/>
          <w:szCs w:val="30"/>
          <w:highlight w:val="yellow"/>
        </w:rPr>
        <w:t>被告冯钧承担担保责任</w:t>
      </w:r>
      <w:r>
        <w:rPr>
          <w:rFonts w:hint="eastAsia"/>
          <w:sz w:val="30"/>
          <w:szCs w:val="30"/>
        </w:rPr>
        <w:t>。</w:t>
      </w:r>
      <w:r>
        <w:rPr>
          <w:rFonts w:hint="eastAsia"/>
          <w:sz w:val="30"/>
          <w:szCs w:val="30"/>
          <w:highlight w:val="yellow"/>
        </w:rPr>
        <w:t>双方签订了抵押借款合同，约</w:t>
      </w:r>
      <w:r>
        <w:rPr>
          <w:rFonts w:hint="eastAsia"/>
          <w:sz w:val="30"/>
          <w:szCs w:val="30"/>
          <w:highlight w:val="yellow"/>
        </w:rPr>
        <w:t>定了月利率为</w:t>
      </w:r>
      <w:r>
        <w:rPr>
          <w:rFonts w:hint="eastAsia"/>
          <w:sz w:val="30"/>
          <w:szCs w:val="30"/>
          <w:highlight w:val="yellow"/>
        </w:rPr>
        <w:t>2%</w:t>
      </w:r>
      <w:r>
        <w:rPr>
          <w:rFonts w:hint="eastAsia"/>
          <w:sz w:val="30"/>
          <w:szCs w:val="30"/>
        </w:rPr>
        <w:t>，</w:t>
      </w:r>
      <w:r>
        <w:rPr>
          <w:rFonts w:hint="eastAsia"/>
          <w:sz w:val="30"/>
          <w:szCs w:val="30"/>
          <w:highlight w:val="yellow"/>
        </w:rPr>
        <w:t>借款期限</w:t>
      </w:r>
      <w:r>
        <w:rPr>
          <w:rFonts w:hint="eastAsia"/>
          <w:sz w:val="30"/>
          <w:szCs w:val="30"/>
          <w:highlight w:val="yellow"/>
        </w:rPr>
        <w:t>2</w:t>
      </w:r>
      <w:r>
        <w:rPr>
          <w:rFonts w:hint="eastAsia"/>
          <w:sz w:val="30"/>
          <w:szCs w:val="30"/>
          <w:highlight w:val="yellow"/>
        </w:rPr>
        <w:t>个月</w:t>
      </w:r>
      <w:r>
        <w:rPr>
          <w:rFonts w:hint="eastAsia"/>
          <w:sz w:val="30"/>
          <w:szCs w:val="30"/>
        </w:rPr>
        <w:t>。</w:t>
      </w:r>
      <w:r>
        <w:rPr>
          <w:rFonts w:hint="eastAsia"/>
          <w:sz w:val="30"/>
          <w:szCs w:val="30"/>
          <w:highlight w:val="yellow"/>
        </w:rPr>
        <w:t>在抵押借款合同签订后，借款系通过汇入被告方指定的账户交付。</w:t>
      </w:r>
      <w:r>
        <w:rPr>
          <w:rFonts w:hint="eastAsia"/>
          <w:sz w:val="30"/>
          <w:szCs w:val="30"/>
        </w:rPr>
        <w:t>借款交付后，两被告没有归还过钱。现因被告未能及时返还钱款，</w:t>
      </w:r>
      <w:r>
        <w:rPr>
          <w:rFonts w:hint="eastAsia"/>
          <w:sz w:val="30"/>
          <w:szCs w:val="30"/>
          <w:highlight w:val="yellow"/>
        </w:rPr>
        <w:t>两原告遂诉至法院要求被告陈晨翔归还借款</w:t>
      </w:r>
      <w:r>
        <w:rPr>
          <w:rFonts w:hint="eastAsia"/>
          <w:sz w:val="30"/>
          <w:szCs w:val="30"/>
          <w:highlight w:val="yellow"/>
        </w:rPr>
        <w:t>200</w:t>
      </w:r>
      <w:r>
        <w:rPr>
          <w:rFonts w:hint="eastAsia"/>
          <w:sz w:val="30"/>
          <w:szCs w:val="30"/>
          <w:highlight w:val="yellow"/>
        </w:rPr>
        <w:t>万元，并支付以</w:t>
      </w:r>
      <w:r>
        <w:rPr>
          <w:rFonts w:hint="eastAsia"/>
          <w:sz w:val="30"/>
          <w:szCs w:val="30"/>
          <w:highlight w:val="yellow"/>
        </w:rPr>
        <w:lastRenderedPageBreak/>
        <w:t>200</w:t>
      </w:r>
      <w:r>
        <w:rPr>
          <w:rFonts w:hint="eastAsia"/>
          <w:sz w:val="30"/>
          <w:szCs w:val="30"/>
          <w:highlight w:val="yellow"/>
        </w:rPr>
        <w:t>万元为本金，自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日起至判决生效之日止按照月利率</w:t>
      </w:r>
      <w:r>
        <w:rPr>
          <w:rFonts w:hint="eastAsia"/>
          <w:sz w:val="30"/>
          <w:szCs w:val="30"/>
          <w:highlight w:val="yellow"/>
        </w:rPr>
        <w:t>2%</w:t>
      </w:r>
      <w:r>
        <w:rPr>
          <w:rFonts w:hint="eastAsia"/>
          <w:sz w:val="30"/>
          <w:szCs w:val="30"/>
          <w:highlight w:val="yellow"/>
        </w:rPr>
        <w:t>计算的逾期还款利息。</w:t>
      </w:r>
      <w:r>
        <w:rPr>
          <w:rFonts w:hint="eastAsia"/>
          <w:sz w:val="30"/>
          <w:szCs w:val="30"/>
        </w:rPr>
        <w:t>被告冯钧承担连带还款责任。</w:t>
      </w:r>
    </w:p>
    <w:p w14:paraId="649E9B1F" w14:textId="77777777" w:rsidR="00000000" w:rsidRDefault="006B3DC2">
      <w:pPr>
        <w:spacing w:line="500" w:lineRule="atLeast"/>
        <w:ind w:firstLine="600"/>
        <w:divId w:val="194731408"/>
        <w:rPr>
          <w:rFonts w:hint="eastAsia"/>
          <w:sz w:val="30"/>
          <w:szCs w:val="30"/>
        </w:rPr>
      </w:pPr>
      <w:r>
        <w:rPr>
          <w:rFonts w:hint="eastAsia"/>
          <w:sz w:val="30"/>
          <w:szCs w:val="30"/>
          <w:highlight w:val="yellow"/>
        </w:rPr>
        <w:t>被告陈晨翔、冯钧均未作答辩。</w:t>
      </w:r>
    </w:p>
    <w:p w14:paraId="33B1DAC4" w14:textId="77777777" w:rsidR="00000000" w:rsidRDefault="006B3DC2">
      <w:pPr>
        <w:spacing w:line="500" w:lineRule="atLeast"/>
        <w:ind w:firstLine="600"/>
        <w:divId w:val="284850015"/>
        <w:rPr>
          <w:rFonts w:hint="eastAsia"/>
          <w:sz w:val="30"/>
          <w:szCs w:val="30"/>
        </w:rPr>
      </w:pPr>
      <w:r>
        <w:rPr>
          <w:rFonts w:hint="eastAsia"/>
          <w:sz w:val="30"/>
          <w:szCs w:val="30"/>
        </w:rPr>
        <w:t>本院经审理查明，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日，原被告之间签订抵押借款合同</w:t>
      </w:r>
      <w:r>
        <w:rPr>
          <w:rFonts w:hint="eastAsia"/>
          <w:sz w:val="30"/>
          <w:szCs w:val="30"/>
          <w:highlight w:val="yellow"/>
        </w:rPr>
        <w:t>1</w:t>
      </w:r>
      <w:r>
        <w:rPr>
          <w:rFonts w:hint="eastAsia"/>
          <w:sz w:val="30"/>
          <w:szCs w:val="30"/>
          <w:highlight w:val="yellow"/>
        </w:rPr>
        <w:t>份</w:t>
      </w:r>
      <w:r>
        <w:rPr>
          <w:rFonts w:hint="eastAsia"/>
          <w:sz w:val="30"/>
          <w:szCs w:val="30"/>
        </w:rPr>
        <w:t>，载明：被告陈晨翔作为借款抵押一方</w:t>
      </w:r>
      <w:r>
        <w:rPr>
          <w:rFonts w:hint="eastAsia"/>
          <w:sz w:val="30"/>
          <w:szCs w:val="30"/>
        </w:rPr>
        <w:t>(</w:t>
      </w:r>
      <w:r>
        <w:rPr>
          <w:rFonts w:hint="eastAsia"/>
          <w:sz w:val="30"/>
          <w:szCs w:val="30"/>
        </w:rPr>
        <w:t>以下简称甲方</w:t>
      </w:r>
      <w:r>
        <w:rPr>
          <w:rFonts w:hint="eastAsia"/>
          <w:sz w:val="30"/>
          <w:szCs w:val="30"/>
        </w:rPr>
        <w:t>)</w:t>
      </w:r>
      <w:r>
        <w:rPr>
          <w:rFonts w:hint="eastAsia"/>
          <w:sz w:val="30"/>
          <w:szCs w:val="30"/>
        </w:rPr>
        <w:t>、两原告作为出借抵押权人</w:t>
      </w:r>
      <w:r>
        <w:rPr>
          <w:rFonts w:hint="eastAsia"/>
          <w:sz w:val="30"/>
          <w:szCs w:val="30"/>
        </w:rPr>
        <w:t>(</w:t>
      </w:r>
      <w:r>
        <w:rPr>
          <w:rFonts w:hint="eastAsia"/>
          <w:sz w:val="30"/>
          <w:szCs w:val="30"/>
        </w:rPr>
        <w:t>以下简称乙</w:t>
      </w:r>
      <w:r>
        <w:rPr>
          <w:rFonts w:hint="eastAsia"/>
          <w:sz w:val="30"/>
          <w:szCs w:val="30"/>
        </w:rPr>
        <w:t>方</w:t>
      </w:r>
      <w:r>
        <w:rPr>
          <w:rFonts w:hint="eastAsia"/>
          <w:sz w:val="30"/>
          <w:szCs w:val="30"/>
        </w:rPr>
        <w:t>)</w:t>
      </w:r>
      <w:r>
        <w:rPr>
          <w:rFonts w:hint="eastAsia"/>
          <w:sz w:val="30"/>
          <w:szCs w:val="30"/>
        </w:rPr>
        <w:t>，被告冯钧作为借款第一担保人</w:t>
      </w:r>
      <w:r>
        <w:rPr>
          <w:rFonts w:hint="eastAsia"/>
          <w:sz w:val="30"/>
          <w:szCs w:val="30"/>
        </w:rPr>
        <w:t>(</w:t>
      </w:r>
      <w:r>
        <w:rPr>
          <w:rFonts w:hint="eastAsia"/>
          <w:sz w:val="30"/>
          <w:szCs w:val="30"/>
        </w:rPr>
        <w:t>以下简称丙方</w:t>
      </w:r>
      <w:r>
        <w:rPr>
          <w:rFonts w:hint="eastAsia"/>
          <w:sz w:val="30"/>
          <w:szCs w:val="30"/>
        </w:rPr>
        <w:t>)</w:t>
      </w:r>
      <w:r>
        <w:rPr>
          <w:rFonts w:hint="eastAsia"/>
          <w:sz w:val="30"/>
          <w:szCs w:val="30"/>
        </w:rPr>
        <w:t>。甲方因生产经营需要，向乙方借款作为经营资金，所借款项汇入甲方指定账户农行</w:t>
      </w:r>
      <w:r>
        <w:rPr>
          <w:rFonts w:hint="eastAsia"/>
          <w:sz w:val="30"/>
          <w:szCs w:val="30"/>
        </w:rPr>
        <w:t>(</w:t>
      </w:r>
      <w:r>
        <w:rPr>
          <w:rFonts w:hint="eastAsia"/>
          <w:sz w:val="30"/>
          <w:szCs w:val="30"/>
        </w:rPr>
        <w:t>上海张江高科技园区支行</w:t>
      </w:r>
      <w:r>
        <w:rPr>
          <w:rFonts w:hint="eastAsia"/>
          <w:sz w:val="30"/>
          <w:szCs w:val="30"/>
        </w:rPr>
        <w:t>)(</w:t>
      </w:r>
      <w:r>
        <w:rPr>
          <w:rFonts w:hint="eastAsia"/>
          <w:sz w:val="30"/>
          <w:szCs w:val="30"/>
        </w:rPr>
        <w:t>陈晨翔</w:t>
      </w:r>
      <w:r>
        <w:rPr>
          <w:rFonts w:hint="eastAsia"/>
          <w:sz w:val="30"/>
          <w:szCs w:val="30"/>
        </w:rPr>
        <w:t>)</w:t>
      </w:r>
      <w:r>
        <w:rPr>
          <w:rFonts w:hint="eastAsia"/>
          <w:sz w:val="30"/>
          <w:szCs w:val="30"/>
        </w:rPr>
        <w:t>，卡号：</w:t>
      </w:r>
      <w:r>
        <w:rPr>
          <w:rFonts w:hint="eastAsia"/>
          <w:sz w:val="30"/>
          <w:szCs w:val="30"/>
        </w:rPr>
        <w:t>XXXXXXXXXXXXXXXXXXX</w:t>
      </w:r>
      <w:r>
        <w:rPr>
          <w:rFonts w:hint="eastAsia"/>
          <w:sz w:val="30"/>
          <w:szCs w:val="30"/>
        </w:rPr>
        <w:t>。借款总金额</w:t>
      </w:r>
      <w:r>
        <w:rPr>
          <w:rFonts w:hint="eastAsia"/>
          <w:sz w:val="30"/>
          <w:szCs w:val="30"/>
        </w:rPr>
        <w:t>200</w:t>
      </w:r>
      <w:r>
        <w:rPr>
          <w:rFonts w:hint="eastAsia"/>
          <w:sz w:val="30"/>
          <w:szCs w:val="30"/>
        </w:rPr>
        <w:t>万元整。</w:t>
      </w:r>
      <w:r>
        <w:rPr>
          <w:rFonts w:hint="eastAsia"/>
          <w:sz w:val="30"/>
          <w:szCs w:val="30"/>
          <w:highlight w:val="yellow"/>
        </w:rPr>
        <w:t>借款期限为自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12</w:t>
      </w:r>
      <w:r>
        <w:rPr>
          <w:rFonts w:hint="eastAsia"/>
          <w:sz w:val="30"/>
          <w:szCs w:val="30"/>
          <w:highlight w:val="yellow"/>
        </w:rPr>
        <w:t>日止</w:t>
      </w:r>
      <w:r>
        <w:rPr>
          <w:rFonts w:hint="eastAsia"/>
          <w:sz w:val="30"/>
          <w:szCs w:val="30"/>
        </w:rPr>
        <w:t>。</w:t>
      </w:r>
      <w:r>
        <w:rPr>
          <w:rFonts w:hint="eastAsia"/>
          <w:sz w:val="30"/>
          <w:szCs w:val="30"/>
          <w:highlight w:val="yellow"/>
        </w:rPr>
        <w:t>借款利率，在不违反中国人民银行的规定下，双方商定按月利率</w:t>
      </w:r>
      <w:r>
        <w:rPr>
          <w:rFonts w:hint="eastAsia"/>
          <w:sz w:val="30"/>
          <w:szCs w:val="30"/>
          <w:highlight w:val="yellow"/>
        </w:rPr>
        <w:t>2.5%(</w:t>
      </w:r>
      <w:r>
        <w:rPr>
          <w:rFonts w:hint="eastAsia"/>
          <w:sz w:val="30"/>
          <w:szCs w:val="30"/>
          <w:highlight w:val="yellow"/>
        </w:rPr>
        <w:t>即年利率</w:t>
      </w:r>
      <w:r>
        <w:rPr>
          <w:rFonts w:hint="eastAsia"/>
          <w:sz w:val="30"/>
          <w:szCs w:val="30"/>
          <w:highlight w:val="yellow"/>
        </w:rPr>
        <w:t>30%)</w:t>
      </w:r>
      <w:r>
        <w:rPr>
          <w:rFonts w:hint="eastAsia"/>
          <w:sz w:val="30"/>
          <w:szCs w:val="30"/>
          <w:highlight w:val="yellow"/>
        </w:rPr>
        <w:t>执行</w:t>
      </w:r>
      <w:r>
        <w:rPr>
          <w:rFonts w:hint="eastAsia"/>
          <w:sz w:val="30"/>
          <w:szCs w:val="30"/>
        </w:rPr>
        <w:t>。甲方保证在合同规定的借款期限内按期主动还本付息。利息支付为月结，每月提前两个工作日支付到乙方指定银行账户上，</w:t>
      </w:r>
      <w:r>
        <w:rPr>
          <w:rFonts w:hint="eastAsia"/>
          <w:sz w:val="30"/>
          <w:szCs w:val="30"/>
          <w:highlight w:val="yellow"/>
        </w:rPr>
        <w:t>借款最后还款日为</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12</w:t>
      </w:r>
      <w:r>
        <w:rPr>
          <w:rFonts w:hint="eastAsia"/>
          <w:sz w:val="30"/>
          <w:szCs w:val="30"/>
          <w:highlight w:val="yellow"/>
        </w:rPr>
        <w:t>日</w:t>
      </w:r>
      <w:r>
        <w:rPr>
          <w:rFonts w:hint="eastAsia"/>
          <w:sz w:val="30"/>
          <w:szCs w:val="30"/>
        </w:rPr>
        <w:t>。若甲方不支付利息、还本金或无力支付利息及本金，则担保人承担所有还款义务。保证期限为主债务履行期限满两年。合同尚对其他权利义务进行了约定。</w:t>
      </w:r>
    </w:p>
    <w:p w14:paraId="49225743" w14:textId="77777777" w:rsidR="00000000" w:rsidRDefault="006B3DC2">
      <w:pPr>
        <w:spacing w:line="500" w:lineRule="atLeast"/>
        <w:ind w:firstLine="600"/>
        <w:divId w:val="487788693"/>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日，原告转账给被告银行账户</w:t>
      </w:r>
      <w:r>
        <w:rPr>
          <w:rFonts w:hint="eastAsia"/>
          <w:sz w:val="30"/>
          <w:szCs w:val="30"/>
          <w:highlight w:val="yellow"/>
        </w:rPr>
        <w:t>200</w:t>
      </w:r>
      <w:r>
        <w:rPr>
          <w:rFonts w:hint="eastAsia"/>
          <w:sz w:val="30"/>
          <w:szCs w:val="30"/>
          <w:highlight w:val="yellow"/>
        </w:rPr>
        <w:t>万元。现因两被告至今未归还借款</w:t>
      </w:r>
      <w:r>
        <w:rPr>
          <w:rFonts w:hint="eastAsia"/>
          <w:sz w:val="30"/>
          <w:szCs w:val="30"/>
        </w:rPr>
        <w:t>，原告遂诉至本院。</w:t>
      </w:r>
    </w:p>
    <w:p w14:paraId="457A78CF" w14:textId="77777777" w:rsidR="00000000" w:rsidRDefault="006B3DC2">
      <w:pPr>
        <w:spacing w:line="500" w:lineRule="atLeast"/>
        <w:ind w:firstLine="600"/>
        <w:divId w:val="1028675326"/>
        <w:rPr>
          <w:rFonts w:hint="eastAsia"/>
          <w:sz w:val="30"/>
          <w:szCs w:val="30"/>
        </w:rPr>
      </w:pPr>
      <w:r>
        <w:rPr>
          <w:rFonts w:hint="eastAsia"/>
          <w:sz w:val="30"/>
          <w:szCs w:val="30"/>
          <w:highlight w:val="yellow"/>
        </w:rPr>
        <w:t>以上事实由原告提供的抵押借款合同、银行转账明细等证据及当事人的庭审陈述所证实，并均经庭审质证。</w:t>
      </w:r>
    </w:p>
    <w:p w14:paraId="06798461" w14:textId="77777777" w:rsidR="00000000" w:rsidRDefault="006B3DC2">
      <w:pPr>
        <w:spacing w:line="500" w:lineRule="atLeast"/>
        <w:ind w:firstLine="600"/>
        <w:divId w:val="1946693277"/>
        <w:rPr>
          <w:rFonts w:hint="eastAsia"/>
          <w:sz w:val="30"/>
          <w:szCs w:val="30"/>
        </w:rPr>
      </w:pPr>
      <w:r>
        <w:rPr>
          <w:rFonts w:hint="eastAsia"/>
          <w:sz w:val="30"/>
          <w:szCs w:val="30"/>
        </w:rPr>
        <w:t>本院认为，当事人之间合法的借贷关系受法律保护。本案中两原告提供的证据足以证明其与被告陈晨翔之间存在借贷合意且其已实际交付钱款之事实，因此双方之间的借贷关系成立并生效。</w:t>
      </w:r>
      <w:r>
        <w:rPr>
          <w:rFonts w:hint="eastAsia"/>
          <w:sz w:val="30"/>
          <w:szCs w:val="30"/>
        </w:rPr>
        <w:t>借款到期，被告未能按约履行还款义务，两原告现主张要求被告归还借款，于法有据，本院予以支持。关于逾期还款利息，原被告借款时确定的借款利率按照月利率</w:t>
      </w:r>
      <w:r>
        <w:rPr>
          <w:rFonts w:hint="eastAsia"/>
          <w:sz w:val="30"/>
          <w:szCs w:val="30"/>
        </w:rPr>
        <w:t>2.5%</w:t>
      </w:r>
      <w:r>
        <w:rPr>
          <w:rFonts w:hint="eastAsia"/>
          <w:sz w:val="30"/>
          <w:szCs w:val="30"/>
        </w:rPr>
        <w:t>计算，现两原告主张自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日起至判决生效之日止按照月利率</w:t>
      </w:r>
      <w:r>
        <w:rPr>
          <w:rFonts w:hint="eastAsia"/>
          <w:sz w:val="30"/>
          <w:szCs w:val="30"/>
        </w:rPr>
        <w:t>2%</w:t>
      </w:r>
      <w:r>
        <w:rPr>
          <w:rFonts w:hint="eastAsia"/>
          <w:sz w:val="30"/>
          <w:szCs w:val="30"/>
        </w:rPr>
        <w:t>计算利息，于法不悖，本院对此予以确认。被告冯钧作为担保人在借款抵押合同上签字确认，且原被告约定如借款人不支付利息、还本金或无力支付利息及本金，</w:t>
      </w:r>
      <w:r>
        <w:rPr>
          <w:rFonts w:hint="eastAsia"/>
          <w:sz w:val="30"/>
          <w:szCs w:val="30"/>
          <w:highlight w:val="yellow"/>
        </w:rPr>
        <w:t>则担保人承担所有还款义务，故本案中被告冯钧作为担保人应承担的为一般保证义务</w:t>
      </w:r>
      <w:r>
        <w:rPr>
          <w:rFonts w:hint="eastAsia"/>
          <w:sz w:val="30"/>
          <w:szCs w:val="30"/>
        </w:rPr>
        <w:t>，两原告要求其承担连带保证责任，于法无据，本院难以支持。本案中原被告签订</w:t>
      </w:r>
      <w:r>
        <w:rPr>
          <w:rFonts w:hint="eastAsia"/>
          <w:sz w:val="30"/>
          <w:szCs w:val="30"/>
        </w:rPr>
        <w:t>的虽名为抵押借款合同，然无物的抵押，故担保人仍应对全部债务承担担保责任。被告陈晨翔、冯钧经本院传票传唤无正当理由拒不到庭参加诉讼，系其放弃相应的诉讼权利，因此产生的法律后果由其自行承担。综上，依照《中华人民共和国民事诉讼法》第一百四十四条，《中华人民共和国合同法》第一百九十六条、第二百零六条，《中华人民共和国担保法》第十七条、第二十一条之规定判决如下：</w:t>
      </w:r>
    </w:p>
    <w:p w14:paraId="7ED83548" w14:textId="77777777" w:rsidR="00000000" w:rsidRDefault="006B3DC2">
      <w:pPr>
        <w:spacing w:line="500" w:lineRule="atLeast"/>
        <w:ind w:firstLine="600"/>
        <w:divId w:val="1674529353"/>
        <w:rPr>
          <w:rFonts w:hint="eastAsia"/>
          <w:sz w:val="30"/>
          <w:szCs w:val="30"/>
        </w:rPr>
      </w:pPr>
      <w:r>
        <w:rPr>
          <w:rFonts w:hint="eastAsia"/>
          <w:sz w:val="30"/>
          <w:szCs w:val="30"/>
        </w:rPr>
        <w:t>一、</w:t>
      </w:r>
      <w:r>
        <w:rPr>
          <w:rFonts w:hint="eastAsia"/>
          <w:sz w:val="30"/>
          <w:szCs w:val="30"/>
          <w:highlight w:val="yellow"/>
        </w:rPr>
        <w:t>被告陈晨翔于本判决生效之日起十日内归还原告陈贵才、吴瑞金借款人民币</w:t>
      </w:r>
      <w:r>
        <w:rPr>
          <w:rFonts w:hint="eastAsia"/>
          <w:sz w:val="30"/>
          <w:szCs w:val="30"/>
          <w:highlight w:val="yellow"/>
        </w:rPr>
        <w:t>200</w:t>
      </w:r>
      <w:r>
        <w:rPr>
          <w:rFonts w:hint="eastAsia"/>
          <w:sz w:val="30"/>
          <w:szCs w:val="30"/>
          <w:highlight w:val="yellow"/>
        </w:rPr>
        <w:t>万元</w:t>
      </w:r>
      <w:r>
        <w:rPr>
          <w:rFonts w:hint="eastAsia"/>
          <w:sz w:val="30"/>
          <w:szCs w:val="30"/>
        </w:rPr>
        <w:t>；</w:t>
      </w:r>
    </w:p>
    <w:p w14:paraId="47810643" w14:textId="77777777" w:rsidR="00000000" w:rsidRDefault="006B3DC2">
      <w:pPr>
        <w:spacing w:line="500" w:lineRule="atLeast"/>
        <w:ind w:firstLine="600"/>
        <w:divId w:val="1583946635"/>
        <w:rPr>
          <w:rFonts w:hint="eastAsia"/>
          <w:sz w:val="30"/>
          <w:szCs w:val="30"/>
        </w:rPr>
      </w:pPr>
      <w:r>
        <w:rPr>
          <w:rFonts w:hint="eastAsia"/>
          <w:sz w:val="30"/>
          <w:szCs w:val="30"/>
        </w:rPr>
        <w:t>二、被告陈晨翔于本判决生效之日起十日内支付原告陈贵才、吴瑞金以借款人民币</w:t>
      </w:r>
      <w:r>
        <w:rPr>
          <w:rFonts w:hint="eastAsia"/>
          <w:sz w:val="30"/>
          <w:szCs w:val="30"/>
        </w:rPr>
        <w:t>200</w:t>
      </w:r>
      <w:r>
        <w:rPr>
          <w:rFonts w:hint="eastAsia"/>
          <w:sz w:val="30"/>
          <w:szCs w:val="30"/>
        </w:rPr>
        <w:t>万元为本金，</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日起至判决生效之日止，按月利率</w:t>
      </w:r>
      <w:r>
        <w:rPr>
          <w:rFonts w:hint="eastAsia"/>
          <w:sz w:val="30"/>
          <w:szCs w:val="30"/>
          <w:highlight w:val="yellow"/>
        </w:rPr>
        <w:t>2%</w:t>
      </w:r>
      <w:r>
        <w:rPr>
          <w:rFonts w:hint="eastAsia"/>
          <w:sz w:val="30"/>
          <w:szCs w:val="30"/>
          <w:highlight w:val="yellow"/>
        </w:rPr>
        <w:t>计算的逾期还款利息</w:t>
      </w:r>
      <w:r>
        <w:rPr>
          <w:rFonts w:hint="eastAsia"/>
          <w:sz w:val="30"/>
          <w:szCs w:val="30"/>
        </w:rPr>
        <w:t>；</w:t>
      </w:r>
    </w:p>
    <w:p w14:paraId="3BDA22F7" w14:textId="77777777" w:rsidR="00000000" w:rsidRDefault="006B3DC2">
      <w:pPr>
        <w:spacing w:line="500" w:lineRule="atLeast"/>
        <w:ind w:firstLine="600"/>
        <w:divId w:val="782529979"/>
        <w:rPr>
          <w:rFonts w:hint="eastAsia"/>
          <w:sz w:val="30"/>
          <w:szCs w:val="30"/>
        </w:rPr>
      </w:pPr>
      <w:r>
        <w:rPr>
          <w:rFonts w:hint="eastAsia"/>
          <w:sz w:val="30"/>
          <w:szCs w:val="30"/>
        </w:rPr>
        <w:t>三、</w:t>
      </w:r>
      <w:r>
        <w:rPr>
          <w:rFonts w:hint="eastAsia"/>
          <w:sz w:val="30"/>
          <w:szCs w:val="30"/>
          <w:highlight w:val="yellow"/>
        </w:rPr>
        <w:t>被告冯钧在被告陈晨翔不能履行上述第一、二项给付义务的范围内承担保证责任</w:t>
      </w:r>
      <w:r>
        <w:rPr>
          <w:rFonts w:hint="eastAsia"/>
          <w:sz w:val="30"/>
          <w:szCs w:val="30"/>
        </w:rPr>
        <w:t>。</w:t>
      </w:r>
    </w:p>
    <w:p w14:paraId="3A7C236A" w14:textId="77777777" w:rsidR="00000000" w:rsidRDefault="006B3DC2">
      <w:pPr>
        <w:spacing w:line="500" w:lineRule="atLeast"/>
        <w:ind w:firstLine="600"/>
        <w:divId w:val="953906822"/>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7677080" w14:textId="77777777" w:rsidR="00000000" w:rsidRDefault="006B3DC2">
      <w:pPr>
        <w:spacing w:line="500" w:lineRule="atLeast"/>
        <w:ind w:firstLine="600"/>
        <w:divId w:val="819079760"/>
        <w:rPr>
          <w:rFonts w:hint="eastAsia"/>
          <w:sz w:val="30"/>
          <w:szCs w:val="30"/>
        </w:rPr>
      </w:pPr>
      <w:r>
        <w:rPr>
          <w:rFonts w:hint="eastAsia"/>
          <w:sz w:val="30"/>
          <w:szCs w:val="30"/>
        </w:rPr>
        <w:t>案件受理费</w:t>
      </w:r>
      <w:r>
        <w:rPr>
          <w:rFonts w:hint="eastAsia"/>
          <w:sz w:val="30"/>
          <w:szCs w:val="30"/>
        </w:rPr>
        <w:t>22,800</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23,360</w:t>
      </w:r>
      <w:r>
        <w:rPr>
          <w:rFonts w:hint="eastAsia"/>
          <w:sz w:val="30"/>
          <w:szCs w:val="30"/>
        </w:rPr>
        <w:t>元，由两被告共同负担。</w:t>
      </w:r>
    </w:p>
    <w:p w14:paraId="6653B3EB" w14:textId="77777777" w:rsidR="00000000" w:rsidRDefault="006B3DC2">
      <w:pPr>
        <w:spacing w:line="500" w:lineRule="atLeast"/>
        <w:ind w:firstLine="600"/>
        <w:divId w:val="1266310278"/>
        <w:rPr>
          <w:rFonts w:hint="eastAsia"/>
          <w:sz w:val="30"/>
          <w:szCs w:val="30"/>
        </w:rPr>
      </w:pPr>
      <w:r>
        <w:rPr>
          <w:rFonts w:hint="eastAsia"/>
          <w:sz w:val="30"/>
          <w:szCs w:val="30"/>
        </w:rPr>
        <w:t>如不服本判决，可以在判决书送达之日起十五日内向本院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w:t>
      </w:r>
      <w:r>
        <w:rPr>
          <w:rFonts w:hint="eastAsia"/>
          <w:sz w:val="30"/>
          <w:szCs w:val="30"/>
        </w:rPr>
        <w:t>民法院。</w:t>
      </w:r>
    </w:p>
    <w:p w14:paraId="342A1AE9" w14:textId="77777777" w:rsidR="00000000" w:rsidRDefault="006B3DC2">
      <w:pPr>
        <w:spacing w:line="500" w:lineRule="atLeast"/>
        <w:jc w:val="right"/>
        <w:divId w:val="739332767"/>
        <w:rPr>
          <w:rFonts w:hint="eastAsia"/>
          <w:sz w:val="30"/>
          <w:szCs w:val="30"/>
        </w:rPr>
      </w:pPr>
      <w:r>
        <w:rPr>
          <w:rFonts w:hint="eastAsia"/>
          <w:sz w:val="30"/>
          <w:szCs w:val="30"/>
        </w:rPr>
        <w:t>审　判　长　　乔　蓉</w:t>
      </w:r>
    </w:p>
    <w:p w14:paraId="4E571CA2" w14:textId="77777777" w:rsidR="00000000" w:rsidRDefault="006B3DC2">
      <w:pPr>
        <w:spacing w:line="500" w:lineRule="atLeast"/>
        <w:jc w:val="right"/>
        <w:divId w:val="1109618257"/>
        <w:rPr>
          <w:rFonts w:hint="eastAsia"/>
          <w:sz w:val="30"/>
          <w:szCs w:val="30"/>
        </w:rPr>
      </w:pPr>
      <w:r>
        <w:rPr>
          <w:rFonts w:hint="eastAsia"/>
          <w:sz w:val="30"/>
          <w:szCs w:val="30"/>
        </w:rPr>
        <w:t>人民陪审员　　黄讚美</w:t>
      </w:r>
    </w:p>
    <w:p w14:paraId="7EF25155" w14:textId="77777777" w:rsidR="00000000" w:rsidRDefault="006B3DC2">
      <w:pPr>
        <w:spacing w:line="500" w:lineRule="atLeast"/>
        <w:jc w:val="right"/>
        <w:divId w:val="939946175"/>
        <w:rPr>
          <w:rFonts w:hint="eastAsia"/>
          <w:sz w:val="30"/>
          <w:szCs w:val="30"/>
        </w:rPr>
      </w:pPr>
      <w:r>
        <w:rPr>
          <w:rFonts w:hint="eastAsia"/>
          <w:sz w:val="30"/>
          <w:szCs w:val="30"/>
        </w:rPr>
        <w:t>人民陪审员　　毛秀清</w:t>
      </w:r>
    </w:p>
    <w:p w14:paraId="31272BF5" w14:textId="77777777" w:rsidR="00000000" w:rsidRDefault="006B3DC2">
      <w:pPr>
        <w:spacing w:line="500" w:lineRule="atLeast"/>
        <w:jc w:val="right"/>
        <w:divId w:val="105541132"/>
        <w:rPr>
          <w:rFonts w:hint="eastAsia"/>
          <w:sz w:val="30"/>
          <w:szCs w:val="30"/>
        </w:rPr>
      </w:pPr>
      <w:r>
        <w:rPr>
          <w:rFonts w:hint="eastAsia"/>
          <w:sz w:val="30"/>
          <w:szCs w:val="30"/>
        </w:rPr>
        <w:t>二〇一六年九月五日</w:t>
      </w:r>
    </w:p>
    <w:p w14:paraId="46CE1611" w14:textId="77777777" w:rsidR="00000000" w:rsidRDefault="006B3DC2">
      <w:pPr>
        <w:spacing w:line="500" w:lineRule="atLeast"/>
        <w:jc w:val="right"/>
        <w:divId w:val="2054186767"/>
        <w:rPr>
          <w:rFonts w:hint="eastAsia"/>
          <w:sz w:val="30"/>
          <w:szCs w:val="30"/>
        </w:rPr>
      </w:pPr>
      <w:r>
        <w:rPr>
          <w:rFonts w:hint="eastAsia"/>
          <w:sz w:val="30"/>
          <w:szCs w:val="30"/>
        </w:rPr>
        <w:t>书　记　员　　杨　程</w:t>
      </w:r>
    </w:p>
    <w:p w14:paraId="6B316FA0" w14:textId="77777777" w:rsidR="00000000" w:rsidRDefault="006B3DC2">
      <w:pPr>
        <w:spacing w:line="500" w:lineRule="atLeast"/>
        <w:ind w:firstLine="600"/>
        <w:divId w:val="1261378658"/>
        <w:rPr>
          <w:rFonts w:hint="eastAsia"/>
          <w:sz w:val="30"/>
          <w:szCs w:val="30"/>
        </w:rPr>
      </w:pPr>
      <w:r>
        <w:rPr>
          <w:rFonts w:hint="eastAsia"/>
          <w:sz w:val="30"/>
          <w:szCs w:val="30"/>
        </w:rPr>
        <w:t>附：相关法律条文</w:t>
      </w:r>
    </w:p>
    <w:p w14:paraId="62944B14" w14:textId="77777777" w:rsidR="00000000" w:rsidRDefault="006B3DC2">
      <w:pPr>
        <w:spacing w:line="500" w:lineRule="atLeast"/>
        <w:ind w:firstLine="600"/>
        <w:divId w:val="1864172998"/>
        <w:rPr>
          <w:rFonts w:hint="eastAsia"/>
          <w:sz w:val="30"/>
          <w:szCs w:val="30"/>
        </w:rPr>
      </w:pPr>
      <w:r>
        <w:rPr>
          <w:rFonts w:hint="eastAsia"/>
          <w:sz w:val="30"/>
          <w:szCs w:val="30"/>
        </w:rPr>
        <w:t>一、《中华人民共和国合同法》</w:t>
      </w:r>
    </w:p>
    <w:p w14:paraId="6E112524" w14:textId="77777777" w:rsidR="00000000" w:rsidRDefault="006B3DC2">
      <w:pPr>
        <w:spacing w:line="500" w:lineRule="atLeast"/>
        <w:ind w:firstLine="600"/>
        <w:divId w:val="203448875"/>
        <w:rPr>
          <w:rFonts w:hint="eastAsia"/>
          <w:sz w:val="30"/>
          <w:szCs w:val="30"/>
        </w:rPr>
      </w:pPr>
      <w:r>
        <w:rPr>
          <w:rFonts w:hint="eastAsia"/>
          <w:sz w:val="30"/>
          <w:szCs w:val="30"/>
        </w:rPr>
        <w:t>第一百九十六条借款合同是借款人向贷款人借款，到期返还借款并支付利息的合同。</w:t>
      </w:r>
    </w:p>
    <w:p w14:paraId="22CABEFB" w14:textId="77777777" w:rsidR="00000000" w:rsidRDefault="006B3DC2">
      <w:pPr>
        <w:spacing w:line="500" w:lineRule="atLeast"/>
        <w:ind w:firstLine="600"/>
        <w:divId w:val="70787381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70D620C" w14:textId="77777777" w:rsidR="00000000" w:rsidRDefault="006B3DC2">
      <w:pPr>
        <w:spacing w:line="500" w:lineRule="atLeast"/>
        <w:ind w:firstLine="600"/>
        <w:divId w:val="1576092326"/>
        <w:rPr>
          <w:rFonts w:hint="eastAsia"/>
          <w:sz w:val="30"/>
          <w:szCs w:val="30"/>
        </w:rPr>
      </w:pPr>
      <w:r>
        <w:rPr>
          <w:rFonts w:hint="eastAsia"/>
          <w:sz w:val="30"/>
          <w:szCs w:val="30"/>
        </w:rPr>
        <w:t>二、《中华人民共和国担保法》</w:t>
      </w:r>
    </w:p>
    <w:p w14:paraId="37774F69" w14:textId="77777777" w:rsidR="00000000" w:rsidRDefault="006B3DC2">
      <w:pPr>
        <w:spacing w:line="500" w:lineRule="atLeast"/>
        <w:ind w:firstLine="600"/>
        <w:divId w:val="1714235025"/>
        <w:rPr>
          <w:rFonts w:hint="eastAsia"/>
          <w:sz w:val="30"/>
          <w:szCs w:val="30"/>
        </w:rPr>
      </w:pPr>
      <w:r>
        <w:rPr>
          <w:rFonts w:hint="eastAsia"/>
          <w:sz w:val="30"/>
          <w:szCs w:val="30"/>
        </w:rPr>
        <w:t>第十七条当事人在保证合同中约定，债务人不能履行债务时，由保证人承担保证责任的，为一般保证。</w:t>
      </w:r>
    </w:p>
    <w:p w14:paraId="772E3BF1" w14:textId="77777777" w:rsidR="00000000" w:rsidRDefault="006B3DC2">
      <w:pPr>
        <w:spacing w:line="500" w:lineRule="atLeast"/>
        <w:ind w:firstLine="600"/>
        <w:divId w:val="431241108"/>
        <w:rPr>
          <w:rFonts w:hint="eastAsia"/>
          <w:sz w:val="30"/>
          <w:szCs w:val="30"/>
        </w:rPr>
      </w:pPr>
      <w:r>
        <w:rPr>
          <w:rFonts w:hint="eastAsia"/>
          <w:sz w:val="30"/>
          <w:szCs w:val="30"/>
        </w:rPr>
        <w:t>一般保证的保证人在主合同纠纷未经审判或者仲裁，并就债务人财产依法强制执行仍不能履行债务前，对债权人可以拒绝承担保证责任。</w:t>
      </w:r>
    </w:p>
    <w:p w14:paraId="43BE93B9" w14:textId="77777777" w:rsidR="00000000" w:rsidRDefault="006B3DC2">
      <w:pPr>
        <w:spacing w:line="500" w:lineRule="atLeast"/>
        <w:ind w:firstLine="600"/>
        <w:divId w:val="1382821703"/>
        <w:rPr>
          <w:rFonts w:hint="eastAsia"/>
          <w:sz w:val="30"/>
          <w:szCs w:val="30"/>
        </w:rPr>
      </w:pPr>
      <w:r>
        <w:rPr>
          <w:rFonts w:hint="eastAsia"/>
          <w:sz w:val="30"/>
          <w:szCs w:val="30"/>
        </w:rPr>
        <w:t>有下列情形之一的，保证人不得行使前款规定的权利：</w:t>
      </w:r>
    </w:p>
    <w:p w14:paraId="0135EDC3" w14:textId="77777777" w:rsidR="00000000" w:rsidRDefault="006B3DC2">
      <w:pPr>
        <w:spacing w:line="500" w:lineRule="atLeast"/>
        <w:ind w:firstLine="600"/>
        <w:divId w:val="1470829434"/>
        <w:rPr>
          <w:rFonts w:hint="eastAsia"/>
          <w:sz w:val="30"/>
          <w:szCs w:val="30"/>
        </w:rPr>
      </w:pPr>
      <w:r>
        <w:rPr>
          <w:rFonts w:hint="eastAsia"/>
          <w:sz w:val="30"/>
          <w:szCs w:val="30"/>
        </w:rPr>
        <w:t>（一）债务人住所变更，致使债权人要求其履</w:t>
      </w:r>
      <w:r>
        <w:rPr>
          <w:rFonts w:hint="eastAsia"/>
          <w:sz w:val="30"/>
          <w:szCs w:val="30"/>
        </w:rPr>
        <w:t>行债务发生重大困难的；</w:t>
      </w:r>
    </w:p>
    <w:p w14:paraId="0CEF053E" w14:textId="77777777" w:rsidR="00000000" w:rsidRDefault="006B3DC2">
      <w:pPr>
        <w:spacing w:line="500" w:lineRule="atLeast"/>
        <w:ind w:firstLine="600"/>
        <w:divId w:val="858852717"/>
        <w:rPr>
          <w:rFonts w:hint="eastAsia"/>
          <w:sz w:val="30"/>
          <w:szCs w:val="30"/>
        </w:rPr>
      </w:pPr>
      <w:r>
        <w:rPr>
          <w:rFonts w:hint="eastAsia"/>
          <w:sz w:val="30"/>
          <w:szCs w:val="30"/>
        </w:rPr>
        <w:t>（二）人民法院受理债务人破产案件，中止执行程序的；</w:t>
      </w:r>
    </w:p>
    <w:p w14:paraId="48A8E63A" w14:textId="77777777" w:rsidR="00000000" w:rsidRDefault="006B3DC2">
      <w:pPr>
        <w:spacing w:line="500" w:lineRule="atLeast"/>
        <w:ind w:firstLine="600"/>
        <w:divId w:val="401683234"/>
        <w:rPr>
          <w:rFonts w:hint="eastAsia"/>
          <w:sz w:val="30"/>
          <w:szCs w:val="30"/>
        </w:rPr>
      </w:pPr>
      <w:r>
        <w:rPr>
          <w:rFonts w:hint="eastAsia"/>
          <w:sz w:val="30"/>
          <w:szCs w:val="30"/>
        </w:rPr>
        <w:t>（三）保证人以书面形式放弃前款规定的权利的。</w:t>
      </w:r>
    </w:p>
    <w:p w14:paraId="12952816" w14:textId="77777777" w:rsidR="00000000" w:rsidRDefault="006B3DC2">
      <w:pPr>
        <w:spacing w:line="500" w:lineRule="atLeast"/>
        <w:ind w:firstLine="600"/>
        <w:divId w:val="742339504"/>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7F2F8A16" w14:textId="77777777" w:rsidR="00000000" w:rsidRDefault="006B3DC2">
      <w:pPr>
        <w:spacing w:line="500" w:lineRule="atLeast"/>
        <w:ind w:firstLine="600"/>
        <w:divId w:val="2117405758"/>
        <w:rPr>
          <w:rFonts w:hint="eastAsia"/>
          <w:sz w:val="30"/>
          <w:szCs w:val="30"/>
        </w:rPr>
      </w:pPr>
      <w:r>
        <w:rPr>
          <w:rFonts w:hint="eastAsia"/>
          <w:sz w:val="30"/>
          <w:szCs w:val="30"/>
        </w:rPr>
        <w:t>当事人对保证担保的范围没有约定或者约定不明确的，保证人应当对全部债务承担责任。</w:t>
      </w:r>
    </w:p>
    <w:p w14:paraId="5DD173BD" w14:textId="77777777" w:rsidR="00000000" w:rsidRDefault="006B3DC2">
      <w:pPr>
        <w:spacing w:line="500" w:lineRule="atLeast"/>
        <w:ind w:firstLine="600"/>
        <w:divId w:val="951934859"/>
        <w:rPr>
          <w:rFonts w:hint="eastAsia"/>
          <w:sz w:val="30"/>
          <w:szCs w:val="30"/>
        </w:rPr>
      </w:pPr>
      <w:r>
        <w:rPr>
          <w:rFonts w:hint="eastAsia"/>
          <w:sz w:val="30"/>
          <w:szCs w:val="30"/>
        </w:rPr>
        <w:t>三、《中华人民共和国民事诉讼法》</w:t>
      </w:r>
    </w:p>
    <w:p w14:paraId="4751FC57" w14:textId="77777777" w:rsidR="00000000" w:rsidRDefault="006B3DC2">
      <w:pPr>
        <w:spacing w:line="500" w:lineRule="atLeast"/>
        <w:ind w:firstLine="600"/>
        <w:divId w:val="201957741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3989" w14:textId="77777777" w:rsidR="006B3DC2" w:rsidRDefault="006B3DC2" w:rsidP="006B3DC2">
      <w:r>
        <w:separator/>
      </w:r>
    </w:p>
  </w:endnote>
  <w:endnote w:type="continuationSeparator" w:id="0">
    <w:p w14:paraId="454DC5B9" w14:textId="77777777" w:rsidR="006B3DC2" w:rsidRDefault="006B3DC2" w:rsidP="006B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77EA" w14:textId="77777777" w:rsidR="006B3DC2" w:rsidRDefault="006B3DC2" w:rsidP="006B3DC2">
      <w:r>
        <w:separator/>
      </w:r>
    </w:p>
  </w:footnote>
  <w:footnote w:type="continuationSeparator" w:id="0">
    <w:p w14:paraId="78AFF506" w14:textId="77777777" w:rsidR="006B3DC2" w:rsidRDefault="006B3DC2" w:rsidP="006B3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3DC2"/>
    <w:rsid w:val="006B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F90A5"/>
  <w15:chartTrackingRefBased/>
  <w15:docId w15:val="{67F9068A-676A-416C-9428-C375D384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B3D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3DC2"/>
    <w:rPr>
      <w:rFonts w:ascii="宋体" w:eastAsia="宋体" w:hAnsi="宋体" w:cs="宋体"/>
      <w:sz w:val="18"/>
      <w:szCs w:val="18"/>
    </w:rPr>
  </w:style>
  <w:style w:type="paragraph" w:styleId="a5">
    <w:name w:val="footer"/>
    <w:basedOn w:val="a"/>
    <w:link w:val="a6"/>
    <w:uiPriority w:val="99"/>
    <w:unhideWhenUsed/>
    <w:rsid w:val="006B3DC2"/>
    <w:pPr>
      <w:tabs>
        <w:tab w:val="center" w:pos="4153"/>
        <w:tab w:val="right" w:pos="8306"/>
      </w:tabs>
      <w:snapToGrid w:val="0"/>
    </w:pPr>
    <w:rPr>
      <w:sz w:val="18"/>
      <w:szCs w:val="18"/>
    </w:rPr>
  </w:style>
  <w:style w:type="character" w:customStyle="1" w:styleId="a6">
    <w:name w:val="页脚 字符"/>
    <w:basedOn w:val="a0"/>
    <w:link w:val="a5"/>
    <w:uiPriority w:val="99"/>
    <w:rsid w:val="006B3D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1132">
      <w:marLeft w:val="0"/>
      <w:marRight w:val="720"/>
      <w:marTop w:val="10"/>
      <w:marBottom w:val="10"/>
      <w:divBdr>
        <w:top w:val="none" w:sz="0" w:space="0" w:color="auto"/>
        <w:left w:val="none" w:sz="0" w:space="0" w:color="auto"/>
        <w:bottom w:val="none" w:sz="0" w:space="0" w:color="auto"/>
        <w:right w:val="none" w:sz="0" w:space="0" w:color="auto"/>
      </w:divBdr>
    </w:div>
    <w:div w:id="194731408">
      <w:marLeft w:val="0"/>
      <w:marRight w:val="0"/>
      <w:marTop w:val="10"/>
      <w:marBottom w:val="10"/>
      <w:divBdr>
        <w:top w:val="none" w:sz="0" w:space="0" w:color="auto"/>
        <w:left w:val="none" w:sz="0" w:space="0" w:color="auto"/>
        <w:bottom w:val="none" w:sz="0" w:space="0" w:color="auto"/>
        <w:right w:val="none" w:sz="0" w:space="0" w:color="auto"/>
      </w:divBdr>
    </w:div>
    <w:div w:id="203448875">
      <w:marLeft w:val="0"/>
      <w:marRight w:val="0"/>
      <w:marTop w:val="10"/>
      <w:marBottom w:val="10"/>
      <w:divBdr>
        <w:top w:val="none" w:sz="0" w:space="0" w:color="auto"/>
        <w:left w:val="none" w:sz="0" w:space="0" w:color="auto"/>
        <w:bottom w:val="none" w:sz="0" w:space="0" w:color="auto"/>
        <w:right w:val="none" w:sz="0" w:space="0" w:color="auto"/>
      </w:divBdr>
    </w:div>
    <w:div w:id="284850015">
      <w:marLeft w:val="0"/>
      <w:marRight w:val="0"/>
      <w:marTop w:val="10"/>
      <w:marBottom w:val="10"/>
      <w:divBdr>
        <w:top w:val="none" w:sz="0" w:space="0" w:color="auto"/>
        <w:left w:val="none" w:sz="0" w:space="0" w:color="auto"/>
        <w:bottom w:val="none" w:sz="0" w:space="0" w:color="auto"/>
        <w:right w:val="none" w:sz="0" w:space="0" w:color="auto"/>
      </w:divBdr>
    </w:div>
    <w:div w:id="401683234">
      <w:marLeft w:val="0"/>
      <w:marRight w:val="0"/>
      <w:marTop w:val="10"/>
      <w:marBottom w:val="10"/>
      <w:divBdr>
        <w:top w:val="none" w:sz="0" w:space="0" w:color="auto"/>
        <w:left w:val="none" w:sz="0" w:space="0" w:color="auto"/>
        <w:bottom w:val="none" w:sz="0" w:space="0" w:color="auto"/>
        <w:right w:val="none" w:sz="0" w:space="0" w:color="auto"/>
      </w:divBdr>
    </w:div>
    <w:div w:id="431241108">
      <w:marLeft w:val="0"/>
      <w:marRight w:val="0"/>
      <w:marTop w:val="10"/>
      <w:marBottom w:val="10"/>
      <w:divBdr>
        <w:top w:val="none" w:sz="0" w:space="0" w:color="auto"/>
        <w:left w:val="none" w:sz="0" w:space="0" w:color="auto"/>
        <w:bottom w:val="none" w:sz="0" w:space="0" w:color="auto"/>
        <w:right w:val="none" w:sz="0" w:space="0" w:color="auto"/>
      </w:divBdr>
    </w:div>
    <w:div w:id="433401753">
      <w:marLeft w:val="0"/>
      <w:marRight w:val="0"/>
      <w:marTop w:val="10"/>
      <w:marBottom w:val="10"/>
      <w:divBdr>
        <w:top w:val="none" w:sz="0" w:space="0" w:color="auto"/>
        <w:left w:val="none" w:sz="0" w:space="0" w:color="auto"/>
        <w:bottom w:val="none" w:sz="0" w:space="0" w:color="auto"/>
        <w:right w:val="none" w:sz="0" w:space="0" w:color="auto"/>
      </w:divBdr>
    </w:div>
    <w:div w:id="487788693">
      <w:marLeft w:val="0"/>
      <w:marRight w:val="0"/>
      <w:marTop w:val="10"/>
      <w:marBottom w:val="10"/>
      <w:divBdr>
        <w:top w:val="none" w:sz="0" w:space="0" w:color="auto"/>
        <w:left w:val="none" w:sz="0" w:space="0" w:color="auto"/>
        <w:bottom w:val="none" w:sz="0" w:space="0" w:color="auto"/>
        <w:right w:val="none" w:sz="0" w:space="0" w:color="auto"/>
      </w:divBdr>
    </w:div>
    <w:div w:id="541938444">
      <w:marLeft w:val="0"/>
      <w:marRight w:val="0"/>
      <w:marTop w:val="10"/>
      <w:marBottom w:val="10"/>
      <w:divBdr>
        <w:top w:val="none" w:sz="0" w:space="0" w:color="auto"/>
        <w:left w:val="none" w:sz="0" w:space="0" w:color="auto"/>
        <w:bottom w:val="none" w:sz="0" w:space="0" w:color="auto"/>
        <w:right w:val="none" w:sz="0" w:space="0" w:color="auto"/>
      </w:divBdr>
    </w:div>
    <w:div w:id="637489012">
      <w:marLeft w:val="0"/>
      <w:marRight w:val="0"/>
      <w:marTop w:val="10"/>
      <w:marBottom w:val="10"/>
      <w:divBdr>
        <w:top w:val="none" w:sz="0" w:space="0" w:color="auto"/>
        <w:left w:val="none" w:sz="0" w:space="0" w:color="auto"/>
        <w:bottom w:val="none" w:sz="0" w:space="0" w:color="auto"/>
        <w:right w:val="none" w:sz="0" w:space="0" w:color="auto"/>
      </w:divBdr>
    </w:div>
    <w:div w:id="666133955">
      <w:marLeft w:val="0"/>
      <w:marRight w:val="0"/>
      <w:marTop w:val="10"/>
      <w:marBottom w:val="10"/>
      <w:divBdr>
        <w:top w:val="none" w:sz="0" w:space="0" w:color="auto"/>
        <w:left w:val="none" w:sz="0" w:space="0" w:color="auto"/>
        <w:bottom w:val="none" w:sz="0" w:space="0" w:color="auto"/>
        <w:right w:val="none" w:sz="0" w:space="0" w:color="auto"/>
      </w:divBdr>
    </w:div>
    <w:div w:id="707873810">
      <w:marLeft w:val="0"/>
      <w:marRight w:val="0"/>
      <w:marTop w:val="10"/>
      <w:marBottom w:val="10"/>
      <w:divBdr>
        <w:top w:val="none" w:sz="0" w:space="0" w:color="auto"/>
        <w:left w:val="none" w:sz="0" w:space="0" w:color="auto"/>
        <w:bottom w:val="none" w:sz="0" w:space="0" w:color="auto"/>
        <w:right w:val="none" w:sz="0" w:space="0" w:color="auto"/>
      </w:divBdr>
    </w:div>
    <w:div w:id="739332767">
      <w:marLeft w:val="0"/>
      <w:marRight w:val="720"/>
      <w:marTop w:val="10"/>
      <w:marBottom w:val="10"/>
      <w:divBdr>
        <w:top w:val="none" w:sz="0" w:space="0" w:color="auto"/>
        <w:left w:val="none" w:sz="0" w:space="0" w:color="auto"/>
        <w:bottom w:val="none" w:sz="0" w:space="0" w:color="auto"/>
        <w:right w:val="none" w:sz="0" w:space="0" w:color="auto"/>
      </w:divBdr>
    </w:div>
    <w:div w:id="742339504">
      <w:marLeft w:val="0"/>
      <w:marRight w:val="0"/>
      <w:marTop w:val="10"/>
      <w:marBottom w:val="10"/>
      <w:divBdr>
        <w:top w:val="none" w:sz="0" w:space="0" w:color="auto"/>
        <w:left w:val="none" w:sz="0" w:space="0" w:color="auto"/>
        <w:bottom w:val="none" w:sz="0" w:space="0" w:color="auto"/>
        <w:right w:val="none" w:sz="0" w:space="0" w:color="auto"/>
      </w:divBdr>
    </w:div>
    <w:div w:id="782529979">
      <w:marLeft w:val="0"/>
      <w:marRight w:val="0"/>
      <w:marTop w:val="10"/>
      <w:marBottom w:val="10"/>
      <w:divBdr>
        <w:top w:val="none" w:sz="0" w:space="0" w:color="auto"/>
        <w:left w:val="none" w:sz="0" w:space="0" w:color="auto"/>
        <w:bottom w:val="none" w:sz="0" w:space="0" w:color="auto"/>
        <w:right w:val="none" w:sz="0" w:space="0" w:color="auto"/>
      </w:divBdr>
    </w:div>
    <w:div w:id="819079760">
      <w:marLeft w:val="0"/>
      <w:marRight w:val="0"/>
      <w:marTop w:val="10"/>
      <w:marBottom w:val="10"/>
      <w:divBdr>
        <w:top w:val="none" w:sz="0" w:space="0" w:color="auto"/>
        <w:left w:val="none" w:sz="0" w:space="0" w:color="auto"/>
        <w:bottom w:val="none" w:sz="0" w:space="0" w:color="auto"/>
        <w:right w:val="none" w:sz="0" w:space="0" w:color="auto"/>
      </w:divBdr>
    </w:div>
    <w:div w:id="858852717">
      <w:marLeft w:val="0"/>
      <w:marRight w:val="0"/>
      <w:marTop w:val="10"/>
      <w:marBottom w:val="10"/>
      <w:divBdr>
        <w:top w:val="none" w:sz="0" w:space="0" w:color="auto"/>
        <w:left w:val="none" w:sz="0" w:space="0" w:color="auto"/>
        <w:bottom w:val="none" w:sz="0" w:space="0" w:color="auto"/>
        <w:right w:val="none" w:sz="0" w:space="0" w:color="auto"/>
      </w:divBdr>
    </w:div>
    <w:div w:id="871502270">
      <w:marLeft w:val="0"/>
      <w:marRight w:val="0"/>
      <w:marTop w:val="10"/>
      <w:marBottom w:val="10"/>
      <w:divBdr>
        <w:top w:val="none" w:sz="0" w:space="0" w:color="auto"/>
        <w:left w:val="none" w:sz="0" w:space="0" w:color="auto"/>
        <w:bottom w:val="none" w:sz="0" w:space="0" w:color="auto"/>
        <w:right w:val="none" w:sz="0" w:space="0" w:color="auto"/>
      </w:divBdr>
    </w:div>
    <w:div w:id="939946175">
      <w:marLeft w:val="0"/>
      <w:marRight w:val="720"/>
      <w:marTop w:val="10"/>
      <w:marBottom w:val="10"/>
      <w:divBdr>
        <w:top w:val="none" w:sz="0" w:space="0" w:color="auto"/>
        <w:left w:val="none" w:sz="0" w:space="0" w:color="auto"/>
        <w:bottom w:val="none" w:sz="0" w:space="0" w:color="auto"/>
        <w:right w:val="none" w:sz="0" w:space="0" w:color="auto"/>
      </w:divBdr>
    </w:div>
    <w:div w:id="951934859">
      <w:marLeft w:val="0"/>
      <w:marRight w:val="0"/>
      <w:marTop w:val="10"/>
      <w:marBottom w:val="10"/>
      <w:divBdr>
        <w:top w:val="none" w:sz="0" w:space="0" w:color="auto"/>
        <w:left w:val="none" w:sz="0" w:space="0" w:color="auto"/>
        <w:bottom w:val="none" w:sz="0" w:space="0" w:color="auto"/>
        <w:right w:val="none" w:sz="0" w:space="0" w:color="auto"/>
      </w:divBdr>
    </w:div>
    <w:div w:id="953906822">
      <w:marLeft w:val="0"/>
      <w:marRight w:val="0"/>
      <w:marTop w:val="10"/>
      <w:marBottom w:val="10"/>
      <w:divBdr>
        <w:top w:val="none" w:sz="0" w:space="0" w:color="auto"/>
        <w:left w:val="none" w:sz="0" w:space="0" w:color="auto"/>
        <w:bottom w:val="none" w:sz="0" w:space="0" w:color="auto"/>
        <w:right w:val="none" w:sz="0" w:space="0" w:color="auto"/>
      </w:divBdr>
    </w:div>
    <w:div w:id="986739231">
      <w:marLeft w:val="0"/>
      <w:marRight w:val="0"/>
      <w:marTop w:val="10"/>
      <w:marBottom w:val="10"/>
      <w:divBdr>
        <w:top w:val="none" w:sz="0" w:space="0" w:color="auto"/>
        <w:left w:val="none" w:sz="0" w:space="0" w:color="auto"/>
        <w:bottom w:val="none" w:sz="0" w:space="0" w:color="auto"/>
        <w:right w:val="none" w:sz="0" w:space="0" w:color="auto"/>
      </w:divBdr>
    </w:div>
    <w:div w:id="1019508256">
      <w:marLeft w:val="0"/>
      <w:marRight w:val="0"/>
      <w:marTop w:val="10"/>
      <w:marBottom w:val="10"/>
      <w:divBdr>
        <w:top w:val="none" w:sz="0" w:space="0" w:color="auto"/>
        <w:left w:val="none" w:sz="0" w:space="0" w:color="auto"/>
        <w:bottom w:val="none" w:sz="0" w:space="0" w:color="auto"/>
        <w:right w:val="none" w:sz="0" w:space="0" w:color="auto"/>
      </w:divBdr>
    </w:div>
    <w:div w:id="1028675326">
      <w:marLeft w:val="0"/>
      <w:marRight w:val="0"/>
      <w:marTop w:val="10"/>
      <w:marBottom w:val="10"/>
      <w:divBdr>
        <w:top w:val="none" w:sz="0" w:space="0" w:color="auto"/>
        <w:left w:val="none" w:sz="0" w:space="0" w:color="auto"/>
        <w:bottom w:val="none" w:sz="0" w:space="0" w:color="auto"/>
        <w:right w:val="none" w:sz="0" w:space="0" w:color="auto"/>
      </w:divBdr>
    </w:div>
    <w:div w:id="1109618257">
      <w:marLeft w:val="0"/>
      <w:marRight w:val="720"/>
      <w:marTop w:val="10"/>
      <w:marBottom w:val="10"/>
      <w:divBdr>
        <w:top w:val="none" w:sz="0" w:space="0" w:color="auto"/>
        <w:left w:val="none" w:sz="0" w:space="0" w:color="auto"/>
        <w:bottom w:val="none" w:sz="0" w:space="0" w:color="auto"/>
        <w:right w:val="none" w:sz="0" w:space="0" w:color="auto"/>
      </w:divBdr>
    </w:div>
    <w:div w:id="1261378658">
      <w:marLeft w:val="0"/>
      <w:marRight w:val="0"/>
      <w:marTop w:val="10"/>
      <w:marBottom w:val="10"/>
      <w:divBdr>
        <w:top w:val="none" w:sz="0" w:space="0" w:color="auto"/>
        <w:left w:val="none" w:sz="0" w:space="0" w:color="auto"/>
        <w:bottom w:val="none" w:sz="0" w:space="0" w:color="auto"/>
        <w:right w:val="none" w:sz="0" w:space="0" w:color="auto"/>
      </w:divBdr>
    </w:div>
    <w:div w:id="1263760762">
      <w:marLeft w:val="0"/>
      <w:marRight w:val="0"/>
      <w:marTop w:val="10"/>
      <w:marBottom w:val="10"/>
      <w:divBdr>
        <w:top w:val="none" w:sz="0" w:space="0" w:color="auto"/>
        <w:left w:val="none" w:sz="0" w:space="0" w:color="auto"/>
        <w:bottom w:val="none" w:sz="0" w:space="0" w:color="auto"/>
        <w:right w:val="none" w:sz="0" w:space="0" w:color="auto"/>
      </w:divBdr>
    </w:div>
    <w:div w:id="1266310278">
      <w:marLeft w:val="0"/>
      <w:marRight w:val="0"/>
      <w:marTop w:val="10"/>
      <w:marBottom w:val="10"/>
      <w:divBdr>
        <w:top w:val="none" w:sz="0" w:space="0" w:color="auto"/>
        <w:left w:val="none" w:sz="0" w:space="0" w:color="auto"/>
        <w:bottom w:val="none" w:sz="0" w:space="0" w:color="auto"/>
        <w:right w:val="none" w:sz="0" w:space="0" w:color="auto"/>
      </w:divBdr>
    </w:div>
    <w:div w:id="1288587196">
      <w:marLeft w:val="0"/>
      <w:marRight w:val="0"/>
      <w:marTop w:val="10"/>
      <w:marBottom w:val="10"/>
      <w:divBdr>
        <w:top w:val="none" w:sz="0" w:space="0" w:color="auto"/>
        <w:left w:val="none" w:sz="0" w:space="0" w:color="auto"/>
        <w:bottom w:val="none" w:sz="0" w:space="0" w:color="auto"/>
        <w:right w:val="none" w:sz="0" w:space="0" w:color="auto"/>
      </w:divBdr>
    </w:div>
    <w:div w:id="1382821703">
      <w:marLeft w:val="0"/>
      <w:marRight w:val="0"/>
      <w:marTop w:val="10"/>
      <w:marBottom w:val="10"/>
      <w:divBdr>
        <w:top w:val="none" w:sz="0" w:space="0" w:color="auto"/>
        <w:left w:val="none" w:sz="0" w:space="0" w:color="auto"/>
        <w:bottom w:val="none" w:sz="0" w:space="0" w:color="auto"/>
        <w:right w:val="none" w:sz="0" w:space="0" w:color="auto"/>
      </w:divBdr>
    </w:div>
    <w:div w:id="1470829434">
      <w:marLeft w:val="0"/>
      <w:marRight w:val="0"/>
      <w:marTop w:val="10"/>
      <w:marBottom w:val="10"/>
      <w:divBdr>
        <w:top w:val="none" w:sz="0" w:space="0" w:color="auto"/>
        <w:left w:val="none" w:sz="0" w:space="0" w:color="auto"/>
        <w:bottom w:val="none" w:sz="0" w:space="0" w:color="auto"/>
        <w:right w:val="none" w:sz="0" w:space="0" w:color="auto"/>
      </w:divBdr>
    </w:div>
    <w:div w:id="1576092326">
      <w:marLeft w:val="0"/>
      <w:marRight w:val="0"/>
      <w:marTop w:val="10"/>
      <w:marBottom w:val="10"/>
      <w:divBdr>
        <w:top w:val="none" w:sz="0" w:space="0" w:color="auto"/>
        <w:left w:val="none" w:sz="0" w:space="0" w:color="auto"/>
        <w:bottom w:val="none" w:sz="0" w:space="0" w:color="auto"/>
        <w:right w:val="none" w:sz="0" w:space="0" w:color="auto"/>
      </w:divBdr>
    </w:div>
    <w:div w:id="1583946635">
      <w:marLeft w:val="0"/>
      <w:marRight w:val="0"/>
      <w:marTop w:val="10"/>
      <w:marBottom w:val="10"/>
      <w:divBdr>
        <w:top w:val="none" w:sz="0" w:space="0" w:color="auto"/>
        <w:left w:val="none" w:sz="0" w:space="0" w:color="auto"/>
        <w:bottom w:val="none" w:sz="0" w:space="0" w:color="auto"/>
        <w:right w:val="none" w:sz="0" w:space="0" w:color="auto"/>
      </w:divBdr>
    </w:div>
    <w:div w:id="1674529353">
      <w:marLeft w:val="0"/>
      <w:marRight w:val="0"/>
      <w:marTop w:val="10"/>
      <w:marBottom w:val="10"/>
      <w:divBdr>
        <w:top w:val="none" w:sz="0" w:space="0" w:color="auto"/>
        <w:left w:val="none" w:sz="0" w:space="0" w:color="auto"/>
        <w:bottom w:val="none" w:sz="0" w:space="0" w:color="auto"/>
        <w:right w:val="none" w:sz="0" w:space="0" w:color="auto"/>
      </w:divBdr>
    </w:div>
    <w:div w:id="1714235025">
      <w:marLeft w:val="0"/>
      <w:marRight w:val="0"/>
      <w:marTop w:val="10"/>
      <w:marBottom w:val="10"/>
      <w:divBdr>
        <w:top w:val="none" w:sz="0" w:space="0" w:color="auto"/>
        <w:left w:val="none" w:sz="0" w:space="0" w:color="auto"/>
        <w:bottom w:val="none" w:sz="0" w:space="0" w:color="auto"/>
        <w:right w:val="none" w:sz="0" w:space="0" w:color="auto"/>
      </w:divBdr>
    </w:div>
    <w:div w:id="1864172998">
      <w:marLeft w:val="0"/>
      <w:marRight w:val="0"/>
      <w:marTop w:val="10"/>
      <w:marBottom w:val="10"/>
      <w:divBdr>
        <w:top w:val="none" w:sz="0" w:space="0" w:color="auto"/>
        <w:left w:val="none" w:sz="0" w:space="0" w:color="auto"/>
        <w:bottom w:val="none" w:sz="0" w:space="0" w:color="auto"/>
        <w:right w:val="none" w:sz="0" w:space="0" w:color="auto"/>
      </w:divBdr>
    </w:div>
    <w:div w:id="1946693277">
      <w:marLeft w:val="0"/>
      <w:marRight w:val="0"/>
      <w:marTop w:val="10"/>
      <w:marBottom w:val="10"/>
      <w:divBdr>
        <w:top w:val="none" w:sz="0" w:space="0" w:color="auto"/>
        <w:left w:val="none" w:sz="0" w:space="0" w:color="auto"/>
        <w:bottom w:val="none" w:sz="0" w:space="0" w:color="auto"/>
        <w:right w:val="none" w:sz="0" w:space="0" w:color="auto"/>
      </w:divBdr>
    </w:div>
    <w:div w:id="2019577410">
      <w:marLeft w:val="0"/>
      <w:marRight w:val="0"/>
      <w:marTop w:val="10"/>
      <w:marBottom w:val="10"/>
      <w:divBdr>
        <w:top w:val="none" w:sz="0" w:space="0" w:color="auto"/>
        <w:left w:val="none" w:sz="0" w:space="0" w:color="auto"/>
        <w:bottom w:val="none" w:sz="0" w:space="0" w:color="auto"/>
        <w:right w:val="none" w:sz="0" w:space="0" w:color="auto"/>
      </w:divBdr>
    </w:div>
    <w:div w:id="2054186767">
      <w:marLeft w:val="0"/>
      <w:marRight w:val="720"/>
      <w:marTop w:val="10"/>
      <w:marBottom w:val="10"/>
      <w:divBdr>
        <w:top w:val="none" w:sz="0" w:space="0" w:color="auto"/>
        <w:left w:val="none" w:sz="0" w:space="0" w:color="auto"/>
        <w:bottom w:val="none" w:sz="0" w:space="0" w:color="auto"/>
        <w:right w:val="none" w:sz="0" w:space="0" w:color="auto"/>
      </w:divBdr>
    </w:div>
    <w:div w:id="2105105406">
      <w:marLeft w:val="0"/>
      <w:marRight w:val="0"/>
      <w:marTop w:val="10"/>
      <w:marBottom w:val="10"/>
      <w:divBdr>
        <w:top w:val="none" w:sz="0" w:space="0" w:color="auto"/>
        <w:left w:val="none" w:sz="0" w:space="0" w:color="auto"/>
        <w:bottom w:val="none" w:sz="0" w:space="0" w:color="auto"/>
        <w:right w:val="none" w:sz="0" w:space="0" w:color="auto"/>
      </w:divBdr>
    </w:div>
    <w:div w:id="211740575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2024-05-11T15:49:00Z</dcterms:created>
  <dcterms:modified xsi:type="dcterms:W3CDTF">2024-05-11T15:49:00Z</dcterms:modified>
</cp:coreProperties>
</file>