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A6F6" w14:textId="77777777" w:rsidR="00000000" w:rsidRDefault="008E35FD">
      <w:pPr>
        <w:spacing w:line="500" w:lineRule="atLeast"/>
        <w:jc w:val="center"/>
        <w:divId w:val="1796750351"/>
        <w:rPr>
          <w:rFonts w:ascii="黑体" w:eastAsia="黑体" w:hAnsi="黑体"/>
          <w:sz w:val="36"/>
          <w:szCs w:val="36"/>
        </w:rPr>
      </w:pPr>
      <w:r>
        <w:rPr>
          <w:rFonts w:ascii="黑体" w:eastAsia="黑体" w:hAnsi="黑体" w:hint="eastAsia"/>
          <w:sz w:val="36"/>
          <w:szCs w:val="36"/>
        </w:rPr>
        <w:t>上海市闵行区人民法院</w:t>
      </w:r>
    </w:p>
    <w:p w14:paraId="54C2EAC1" w14:textId="77777777" w:rsidR="00000000" w:rsidRDefault="008E35FD">
      <w:pPr>
        <w:spacing w:line="500" w:lineRule="atLeast"/>
        <w:jc w:val="center"/>
        <w:divId w:val="56676628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4B4E194" w14:textId="77777777" w:rsidR="00000000" w:rsidRDefault="008E35FD">
      <w:pPr>
        <w:spacing w:line="500" w:lineRule="atLeast"/>
        <w:jc w:val="right"/>
        <w:divId w:val="323313773"/>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2030</w:t>
      </w:r>
      <w:r>
        <w:rPr>
          <w:rFonts w:hint="eastAsia"/>
          <w:sz w:val="30"/>
          <w:szCs w:val="30"/>
        </w:rPr>
        <w:t>号</w:t>
      </w:r>
    </w:p>
    <w:p w14:paraId="3A3EC115" w14:textId="77777777" w:rsidR="00000000" w:rsidRDefault="008E35FD">
      <w:pPr>
        <w:spacing w:line="500" w:lineRule="atLeast"/>
        <w:ind w:firstLine="600"/>
        <w:divId w:val="1631862418"/>
        <w:rPr>
          <w:rFonts w:hint="eastAsia"/>
          <w:sz w:val="30"/>
          <w:szCs w:val="30"/>
        </w:rPr>
      </w:pPr>
      <w:r>
        <w:rPr>
          <w:rFonts w:hint="eastAsia"/>
          <w:sz w:val="30"/>
          <w:szCs w:val="30"/>
        </w:rPr>
        <w:t>原告：杨冯彬，汉族，住上海市宝山区。</w:t>
      </w:r>
    </w:p>
    <w:p w14:paraId="14822610" w14:textId="77777777" w:rsidR="00000000" w:rsidRDefault="008E35FD">
      <w:pPr>
        <w:spacing w:line="500" w:lineRule="atLeast"/>
        <w:ind w:firstLine="600"/>
        <w:divId w:val="2058625340"/>
        <w:rPr>
          <w:rFonts w:hint="eastAsia"/>
          <w:sz w:val="30"/>
          <w:szCs w:val="30"/>
        </w:rPr>
      </w:pPr>
      <w:r>
        <w:rPr>
          <w:rFonts w:hint="eastAsia"/>
          <w:sz w:val="30"/>
          <w:szCs w:val="30"/>
        </w:rPr>
        <w:t>被告：上海犀石企业管理咨询有限公司，住所地上海市闵行区。</w:t>
      </w:r>
    </w:p>
    <w:p w14:paraId="5FFAE8B6" w14:textId="77777777" w:rsidR="00000000" w:rsidRDefault="008E35FD">
      <w:pPr>
        <w:spacing w:line="500" w:lineRule="atLeast"/>
        <w:ind w:firstLine="600"/>
        <w:divId w:val="92944274"/>
        <w:rPr>
          <w:rFonts w:hint="eastAsia"/>
          <w:sz w:val="30"/>
          <w:szCs w:val="30"/>
        </w:rPr>
      </w:pPr>
      <w:r>
        <w:rPr>
          <w:rFonts w:hint="eastAsia"/>
          <w:sz w:val="30"/>
          <w:szCs w:val="30"/>
        </w:rPr>
        <w:t>法定代表人：郑浪，总经理。</w:t>
      </w:r>
    </w:p>
    <w:p w14:paraId="37BE7119" w14:textId="77777777" w:rsidR="00000000" w:rsidRDefault="008E35FD">
      <w:pPr>
        <w:spacing w:line="500" w:lineRule="atLeast"/>
        <w:ind w:firstLine="600"/>
        <w:divId w:val="1882861876"/>
        <w:rPr>
          <w:rFonts w:hint="eastAsia"/>
          <w:sz w:val="30"/>
          <w:szCs w:val="30"/>
        </w:rPr>
      </w:pPr>
      <w:r>
        <w:rPr>
          <w:rFonts w:hint="eastAsia"/>
          <w:sz w:val="30"/>
          <w:szCs w:val="30"/>
        </w:rPr>
        <w:t>委托诉讼代理人：芮宏龟，男。</w:t>
      </w:r>
    </w:p>
    <w:p w14:paraId="2005A3E6" w14:textId="77777777" w:rsidR="00000000" w:rsidRDefault="008E35FD">
      <w:pPr>
        <w:spacing w:line="500" w:lineRule="atLeast"/>
        <w:ind w:firstLine="600"/>
        <w:divId w:val="885797355"/>
        <w:rPr>
          <w:rFonts w:hint="eastAsia"/>
          <w:sz w:val="30"/>
          <w:szCs w:val="30"/>
        </w:rPr>
      </w:pPr>
      <w:r>
        <w:rPr>
          <w:rFonts w:hint="eastAsia"/>
          <w:sz w:val="30"/>
          <w:szCs w:val="30"/>
          <w:highlight w:val="yellow"/>
        </w:rPr>
        <w:t>原告杨冯彬与被告上海犀石企业管理咨询有限公司</w:t>
      </w:r>
      <w:r>
        <w:rPr>
          <w:rFonts w:hint="eastAsia"/>
          <w:sz w:val="30"/>
          <w:szCs w:val="30"/>
          <w:highlight w:val="yellow"/>
        </w:rPr>
        <w:t>(</w:t>
      </w:r>
      <w:r>
        <w:rPr>
          <w:rFonts w:hint="eastAsia"/>
          <w:sz w:val="30"/>
          <w:szCs w:val="30"/>
          <w:highlight w:val="yellow"/>
        </w:rPr>
        <w:t>以下简称“犀石公司”</w:t>
      </w:r>
      <w:r>
        <w:rPr>
          <w:rFonts w:hint="eastAsia"/>
          <w:sz w:val="30"/>
          <w:szCs w:val="30"/>
          <w:highlight w:val="yellow"/>
        </w:rPr>
        <w:t>)</w:t>
      </w:r>
      <w:r>
        <w:rPr>
          <w:rFonts w:hint="eastAsia"/>
          <w:sz w:val="30"/>
          <w:szCs w:val="30"/>
          <w:highlight w:val="yellow"/>
        </w:rPr>
        <w:t>民间借贷纠纷一案</w:t>
      </w:r>
      <w:r>
        <w:rPr>
          <w:rFonts w:hint="eastAsia"/>
          <w:sz w:val="30"/>
          <w:szCs w:val="30"/>
        </w:rPr>
        <w:t>，本院于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日立案受理后依法适用简易程序于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日两次公开开庭进行了审理。</w:t>
      </w:r>
      <w:r>
        <w:rPr>
          <w:rFonts w:hint="eastAsia"/>
          <w:sz w:val="30"/>
          <w:szCs w:val="30"/>
          <w:highlight w:val="yellow"/>
        </w:rPr>
        <w:t>原告杨冯彬均到庭参加诉讼，被告犀</w:t>
      </w:r>
      <w:r>
        <w:rPr>
          <w:rFonts w:hint="eastAsia"/>
          <w:sz w:val="30"/>
          <w:szCs w:val="30"/>
          <w:highlight w:val="yellow"/>
        </w:rPr>
        <w:t>石公司经本院传票传唤，无正当理由两次均拒不到庭，本院依法进行缺席审判</w:t>
      </w:r>
      <w:r>
        <w:rPr>
          <w:rFonts w:hint="eastAsia"/>
          <w:sz w:val="30"/>
          <w:szCs w:val="30"/>
        </w:rPr>
        <w:t>。本案现已审理终结。</w:t>
      </w:r>
    </w:p>
    <w:p w14:paraId="136D83E7" w14:textId="77777777" w:rsidR="00000000" w:rsidRDefault="008E35FD">
      <w:pPr>
        <w:spacing w:line="500" w:lineRule="atLeast"/>
        <w:ind w:firstLine="600"/>
        <w:divId w:val="714619117"/>
        <w:rPr>
          <w:rFonts w:hint="eastAsia"/>
          <w:sz w:val="30"/>
          <w:szCs w:val="30"/>
        </w:rPr>
      </w:pPr>
      <w:r>
        <w:rPr>
          <w:rFonts w:hint="eastAsia"/>
          <w:sz w:val="30"/>
          <w:szCs w:val="30"/>
        </w:rPr>
        <w:t>原告杨冯彬向本院提出诉讼请求：</w:t>
      </w:r>
      <w:r>
        <w:rPr>
          <w:rFonts w:hint="eastAsia"/>
          <w:sz w:val="30"/>
          <w:szCs w:val="30"/>
          <w:highlight w:val="yellow"/>
        </w:rPr>
        <w:t>要求被告偿还借款</w:t>
      </w:r>
      <w:r>
        <w:rPr>
          <w:rFonts w:hint="eastAsia"/>
          <w:sz w:val="30"/>
          <w:szCs w:val="30"/>
          <w:highlight w:val="yellow"/>
        </w:rPr>
        <w:t>600,000</w:t>
      </w:r>
      <w:r>
        <w:rPr>
          <w:rFonts w:hint="eastAsia"/>
          <w:sz w:val="30"/>
          <w:szCs w:val="30"/>
          <w:highlight w:val="yellow"/>
        </w:rPr>
        <w:t>元</w:t>
      </w:r>
      <w:r>
        <w:rPr>
          <w:rFonts w:hint="eastAsia"/>
          <w:sz w:val="30"/>
          <w:szCs w:val="30"/>
        </w:rPr>
        <w:t>。事实与理由：</w:t>
      </w:r>
      <w:r>
        <w:rPr>
          <w:rFonts w:hint="eastAsia"/>
          <w:sz w:val="30"/>
          <w:szCs w:val="30"/>
          <w:highlight w:val="yellow"/>
        </w:rPr>
        <w:t>被告于</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月至</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月及</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月至</w:t>
      </w:r>
      <w:r>
        <w:rPr>
          <w:rFonts w:hint="eastAsia"/>
          <w:sz w:val="30"/>
          <w:szCs w:val="30"/>
          <w:highlight w:val="yellow"/>
        </w:rPr>
        <w:t>2018</w:t>
      </w:r>
      <w:r>
        <w:rPr>
          <w:rFonts w:hint="eastAsia"/>
          <w:sz w:val="30"/>
          <w:szCs w:val="30"/>
          <w:highlight w:val="yellow"/>
        </w:rPr>
        <w:t>年</w:t>
      </w:r>
      <w:r>
        <w:rPr>
          <w:rFonts w:hint="eastAsia"/>
          <w:sz w:val="30"/>
          <w:szCs w:val="30"/>
          <w:highlight w:val="yellow"/>
        </w:rPr>
        <w:t>6</w:t>
      </w:r>
      <w:r>
        <w:rPr>
          <w:rFonts w:hint="eastAsia"/>
          <w:sz w:val="30"/>
          <w:szCs w:val="30"/>
          <w:highlight w:val="yellow"/>
        </w:rPr>
        <w:t>月向原告借款垫资其公司业务，经双方协商，被告出具欠条，确认其尚欠原告借款</w:t>
      </w:r>
      <w:r>
        <w:rPr>
          <w:rFonts w:hint="eastAsia"/>
          <w:sz w:val="30"/>
          <w:szCs w:val="30"/>
          <w:highlight w:val="yellow"/>
        </w:rPr>
        <w:t>600,000</w:t>
      </w:r>
      <w:r>
        <w:rPr>
          <w:rFonts w:hint="eastAsia"/>
          <w:sz w:val="30"/>
          <w:szCs w:val="30"/>
          <w:highlight w:val="yellow"/>
        </w:rPr>
        <w:t>元分三期还款，现借款已全部到期，被告仍未还款，故提出如上诉请。</w:t>
      </w:r>
    </w:p>
    <w:p w14:paraId="6B69E41F" w14:textId="77777777" w:rsidR="00000000" w:rsidRDefault="008E35FD">
      <w:pPr>
        <w:spacing w:line="500" w:lineRule="atLeast"/>
        <w:ind w:firstLine="600"/>
        <w:divId w:val="2054846835"/>
        <w:rPr>
          <w:rFonts w:hint="eastAsia"/>
          <w:sz w:val="30"/>
          <w:szCs w:val="30"/>
        </w:rPr>
      </w:pPr>
      <w:r>
        <w:rPr>
          <w:rFonts w:hint="eastAsia"/>
          <w:sz w:val="30"/>
          <w:szCs w:val="30"/>
        </w:rPr>
        <w:t>诉讼中，</w:t>
      </w:r>
      <w:r>
        <w:rPr>
          <w:rFonts w:hint="eastAsia"/>
          <w:sz w:val="30"/>
          <w:szCs w:val="30"/>
          <w:highlight w:val="yellow"/>
        </w:rPr>
        <w:t>原告称被告已归还借款</w:t>
      </w:r>
      <w:r>
        <w:rPr>
          <w:rFonts w:hint="eastAsia"/>
          <w:sz w:val="30"/>
          <w:szCs w:val="30"/>
          <w:highlight w:val="yellow"/>
        </w:rPr>
        <w:t>20,000</w:t>
      </w:r>
      <w:r>
        <w:rPr>
          <w:rFonts w:hint="eastAsia"/>
          <w:sz w:val="30"/>
          <w:szCs w:val="30"/>
          <w:highlight w:val="yellow"/>
        </w:rPr>
        <w:t>元，故将其诉请变更为要求被告归还</w:t>
      </w:r>
      <w:r>
        <w:rPr>
          <w:rFonts w:hint="eastAsia"/>
          <w:sz w:val="30"/>
          <w:szCs w:val="30"/>
          <w:highlight w:val="yellow"/>
        </w:rPr>
        <w:t>580,000</w:t>
      </w:r>
      <w:r>
        <w:rPr>
          <w:rFonts w:hint="eastAsia"/>
          <w:sz w:val="30"/>
          <w:szCs w:val="30"/>
          <w:highlight w:val="yellow"/>
        </w:rPr>
        <w:t>元，并要求支付违约金</w:t>
      </w:r>
      <w:r>
        <w:rPr>
          <w:rFonts w:hint="eastAsia"/>
          <w:sz w:val="30"/>
          <w:szCs w:val="30"/>
          <w:highlight w:val="yellow"/>
        </w:rPr>
        <w:t>20,000</w:t>
      </w:r>
      <w:r>
        <w:rPr>
          <w:rFonts w:hint="eastAsia"/>
          <w:sz w:val="30"/>
          <w:szCs w:val="30"/>
          <w:highlight w:val="yellow"/>
        </w:rPr>
        <w:t>元。</w:t>
      </w:r>
    </w:p>
    <w:p w14:paraId="586163BC" w14:textId="77777777" w:rsidR="00000000" w:rsidRDefault="008E35FD">
      <w:pPr>
        <w:spacing w:line="500" w:lineRule="atLeast"/>
        <w:ind w:firstLine="600"/>
        <w:divId w:val="1595165784"/>
        <w:rPr>
          <w:rFonts w:hint="eastAsia"/>
          <w:sz w:val="30"/>
          <w:szCs w:val="30"/>
          <w:highlight w:val="yellow"/>
        </w:rPr>
      </w:pPr>
      <w:r>
        <w:rPr>
          <w:rFonts w:hint="eastAsia"/>
          <w:sz w:val="30"/>
          <w:szCs w:val="30"/>
          <w:highlight w:val="yellow"/>
        </w:rPr>
        <w:t>原告向</w:t>
      </w:r>
      <w:r>
        <w:rPr>
          <w:rFonts w:hint="eastAsia"/>
          <w:sz w:val="30"/>
          <w:szCs w:val="30"/>
          <w:highlight w:val="yellow"/>
        </w:rPr>
        <w:t>本院提供了以下书面证据以证明其诉请：</w:t>
      </w:r>
    </w:p>
    <w:p w14:paraId="2B3C017C" w14:textId="77777777" w:rsidR="00000000" w:rsidRDefault="008E35FD">
      <w:pPr>
        <w:spacing w:line="500" w:lineRule="atLeast"/>
        <w:ind w:firstLine="600"/>
        <w:divId w:val="1594779056"/>
        <w:rPr>
          <w:rFonts w:hint="eastAsia"/>
          <w:sz w:val="30"/>
          <w:szCs w:val="30"/>
          <w:highlight w:val="yellow"/>
        </w:rPr>
      </w:pPr>
      <w:r>
        <w:rPr>
          <w:rFonts w:hint="eastAsia"/>
          <w:sz w:val="30"/>
          <w:szCs w:val="30"/>
          <w:highlight w:val="yellow"/>
        </w:rPr>
        <w:t>1.</w:t>
      </w:r>
      <w:r>
        <w:rPr>
          <w:rFonts w:hint="eastAsia"/>
          <w:sz w:val="30"/>
          <w:szCs w:val="30"/>
          <w:highlight w:val="yellow"/>
        </w:rPr>
        <w:t>欠条</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r>
        <w:rPr>
          <w:rFonts w:hint="eastAsia"/>
          <w:sz w:val="30"/>
          <w:szCs w:val="30"/>
          <w:highlight w:val="yellow"/>
        </w:rPr>
        <w:t>)</w:t>
      </w:r>
      <w:r>
        <w:rPr>
          <w:rFonts w:hint="eastAsia"/>
          <w:sz w:val="30"/>
          <w:szCs w:val="30"/>
          <w:highlight w:val="yellow"/>
        </w:rPr>
        <w:t>；</w:t>
      </w:r>
      <w:r>
        <w:rPr>
          <w:rFonts w:hint="eastAsia"/>
          <w:sz w:val="30"/>
          <w:szCs w:val="30"/>
          <w:highlight w:val="yellow"/>
        </w:rPr>
        <w:t>2.2017</w:t>
      </w:r>
      <w:r>
        <w:rPr>
          <w:rFonts w:hint="eastAsia"/>
          <w:sz w:val="30"/>
          <w:szCs w:val="30"/>
          <w:highlight w:val="yellow"/>
        </w:rPr>
        <w:t>年上海幸福国际旅行社有限公司</w:t>
      </w:r>
      <w:r>
        <w:rPr>
          <w:rFonts w:hint="eastAsia"/>
          <w:sz w:val="30"/>
          <w:szCs w:val="30"/>
          <w:highlight w:val="yellow"/>
        </w:rPr>
        <w:t>(</w:t>
      </w:r>
      <w:r>
        <w:rPr>
          <w:rFonts w:hint="eastAsia"/>
          <w:sz w:val="30"/>
          <w:szCs w:val="30"/>
          <w:highlight w:val="yellow"/>
        </w:rPr>
        <w:t>以下简称“幸福国旅公司”</w:t>
      </w:r>
      <w:r>
        <w:rPr>
          <w:rFonts w:hint="eastAsia"/>
          <w:sz w:val="30"/>
          <w:szCs w:val="30"/>
          <w:highlight w:val="yellow"/>
        </w:rPr>
        <w:t>)</w:t>
      </w:r>
      <w:r>
        <w:rPr>
          <w:rFonts w:hint="eastAsia"/>
          <w:sz w:val="30"/>
          <w:szCs w:val="30"/>
          <w:highlight w:val="yellow"/>
        </w:rPr>
        <w:t>应收业务款；</w:t>
      </w:r>
      <w:r>
        <w:rPr>
          <w:rFonts w:hint="eastAsia"/>
          <w:sz w:val="30"/>
          <w:szCs w:val="30"/>
          <w:highlight w:val="yellow"/>
        </w:rPr>
        <w:t>3.2018</w:t>
      </w:r>
      <w:r>
        <w:rPr>
          <w:rFonts w:hint="eastAsia"/>
          <w:sz w:val="30"/>
          <w:szCs w:val="30"/>
          <w:highlight w:val="yellow"/>
        </w:rPr>
        <w:t>年原告汇入被告账户往来款项；</w:t>
      </w:r>
      <w:r>
        <w:rPr>
          <w:rFonts w:hint="eastAsia"/>
          <w:sz w:val="30"/>
          <w:szCs w:val="30"/>
          <w:highlight w:val="yellow"/>
        </w:rPr>
        <w:t>4.2018</w:t>
      </w:r>
      <w:r>
        <w:rPr>
          <w:rFonts w:hint="eastAsia"/>
          <w:sz w:val="30"/>
          <w:szCs w:val="30"/>
          <w:highlight w:val="yellow"/>
        </w:rPr>
        <w:t>年原告应收业务款；</w:t>
      </w:r>
      <w:r>
        <w:rPr>
          <w:rFonts w:hint="eastAsia"/>
          <w:sz w:val="30"/>
          <w:szCs w:val="30"/>
          <w:highlight w:val="yellow"/>
        </w:rPr>
        <w:t>5.2018</w:t>
      </w:r>
      <w:r>
        <w:rPr>
          <w:rFonts w:hint="eastAsia"/>
          <w:sz w:val="30"/>
          <w:szCs w:val="30"/>
          <w:highlight w:val="yellow"/>
        </w:rPr>
        <w:t>年上海瑟臻商务咨询中心</w:t>
      </w:r>
      <w:r>
        <w:rPr>
          <w:rFonts w:hint="eastAsia"/>
          <w:sz w:val="30"/>
          <w:szCs w:val="30"/>
          <w:highlight w:val="yellow"/>
        </w:rPr>
        <w:t>(</w:t>
      </w:r>
      <w:r>
        <w:rPr>
          <w:rFonts w:hint="eastAsia"/>
          <w:sz w:val="30"/>
          <w:szCs w:val="30"/>
          <w:highlight w:val="yellow"/>
        </w:rPr>
        <w:t>以下简称“瑟臻商务”</w:t>
      </w:r>
      <w:r>
        <w:rPr>
          <w:rFonts w:hint="eastAsia"/>
          <w:sz w:val="30"/>
          <w:szCs w:val="30"/>
          <w:highlight w:val="yellow"/>
        </w:rPr>
        <w:t>)</w:t>
      </w:r>
      <w:r>
        <w:rPr>
          <w:rFonts w:hint="eastAsia"/>
          <w:sz w:val="30"/>
          <w:szCs w:val="30"/>
          <w:highlight w:val="yellow"/>
        </w:rPr>
        <w:t>应收</w:t>
      </w:r>
      <w:r>
        <w:rPr>
          <w:rFonts w:hint="eastAsia"/>
          <w:sz w:val="30"/>
          <w:szCs w:val="30"/>
          <w:highlight w:val="yellow"/>
        </w:rPr>
        <w:lastRenderedPageBreak/>
        <w:t>业务款；</w:t>
      </w:r>
      <w:r>
        <w:rPr>
          <w:rFonts w:hint="eastAsia"/>
          <w:sz w:val="30"/>
          <w:szCs w:val="30"/>
          <w:highlight w:val="yellow"/>
        </w:rPr>
        <w:t>6.2017</w:t>
      </w:r>
      <w:r>
        <w:rPr>
          <w:rFonts w:hint="eastAsia"/>
          <w:sz w:val="30"/>
          <w:szCs w:val="30"/>
          <w:highlight w:val="yellow"/>
        </w:rPr>
        <w:t>年被告支付幸福国旅公司业务款；</w:t>
      </w:r>
      <w:r>
        <w:rPr>
          <w:rFonts w:hint="eastAsia"/>
          <w:sz w:val="30"/>
          <w:szCs w:val="30"/>
          <w:highlight w:val="yellow"/>
        </w:rPr>
        <w:t>7.2018</w:t>
      </w:r>
      <w:r>
        <w:rPr>
          <w:rFonts w:hint="eastAsia"/>
          <w:sz w:val="30"/>
          <w:szCs w:val="30"/>
          <w:highlight w:val="yellow"/>
        </w:rPr>
        <w:t>年被告员工向原告招行卡付款账单；</w:t>
      </w:r>
      <w:r>
        <w:rPr>
          <w:rFonts w:hint="eastAsia"/>
          <w:sz w:val="30"/>
          <w:szCs w:val="30"/>
          <w:highlight w:val="yellow"/>
        </w:rPr>
        <w:t>8.2018</w:t>
      </w:r>
      <w:r>
        <w:rPr>
          <w:rFonts w:hint="eastAsia"/>
          <w:sz w:val="30"/>
          <w:szCs w:val="30"/>
          <w:highlight w:val="yellow"/>
        </w:rPr>
        <w:t>年被告向原告招行卡付款账单；</w:t>
      </w:r>
      <w:r>
        <w:rPr>
          <w:rFonts w:hint="eastAsia"/>
          <w:sz w:val="30"/>
          <w:szCs w:val="30"/>
          <w:highlight w:val="yellow"/>
        </w:rPr>
        <w:t>9.2018</w:t>
      </w:r>
      <w:r>
        <w:rPr>
          <w:rFonts w:hint="eastAsia"/>
          <w:sz w:val="30"/>
          <w:szCs w:val="30"/>
          <w:highlight w:val="yellow"/>
        </w:rPr>
        <w:t>年被告向瑟臻商务基本户付款账单；</w:t>
      </w:r>
      <w:r>
        <w:rPr>
          <w:rFonts w:hint="eastAsia"/>
          <w:sz w:val="30"/>
          <w:szCs w:val="30"/>
          <w:highlight w:val="yellow"/>
        </w:rPr>
        <w:t>10.2017</w:t>
      </w:r>
      <w:r>
        <w:rPr>
          <w:rFonts w:hint="eastAsia"/>
          <w:sz w:val="30"/>
          <w:szCs w:val="30"/>
          <w:highlight w:val="yellow"/>
        </w:rPr>
        <w:t>年至</w:t>
      </w:r>
      <w:r>
        <w:rPr>
          <w:rFonts w:hint="eastAsia"/>
          <w:sz w:val="30"/>
          <w:szCs w:val="30"/>
          <w:highlight w:val="yellow"/>
        </w:rPr>
        <w:t>2018</w:t>
      </w:r>
      <w:r>
        <w:rPr>
          <w:rFonts w:hint="eastAsia"/>
          <w:sz w:val="30"/>
          <w:szCs w:val="30"/>
          <w:highlight w:val="yellow"/>
        </w:rPr>
        <w:t>年原告向幸福国旅公司付款账</w:t>
      </w:r>
      <w:r>
        <w:rPr>
          <w:rFonts w:hint="eastAsia"/>
          <w:sz w:val="30"/>
          <w:szCs w:val="30"/>
          <w:highlight w:val="yellow"/>
        </w:rPr>
        <w:t>单。上述证据均证明原、被告之间的业务往来账目及被告所欠款的事实。</w:t>
      </w:r>
    </w:p>
    <w:p w14:paraId="3811B1E3" w14:textId="77777777" w:rsidR="00000000" w:rsidRDefault="008E35FD">
      <w:pPr>
        <w:spacing w:line="500" w:lineRule="atLeast"/>
        <w:ind w:firstLine="600"/>
        <w:divId w:val="704453260"/>
        <w:rPr>
          <w:rFonts w:hint="eastAsia"/>
          <w:sz w:val="30"/>
          <w:szCs w:val="30"/>
        </w:rPr>
      </w:pPr>
      <w:r>
        <w:rPr>
          <w:rFonts w:hint="eastAsia"/>
          <w:sz w:val="30"/>
          <w:szCs w:val="30"/>
          <w:highlight w:val="yellow"/>
        </w:rPr>
        <w:t>另，</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15</w:t>
      </w:r>
      <w:r>
        <w:rPr>
          <w:rFonts w:hint="eastAsia"/>
          <w:sz w:val="30"/>
          <w:szCs w:val="30"/>
          <w:highlight w:val="yellow"/>
        </w:rPr>
        <w:t>日案外人幸福国旅公司出具“情况证明”，该证明载明截止</w:t>
      </w:r>
      <w:r>
        <w:rPr>
          <w:rFonts w:hint="eastAsia"/>
          <w:sz w:val="30"/>
          <w:szCs w:val="30"/>
          <w:highlight w:val="yellow"/>
        </w:rPr>
        <w:t>2019</w:t>
      </w:r>
      <w:r>
        <w:rPr>
          <w:rFonts w:hint="eastAsia"/>
          <w:sz w:val="30"/>
          <w:szCs w:val="30"/>
          <w:highlight w:val="yellow"/>
        </w:rPr>
        <w:t>年</w:t>
      </w:r>
      <w:r>
        <w:rPr>
          <w:rFonts w:hint="eastAsia"/>
          <w:sz w:val="30"/>
          <w:szCs w:val="30"/>
          <w:highlight w:val="yellow"/>
        </w:rPr>
        <w:t>3</w:t>
      </w:r>
      <w:r>
        <w:rPr>
          <w:rFonts w:hint="eastAsia"/>
          <w:sz w:val="30"/>
          <w:szCs w:val="30"/>
          <w:highlight w:val="yellow"/>
        </w:rPr>
        <w:t>月，幸福国旅公司与被告间业务往来中被告结欠其业务款为</w:t>
      </w:r>
      <w:r>
        <w:rPr>
          <w:rFonts w:hint="eastAsia"/>
          <w:sz w:val="30"/>
          <w:szCs w:val="30"/>
          <w:highlight w:val="yellow"/>
        </w:rPr>
        <w:t>593,970</w:t>
      </w:r>
      <w:r>
        <w:rPr>
          <w:rFonts w:hint="eastAsia"/>
          <w:sz w:val="30"/>
          <w:szCs w:val="30"/>
          <w:highlight w:val="yellow"/>
        </w:rPr>
        <w:t>元，经其与原告协商，已由原告为被告垫付</w:t>
      </w:r>
      <w:r>
        <w:rPr>
          <w:rFonts w:hint="eastAsia"/>
          <w:sz w:val="30"/>
          <w:szCs w:val="30"/>
          <w:highlight w:val="yellow"/>
        </w:rPr>
        <w:t>550,000</w:t>
      </w:r>
      <w:r>
        <w:rPr>
          <w:rFonts w:hint="eastAsia"/>
          <w:sz w:val="30"/>
          <w:szCs w:val="30"/>
          <w:highlight w:val="yellow"/>
        </w:rPr>
        <w:t>元清账，原告与其之间无债务纠纷，其与瑟臻商务也没有业务往来。</w:t>
      </w:r>
    </w:p>
    <w:p w14:paraId="19E22204" w14:textId="77777777" w:rsidR="00000000" w:rsidRDefault="008E35FD">
      <w:pPr>
        <w:spacing w:line="500" w:lineRule="atLeast"/>
        <w:ind w:firstLine="600"/>
        <w:divId w:val="140122416"/>
        <w:rPr>
          <w:rFonts w:hint="eastAsia"/>
          <w:sz w:val="30"/>
          <w:szCs w:val="30"/>
        </w:rPr>
      </w:pPr>
      <w:r>
        <w:rPr>
          <w:rFonts w:hint="eastAsia"/>
          <w:sz w:val="30"/>
          <w:szCs w:val="30"/>
          <w:highlight w:val="yellow"/>
        </w:rPr>
        <w:t>被告犀石公司未作答辩，亦未提供证据。</w:t>
      </w:r>
    </w:p>
    <w:p w14:paraId="133FB10C" w14:textId="77777777" w:rsidR="00000000" w:rsidRDefault="008E35FD">
      <w:pPr>
        <w:spacing w:line="500" w:lineRule="atLeast"/>
        <w:ind w:firstLine="600"/>
        <w:divId w:val="1671441699"/>
        <w:rPr>
          <w:rFonts w:hint="eastAsia"/>
          <w:sz w:val="30"/>
          <w:szCs w:val="30"/>
        </w:rPr>
      </w:pPr>
      <w:r>
        <w:rPr>
          <w:rFonts w:hint="eastAsia"/>
          <w:sz w:val="30"/>
          <w:szCs w:val="30"/>
        </w:rPr>
        <w:t>本院确认原告提供的证据真实、合法，与本案具有关联性，能证明本案事实。</w:t>
      </w:r>
    </w:p>
    <w:p w14:paraId="0D77D8AD" w14:textId="77777777" w:rsidR="00000000" w:rsidRDefault="008E35FD">
      <w:pPr>
        <w:spacing w:line="500" w:lineRule="atLeast"/>
        <w:ind w:firstLine="600"/>
        <w:divId w:val="456290519"/>
        <w:rPr>
          <w:rFonts w:hint="eastAsia"/>
          <w:sz w:val="30"/>
          <w:szCs w:val="30"/>
        </w:rPr>
      </w:pPr>
      <w:r>
        <w:rPr>
          <w:rFonts w:hint="eastAsia"/>
          <w:sz w:val="30"/>
          <w:szCs w:val="30"/>
        </w:rPr>
        <w:t>经对上述证据进行质证、认证，并结合当事人的陈述，本院确认本案事实如下：</w:t>
      </w:r>
    </w:p>
    <w:p w14:paraId="49C02AFB" w14:textId="77777777" w:rsidR="00000000" w:rsidRDefault="008E35FD">
      <w:pPr>
        <w:spacing w:line="500" w:lineRule="atLeast"/>
        <w:ind w:firstLine="600"/>
        <w:divId w:val="56518917"/>
        <w:rPr>
          <w:rFonts w:hint="eastAsia"/>
          <w:sz w:val="30"/>
          <w:szCs w:val="30"/>
        </w:rPr>
      </w:pPr>
      <w:r>
        <w:rPr>
          <w:rFonts w:hint="eastAsia"/>
          <w:sz w:val="30"/>
          <w:szCs w:val="30"/>
        </w:rPr>
        <w:t>2017</w:t>
      </w:r>
      <w:r>
        <w:rPr>
          <w:rFonts w:hint="eastAsia"/>
          <w:sz w:val="30"/>
          <w:szCs w:val="30"/>
        </w:rPr>
        <w:t>年</w:t>
      </w:r>
      <w:r>
        <w:rPr>
          <w:rFonts w:hint="eastAsia"/>
          <w:sz w:val="30"/>
          <w:szCs w:val="30"/>
        </w:rPr>
        <w:t>7</w:t>
      </w:r>
      <w:r>
        <w:rPr>
          <w:rFonts w:hint="eastAsia"/>
          <w:sz w:val="30"/>
          <w:szCs w:val="30"/>
        </w:rPr>
        <w:t>月，原告介绍案外人幸福国旅公司与被告发生业务往来，由幸福国旅公司为被告采购旅游住宿、景点餐厅等旅游资源。至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月，幸福国旅公司共产生应收业务款</w:t>
      </w:r>
      <w:r>
        <w:rPr>
          <w:rFonts w:hint="eastAsia"/>
          <w:sz w:val="30"/>
          <w:szCs w:val="30"/>
        </w:rPr>
        <w:t>1,649,842</w:t>
      </w:r>
      <w:r>
        <w:rPr>
          <w:rFonts w:hint="eastAsia"/>
          <w:sz w:val="30"/>
          <w:szCs w:val="30"/>
        </w:rPr>
        <w:t>元，被告已付款</w:t>
      </w:r>
      <w:r>
        <w:rPr>
          <w:rFonts w:hint="eastAsia"/>
          <w:sz w:val="30"/>
          <w:szCs w:val="30"/>
        </w:rPr>
        <w:t>1,055,872</w:t>
      </w:r>
      <w:r>
        <w:rPr>
          <w:rFonts w:hint="eastAsia"/>
          <w:sz w:val="30"/>
          <w:szCs w:val="30"/>
        </w:rPr>
        <w:t>元，被告实际尚欠幸福国旅公司业务款为</w:t>
      </w:r>
      <w:r>
        <w:rPr>
          <w:rFonts w:hint="eastAsia"/>
          <w:sz w:val="30"/>
          <w:szCs w:val="30"/>
        </w:rPr>
        <w:t>593,970</w:t>
      </w:r>
      <w:r>
        <w:rPr>
          <w:rFonts w:hint="eastAsia"/>
          <w:sz w:val="30"/>
          <w:szCs w:val="30"/>
        </w:rPr>
        <w:t>元。</w:t>
      </w:r>
      <w:r>
        <w:rPr>
          <w:rFonts w:hint="eastAsia"/>
          <w:sz w:val="30"/>
          <w:szCs w:val="30"/>
          <w:highlight w:val="yellow"/>
        </w:rPr>
        <w:t>后幸福国旅公司经与原告协商，由原告为被告所欠幸福国旅公司的款项结账垫付</w:t>
      </w:r>
      <w:r>
        <w:rPr>
          <w:rFonts w:hint="eastAsia"/>
          <w:sz w:val="30"/>
          <w:szCs w:val="30"/>
          <w:highlight w:val="yellow"/>
        </w:rPr>
        <w:t>550,000</w:t>
      </w:r>
      <w:r>
        <w:rPr>
          <w:rFonts w:hint="eastAsia"/>
          <w:sz w:val="30"/>
          <w:szCs w:val="30"/>
          <w:highlight w:val="yellow"/>
        </w:rPr>
        <w:t>元</w:t>
      </w:r>
      <w:r>
        <w:rPr>
          <w:rFonts w:hint="eastAsia"/>
          <w:sz w:val="30"/>
          <w:szCs w:val="30"/>
        </w:rPr>
        <w:t>，</w:t>
      </w:r>
      <w:r>
        <w:rPr>
          <w:rFonts w:hint="eastAsia"/>
          <w:sz w:val="30"/>
          <w:szCs w:val="30"/>
          <w:highlight w:val="yellow"/>
        </w:rPr>
        <w:t>原告于</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highlight w:val="yellow"/>
        </w:rPr>
        <w:t>2018</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9</w:t>
      </w:r>
      <w:r>
        <w:rPr>
          <w:rFonts w:hint="eastAsia"/>
          <w:sz w:val="30"/>
          <w:szCs w:val="30"/>
          <w:highlight w:val="yellow"/>
        </w:rPr>
        <w:t>日分别向幸福国旅公司支付</w:t>
      </w:r>
      <w:r>
        <w:rPr>
          <w:rFonts w:hint="eastAsia"/>
          <w:sz w:val="30"/>
          <w:szCs w:val="30"/>
          <w:highlight w:val="yellow"/>
        </w:rPr>
        <w:t>350,000</w:t>
      </w:r>
      <w:r>
        <w:rPr>
          <w:rFonts w:hint="eastAsia"/>
          <w:sz w:val="30"/>
          <w:szCs w:val="30"/>
          <w:highlight w:val="yellow"/>
        </w:rPr>
        <w:t>元、</w:t>
      </w:r>
      <w:r>
        <w:rPr>
          <w:rFonts w:hint="eastAsia"/>
          <w:sz w:val="30"/>
          <w:szCs w:val="30"/>
          <w:highlight w:val="yellow"/>
        </w:rPr>
        <w:t>100,000</w:t>
      </w:r>
      <w:r>
        <w:rPr>
          <w:rFonts w:hint="eastAsia"/>
          <w:sz w:val="30"/>
          <w:szCs w:val="30"/>
          <w:highlight w:val="yellow"/>
        </w:rPr>
        <w:t>元及</w:t>
      </w:r>
      <w:r>
        <w:rPr>
          <w:rFonts w:hint="eastAsia"/>
          <w:sz w:val="30"/>
          <w:szCs w:val="30"/>
          <w:highlight w:val="yellow"/>
        </w:rPr>
        <w:t>100,000</w:t>
      </w:r>
      <w:r>
        <w:rPr>
          <w:rFonts w:hint="eastAsia"/>
          <w:sz w:val="30"/>
          <w:szCs w:val="30"/>
          <w:highlight w:val="yellow"/>
        </w:rPr>
        <w:t>元</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5</w:t>
      </w:r>
      <w:r>
        <w:rPr>
          <w:rFonts w:hint="eastAsia"/>
          <w:sz w:val="30"/>
          <w:szCs w:val="30"/>
          <w:highlight w:val="yellow"/>
        </w:rPr>
        <w:t>日，被告出具欠条，确认尚欠原告为其垫资款</w:t>
      </w:r>
      <w:r>
        <w:rPr>
          <w:rFonts w:hint="eastAsia"/>
          <w:sz w:val="30"/>
          <w:szCs w:val="30"/>
          <w:highlight w:val="yellow"/>
        </w:rPr>
        <w:t>600,000</w:t>
      </w:r>
      <w:r>
        <w:rPr>
          <w:rFonts w:hint="eastAsia"/>
          <w:sz w:val="30"/>
          <w:szCs w:val="30"/>
          <w:highlight w:val="yellow"/>
        </w:rPr>
        <w:t>元</w:t>
      </w:r>
      <w:r>
        <w:rPr>
          <w:rFonts w:hint="eastAsia"/>
          <w:sz w:val="30"/>
          <w:szCs w:val="30"/>
          <w:highlight w:val="yellow"/>
        </w:rPr>
        <w:t>,</w:t>
      </w:r>
      <w:r>
        <w:rPr>
          <w:rFonts w:hint="eastAsia"/>
          <w:sz w:val="30"/>
          <w:szCs w:val="30"/>
          <w:highlight w:val="yellow"/>
        </w:rPr>
        <w:t>并作出还款计划，分别于</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14</w:t>
      </w:r>
      <w:r>
        <w:rPr>
          <w:rFonts w:hint="eastAsia"/>
          <w:sz w:val="30"/>
          <w:szCs w:val="30"/>
          <w:highlight w:val="yellow"/>
        </w:rPr>
        <w:t>日及</w:t>
      </w:r>
      <w:r>
        <w:rPr>
          <w:rFonts w:hint="eastAsia"/>
          <w:sz w:val="30"/>
          <w:szCs w:val="30"/>
          <w:highlight w:val="yellow"/>
        </w:rPr>
        <w:t>2018</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12</w:t>
      </w:r>
      <w:r>
        <w:rPr>
          <w:rFonts w:hint="eastAsia"/>
          <w:sz w:val="30"/>
          <w:szCs w:val="30"/>
          <w:highlight w:val="yellow"/>
        </w:rPr>
        <w:t>日各还款</w:t>
      </w:r>
      <w:r>
        <w:rPr>
          <w:rFonts w:hint="eastAsia"/>
          <w:sz w:val="30"/>
          <w:szCs w:val="30"/>
          <w:highlight w:val="yellow"/>
        </w:rPr>
        <w:t>200,000</w:t>
      </w:r>
      <w:r>
        <w:rPr>
          <w:rFonts w:hint="eastAsia"/>
          <w:sz w:val="30"/>
          <w:szCs w:val="30"/>
          <w:highlight w:val="yellow"/>
        </w:rPr>
        <w:t>元</w:t>
      </w:r>
      <w:r>
        <w:rPr>
          <w:rFonts w:hint="eastAsia"/>
          <w:sz w:val="30"/>
          <w:szCs w:val="30"/>
        </w:rPr>
        <w:t>；</w:t>
      </w:r>
      <w:r>
        <w:rPr>
          <w:rFonts w:hint="eastAsia"/>
          <w:sz w:val="30"/>
          <w:szCs w:val="30"/>
          <w:highlight w:val="yellow"/>
        </w:rPr>
        <w:t>并约定，如违约，需另赔付总金额</w:t>
      </w:r>
      <w:r>
        <w:rPr>
          <w:rFonts w:hint="eastAsia"/>
          <w:sz w:val="30"/>
          <w:szCs w:val="30"/>
          <w:highlight w:val="yellow"/>
        </w:rPr>
        <w:t>10%</w:t>
      </w:r>
      <w:r>
        <w:rPr>
          <w:rFonts w:hint="eastAsia"/>
          <w:sz w:val="30"/>
          <w:szCs w:val="30"/>
          <w:highlight w:val="yellow"/>
        </w:rPr>
        <w:t>违约金，延期未归还部分按年化利率</w:t>
      </w:r>
      <w:r>
        <w:rPr>
          <w:rFonts w:hint="eastAsia"/>
          <w:sz w:val="30"/>
          <w:szCs w:val="30"/>
          <w:highlight w:val="yellow"/>
        </w:rPr>
        <w:t>15%</w:t>
      </w:r>
      <w:r>
        <w:rPr>
          <w:rFonts w:hint="eastAsia"/>
          <w:sz w:val="30"/>
          <w:szCs w:val="30"/>
          <w:highlight w:val="yellow"/>
        </w:rPr>
        <w:t>支付利息。现还款计划均已到期，被告仍未还款，故涉讼。</w:t>
      </w:r>
    </w:p>
    <w:p w14:paraId="6C3DB99F" w14:textId="77777777" w:rsidR="00000000" w:rsidRDefault="008E35FD">
      <w:pPr>
        <w:spacing w:line="500" w:lineRule="atLeast"/>
        <w:ind w:firstLine="600"/>
        <w:divId w:val="517425346"/>
        <w:rPr>
          <w:rFonts w:hint="eastAsia"/>
          <w:sz w:val="30"/>
          <w:szCs w:val="30"/>
        </w:rPr>
      </w:pPr>
      <w:r>
        <w:rPr>
          <w:rFonts w:hint="eastAsia"/>
          <w:sz w:val="30"/>
          <w:szCs w:val="30"/>
        </w:rPr>
        <w:t>本院认为，案外人幸福国旅公司出具的“情况证明”，证明原告垫付了被告所欠幸福国旅公司欠款的事实。被告出具的欠条明确其所欠原告借款的事实和借款金额，并作出还款计划，该欠条系被告真实意思表示，内容合法有效，被告理应按约</w:t>
      </w:r>
      <w:r>
        <w:rPr>
          <w:rFonts w:hint="eastAsia"/>
          <w:sz w:val="30"/>
          <w:szCs w:val="30"/>
        </w:rPr>
        <w:t>履行还款义务。现被告作为借款人未能在约定的期限届满后归还原告借款，其行为显属违约，原告要求被告归还借款并承担违约责任之诉请，于法有据，本院予以支持。被告犀石公司经本院合法传唤后无正当理由拒不到庭参加诉讼，应视为其放弃自己的抗辩等其他诉讼权利，对此产生的法律后果应由其承担。据此，依照《中华人民共和国合同法》第一百九十六条，第二百零五条、第二百零六条、第二百零七条，《最高人民法院关于审理民间借贷案件适用法律若干问题的规定》第三十条及《中华人民共和国民事诉讼法》第一百四十四条之规定，判决如下：</w:t>
      </w:r>
    </w:p>
    <w:p w14:paraId="1706EBD2" w14:textId="77777777" w:rsidR="00000000" w:rsidRDefault="008E35FD">
      <w:pPr>
        <w:spacing w:line="500" w:lineRule="atLeast"/>
        <w:ind w:firstLine="600"/>
        <w:divId w:val="1511488046"/>
        <w:rPr>
          <w:rFonts w:hint="eastAsia"/>
          <w:sz w:val="30"/>
          <w:szCs w:val="30"/>
        </w:rPr>
      </w:pPr>
      <w:r>
        <w:rPr>
          <w:rFonts w:hint="eastAsia"/>
          <w:sz w:val="30"/>
          <w:szCs w:val="30"/>
          <w:highlight w:val="yellow"/>
        </w:rPr>
        <w:t>一、被告上海犀石企</w:t>
      </w:r>
      <w:r>
        <w:rPr>
          <w:rFonts w:hint="eastAsia"/>
          <w:sz w:val="30"/>
          <w:szCs w:val="30"/>
          <w:highlight w:val="yellow"/>
        </w:rPr>
        <w:t>业管理咨询有限公司于本判决生效之日起十日内归还原告杨冯彬借款本金</w:t>
      </w:r>
      <w:r>
        <w:rPr>
          <w:rFonts w:hint="eastAsia"/>
          <w:sz w:val="30"/>
          <w:szCs w:val="30"/>
          <w:highlight w:val="yellow"/>
        </w:rPr>
        <w:t>580,000</w:t>
      </w:r>
      <w:r>
        <w:rPr>
          <w:rFonts w:hint="eastAsia"/>
          <w:sz w:val="30"/>
          <w:szCs w:val="30"/>
          <w:highlight w:val="yellow"/>
        </w:rPr>
        <w:t>元；</w:t>
      </w:r>
    </w:p>
    <w:p w14:paraId="7F918FDB" w14:textId="77777777" w:rsidR="00000000" w:rsidRDefault="008E35FD">
      <w:pPr>
        <w:spacing w:line="500" w:lineRule="atLeast"/>
        <w:ind w:firstLine="600"/>
        <w:divId w:val="1616906564"/>
        <w:rPr>
          <w:rFonts w:hint="eastAsia"/>
          <w:sz w:val="30"/>
          <w:szCs w:val="30"/>
        </w:rPr>
      </w:pPr>
      <w:r>
        <w:rPr>
          <w:rFonts w:hint="eastAsia"/>
          <w:sz w:val="30"/>
          <w:szCs w:val="30"/>
          <w:highlight w:val="yellow"/>
        </w:rPr>
        <w:t>二、被告上海犀石企业管理咨询有限公司于本判决生效之日起十日内赔偿原告杨冯彬违约金</w:t>
      </w:r>
      <w:r>
        <w:rPr>
          <w:rFonts w:hint="eastAsia"/>
          <w:sz w:val="30"/>
          <w:szCs w:val="30"/>
          <w:highlight w:val="yellow"/>
        </w:rPr>
        <w:t>20,000</w:t>
      </w:r>
      <w:r>
        <w:rPr>
          <w:rFonts w:hint="eastAsia"/>
          <w:sz w:val="30"/>
          <w:szCs w:val="30"/>
          <w:highlight w:val="yellow"/>
        </w:rPr>
        <w:t>元。</w:t>
      </w:r>
    </w:p>
    <w:p w14:paraId="0E48CA16" w14:textId="77777777" w:rsidR="00000000" w:rsidRDefault="008E35FD">
      <w:pPr>
        <w:spacing w:line="500" w:lineRule="atLeast"/>
        <w:ind w:firstLine="600"/>
        <w:divId w:val="178130865"/>
        <w:rPr>
          <w:rFonts w:hint="eastAsia"/>
          <w:sz w:val="30"/>
          <w:szCs w:val="30"/>
        </w:rPr>
      </w:pPr>
      <w:r>
        <w:rPr>
          <w:rFonts w:hint="eastAsia"/>
          <w:sz w:val="30"/>
          <w:szCs w:val="30"/>
        </w:rPr>
        <w:t>如果未按本判决指定的期间履行给付金钱的义务，应当依照《中华人民共和国民事诉讼法》第二百五十三条之规定，加倍支付迟延履行期间的债务利息。</w:t>
      </w:r>
    </w:p>
    <w:p w14:paraId="197D557B" w14:textId="77777777" w:rsidR="00000000" w:rsidRDefault="008E35FD">
      <w:pPr>
        <w:spacing w:line="500" w:lineRule="atLeast"/>
        <w:ind w:firstLine="600"/>
        <w:divId w:val="406418132"/>
        <w:rPr>
          <w:rFonts w:hint="eastAsia"/>
          <w:sz w:val="30"/>
          <w:szCs w:val="30"/>
        </w:rPr>
      </w:pPr>
      <w:r>
        <w:rPr>
          <w:rFonts w:hint="eastAsia"/>
          <w:sz w:val="30"/>
          <w:szCs w:val="30"/>
        </w:rPr>
        <w:t>案件受理费减半收取计</w:t>
      </w:r>
      <w:r>
        <w:rPr>
          <w:rFonts w:hint="eastAsia"/>
          <w:sz w:val="30"/>
          <w:szCs w:val="30"/>
        </w:rPr>
        <w:t>4,900</w:t>
      </w:r>
      <w:r>
        <w:rPr>
          <w:rFonts w:hint="eastAsia"/>
          <w:sz w:val="30"/>
          <w:szCs w:val="30"/>
        </w:rPr>
        <w:t>元由被告上海犀石企业管理咨询有限公司负担。</w:t>
      </w:r>
    </w:p>
    <w:p w14:paraId="78451EF4" w14:textId="77777777" w:rsidR="00000000" w:rsidRDefault="008E35FD">
      <w:pPr>
        <w:spacing w:line="500" w:lineRule="atLeast"/>
        <w:ind w:firstLine="600"/>
        <w:divId w:val="1614897843"/>
        <w:rPr>
          <w:rFonts w:hint="eastAsia"/>
          <w:sz w:val="30"/>
          <w:szCs w:val="30"/>
        </w:rPr>
      </w:pPr>
      <w:r>
        <w:rPr>
          <w:rFonts w:hint="eastAsia"/>
          <w:sz w:val="30"/>
          <w:szCs w:val="30"/>
        </w:rPr>
        <w:t>如不服本判决，可在判决书送达之日起十五日内，向本院递交上诉状，并按对方当事人或者代表人的人数提出副本，上诉于上海市第一中</w:t>
      </w:r>
      <w:r>
        <w:rPr>
          <w:rFonts w:hint="eastAsia"/>
          <w:sz w:val="30"/>
          <w:szCs w:val="30"/>
        </w:rPr>
        <w:t>级人民法院。</w:t>
      </w:r>
    </w:p>
    <w:p w14:paraId="0EC17D97" w14:textId="77777777" w:rsidR="00000000" w:rsidRDefault="008E35FD">
      <w:pPr>
        <w:spacing w:line="500" w:lineRule="atLeast"/>
        <w:jc w:val="right"/>
        <w:divId w:val="260263928"/>
        <w:rPr>
          <w:rFonts w:hint="eastAsia"/>
          <w:sz w:val="30"/>
          <w:szCs w:val="30"/>
        </w:rPr>
      </w:pPr>
      <w:r>
        <w:rPr>
          <w:rFonts w:hint="eastAsia"/>
          <w:sz w:val="30"/>
          <w:szCs w:val="30"/>
        </w:rPr>
        <w:t>审判员　　由力军</w:t>
      </w:r>
    </w:p>
    <w:p w14:paraId="2FFBC294" w14:textId="77777777" w:rsidR="00000000" w:rsidRDefault="008E35FD">
      <w:pPr>
        <w:spacing w:line="500" w:lineRule="atLeast"/>
        <w:jc w:val="right"/>
        <w:divId w:val="6104063"/>
        <w:rPr>
          <w:rFonts w:hint="eastAsia"/>
          <w:sz w:val="30"/>
          <w:szCs w:val="30"/>
        </w:rPr>
      </w:pPr>
      <w:r>
        <w:rPr>
          <w:rFonts w:hint="eastAsia"/>
          <w:sz w:val="30"/>
          <w:szCs w:val="30"/>
        </w:rPr>
        <w:t>二〇一九年四月二日</w:t>
      </w:r>
    </w:p>
    <w:p w14:paraId="68646E7F" w14:textId="77777777" w:rsidR="00000000" w:rsidRDefault="008E35FD">
      <w:pPr>
        <w:spacing w:line="500" w:lineRule="atLeast"/>
        <w:jc w:val="right"/>
        <w:divId w:val="1882472272"/>
        <w:rPr>
          <w:rFonts w:hint="eastAsia"/>
          <w:sz w:val="30"/>
          <w:szCs w:val="30"/>
        </w:rPr>
      </w:pPr>
      <w:r>
        <w:rPr>
          <w:rFonts w:hint="eastAsia"/>
          <w:sz w:val="30"/>
          <w:szCs w:val="30"/>
        </w:rPr>
        <w:t>书记员　　周天娇</w:t>
      </w:r>
    </w:p>
    <w:p w14:paraId="6FEFE9F5" w14:textId="77777777" w:rsidR="00000000" w:rsidRDefault="008E35FD">
      <w:pPr>
        <w:spacing w:line="500" w:lineRule="atLeast"/>
        <w:ind w:firstLine="600"/>
        <w:divId w:val="221336446"/>
        <w:rPr>
          <w:rFonts w:hint="eastAsia"/>
          <w:sz w:val="30"/>
          <w:szCs w:val="30"/>
        </w:rPr>
      </w:pPr>
      <w:r>
        <w:rPr>
          <w:rFonts w:hint="eastAsia"/>
          <w:sz w:val="30"/>
          <w:szCs w:val="30"/>
        </w:rPr>
        <w:t>附：相关法律条文</w:t>
      </w:r>
    </w:p>
    <w:p w14:paraId="61EF4474" w14:textId="77777777" w:rsidR="00000000" w:rsidRDefault="008E35FD">
      <w:pPr>
        <w:spacing w:line="500" w:lineRule="atLeast"/>
        <w:ind w:firstLine="600"/>
        <w:divId w:val="390622306"/>
        <w:rPr>
          <w:rFonts w:hint="eastAsia"/>
          <w:sz w:val="30"/>
          <w:szCs w:val="30"/>
        </w:rPr>
      </w:pPr>
      <w:r>
        <w:rPr>
          <w:rFonts w:hint="eastAsia"/>
          <w:sz w:val="30"/>
          <w:szCs w:val="30"/>
        </w:rPr>
        <w:t>一、《中华人民共和国合同法》</w:t>
      </w:r>
    </w:p>
    <w:p w14:paraId="3321F813" w14:textId="77777777" w:rsidR="00000000" w:rsidRDefault="008E35FD">
      <w:pPr>
        <w:spacing w:line="500" w:lineRule="atLeast"/>
        <w:ind w:firstLine="600"/>
        <w:divId w:val="302277318"/>
        <w:rPr>
          <w:rFonts w:hint="eastAsia"/>
          <w:sz w:val="30"/>
          <w:szCs w:val="30"/>
        </w:rPr>
      </w:pPr>
      <w:r>
        <w:rPr>
          <w:rFonts w:hint="eastAsia"/>
          <w:sz w:val="30"/>
          <w:szCs w:val="30"/>
        </w:rPr>
        <w:t>第一百九十六条借款合同是借款人向贷款人借款，到期返还借款并支付利息的合同。</w:t>
      </w:r>
    </w:p>
    <w:p w14:paraId="3936B3E4" w14:textId="77777777" w:rsidR="00000000" w:rsidRDefault="008E35FD">
      <w:pPr>
        <w:spacing w:line="500" w:lineRule="atLeast"/>
        <w:ind w:firstLine="600"/>
        <w:divId w:val="1827160102"/>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029FF425" w14:textId="77777777" w:rsidR="00000000" w:rsidRDefault="008E35FD">
      <w:pPr>
        <w:spacing w:line="500" w:lineRule="atLeast"/>
        <w:ind w:firstLine="600"/>
        <w:divId w:val="13056377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D65D967" w14:textId="77777777" w:rsidR="00000000" w:rsidRDefault="008E35FD">
      <w:pPr>
        <w:spacing w:line="500" w:lineRule="atLeast"/>
        <w:ind w:firstLine="600"/>
        <w:divId w:val="1018120269"/>
        <w:rPr>
          <w:rFonts w:hint="eastAsia"/>
          <w:sz w:val="30"/>
          <w:szCs w:val="30"/>
        </w:rPr>
      </w:pPr>
      <w:r>
        <w:rPr>
          <w:rFonts w:hint="eastAsia"/>
          <w:sz w:val="30"/>
          <w:szCs w:val="30"/>
        </w:rPr>
        <w:t>第二百零七条借款人未按照约定的期限返还借款的，应当按照约定或者国家有关规定</w:t>
      </w:r>
      <w:r>
        <w:rPr>
          <w:rFonts w:hint="eastAsia"/>
          <w:sz w:val="30"/>
          <w:szCs w:val="30"/>
        </w:rPr>
        <w:t>支付逾期利息。</w:t>
      </w:r>
    </w:p>
    <w:p w14:paraId="57521378" w14:textId="77777777" w:rsidR="00000000" w:rsidRDefault="008E35FD">
      <w:pPr>
        <w:spacing w:line="500" w:lineRule="atLeast"/>
        <w:ind w:firstLine="600"/>
        <w:divId w:val="1192305898"/>
        <w:rPr>
          <w:rFonts w:hint="eastAsia"/>
          <w:sz w:val="30"/>
          <w:szCs w:val="30"/>
        </w:rPr>
      </w:pPr>
      <w:r>
        <w:rPr>
          <w:rFonts w:hint="eastAsia"/>
          <w:sz w:val="30"/>
          <w:szCs w:val="30"/>
        </w:rPr>
        <w:t>二、《最高人民法院关于审理民间借贷案件适用法律若干问题的规定》</w:t>
      </w:r>
    </w:p>
    <w:p w14:paraId="02C1C547" w14:textId="77777777" w:rsidR="00000000" w:rsidRDefault="008E35FD">
      <w:pPr>
        <w:spacing w:line="500" w:lineRule="atLeast"/>
        <w:ind w:firstLine="600"/>
        <w:divId w:val="1058749031"/>
        <w:rPr>
          <w:rFonts w:hint="eastAsia"/>
          <w:sz w:val="30"/>
          <w:szCs w:val="30"/>
        </w:rPr>
      </w:pPr>
      <w:r>
        <w:rPr>
          <w:rFonts w:hint="eastAsia"/>
          <w:sz w:val="30"/>
          <w:szCs w:val="30"/>
        </w:rPr>
        <w:t>第三十条出借人与借款人既约定了逾期利率，又约定了违约金或者其他费用，出借人可以选择主张逾期利息、违约金或者其他费用，也可以一并主张，但总计超过年利率</w:t>
      </w:r>
      <w:r>
        <w:rPr>
          <w:rFonts w:hint="eastAsia"/>
          <w:sz w:val="30"/>
          <w:szCs w:val="30"/>
        </w:rPr>
        <w:t>24%</w:t>
      </w:r>
      <w:r>
        <w:rPr>
          <w:rFonts w:hint="eastAsia"/>
          <w:sz w:val="30"/>
          <w:szCs w:val="30"/>
        </w:rPr>
        <w:t>的部分，人民法院不予支持。</w:t>
      </w:r>
    </w:p>
    <w:p w14:paraId="5EB9F0BC" w14:textId="77777777" w:rsidR="00000000" w:rsidRDefault="008E35FD">
      <w:pPr>
        <w:spacing w:line="500" w:lineRule="atLeast"/>
        <w:ind w:firstLine="600"/>
        <w:divId w:val="362904886"/>
        <w:rPr>
          <w:rFonts w:hint="eastAsia"/>
          <w:sz w:val="30"/>
          <w:szCs w:val="30"/>
        </w:rPr>
      </w:pPr>
      <w:r>
        <w:rPr>
          <w:rFonts w:hint="eastAsia"/>
          <w:sz w:val="30"/>
          <w:szCs w:val="30"/>
        </w:rPr>
        <w:t>三、《中华人民共和国民事诉讼法》</w:t>
      </w:r>
    </w:p>
    <w:p w14:paraId="1E554221" w14:textId="77777777" w:rsidR="00000000" w:rsidRDefault="008E35FD">
      <w:pPr>
        <w:spacing w:line="500" w:lineRule="atLeast"/>
        <w:ind w:firstLine="600"/>
        <w:divId w:val="696345573"/>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6DEB8" w14:textId="77777777" w:rsidR="008E35FD" w:rsidRDefault="008E35FD" w:rsidP="008E35FD">
      <w:r>
        <w:separator/>
      </w:r>
    </w:p>
  </w:endnote>
  <w:endnote w:type="continuationSeparator" w:id="0">
    <w:p w14:paraId="52D0EE64" w14:textId="77777777" w:rsidR="008E35FD" w:rsidRDefault="008E35FD" w:rsidP="008E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6B0B3" w14:textId="77777777" w:rsidR="008E35FD" w:rsidRDefault="008E35FD" w:rsidP="008E35FD">
      <w:r>
        <w:separator/>
      </w:r>
    </w:p>
  </w:footnote>
  <w:footnote w:type="continuationSeparator" w:id="0">
    <w:p w14:paraId="111EBF2A" w14:textId="77777777" w:rsidR="008E35FD" w:rsidRDefault="008E35FD" w:rsidP="008E35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E35FD"/>
    <w:rsid w:val="008E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29F10"/>
  <w15:chartTrackingRefBased/>
  <w15:docId w15:val="{731AB871-CAF1-45EE-89DE-557EE8CC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E35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5FD"/>
    <w:rPr>
      <w:rFonts w:ascii="宋体" w:eastAsia="宋体" w:hAnsi="宋体" w:cs="宋体"/>
      <w:sz w:val="18"/>
      <w:szCs w:val="18"/>
    </w:rPr>
  </w:style>
  <w:style w:type="paragraph" w:styleId="a5">
    <w:name w:val="footer"/>
    <w:basedOn w:val="a"/>
    <w:link w:val="a6"/>
    <w:uiPriority w:val="99"/>
    <w:unhideWhenUsed/>
    <w:rsid w:val="008E35FD"/>
    <w:pPr>
      <w:tabs>
        <w:tab w:val="center" w:pos="4153"/>
        <w:tab w:val="right" w:pos="8306"/>
      </w:tabs>
      <w:snapToGrid w:val="0"/>
    </w:pPr>
    <w:rPr>
      <w:sz w:val="18"/>
      <w:szCs w:val="18"/>
    </w:rPr>
  </w:style>
  <w:style w:type="character" w:customStyle="1" w:styleId="a6">
    <w:name w:val="页脚 字符"/>
    <w:basedOn w:val="a0"/>
    <w:link w:val="a5"/>
    <w:uiPriority w:val="99"/>
    <w:rsid w:val="008E35F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063">
      <w:marLeft w:val="0"/>
      <w:marRight w:val="720"/>
      <w:marTop w:val="10"/>
      <w:marBottom w:val="10"/>
      <w:divBdr>
        <w:top w:val="none" w:sz="0" w:space="0" w:color="auto"/>
        <w:left w:val="none" w:sz="0" w:space="0" w:color="auto"/>
        <w:bottom w:val="none" w:sz="0" w:space="0" w:color="auto"/>
        <w:right w:val="none" w:sz="0" w:space="0" w:color="auto"/>
      </w:divBdr>
    </w:div>
    <w:div w:id="56518917">
      <w:marLeft w:val="0"/>
      <w:marRight w:val="0"/>
      <w:marTop w:val="10"/>
      <w:marBottom w:val="10"/>
      <w:divBdr>
        <w:top w:val="none" w:sz="0" w:space="0" w:color="auto"/>
        <w:left w:val="none" w:sz="0" w:space="0" w:color="auto"/>
        <w:bottom w:val="none" w:sz="0" w:space="0" w:color="auto"/>
        <w:right w:val="none" w:sz="0" w:space="0" w:color="auto"/>
      </w:divBdr>
    </w:div>
    <w:div w:id="92944274">
      <w:marLeft w:val="0"/>
      <w:marRight w:val="0"/>
      <w:marTop w:val="10"/>
      <w:marBottom w:val="10"/>
      <w:divBdr>
        <w:top w:val="none" w:sz="0" w:space="0" w:color="auto"/>
        <w:left w:val="none" w:sz="0" w:space="0" w:color="auto"/>
        <w:bottom w:val="none" w:sz="0" w:space="0" w:color="auto"/>
        <w:right w:val="none" w:sz="0" w:space="0" w:color="auto"/>
      </w:divBdr>
    </w:div>
    <w:div w:id="130563778">
      <w:marLeft w:val="0"/>
      <w:marRight w:val="0"/>
      <w:marTop w:val="10"/>
      <w:marBottom w:val="10"/>
      <w:divBdr>
        <w:top w:val="none" w:sz="0" w:space="0" w:color="auto"/>
        <w:left w:val="none" w:sz="0" w:space="0" w:color="auto"/>
        <w:bottom w:val="none" w:sz="0" w:space="0" w:color="auto"/>
        <w:right w:val="none" w:sz="0" w:space="0" w:color="auto"/>
      </w:divBdr>
    </w:div>
    <w:div w:id="140122416">
      <w:marLeft w:val="0"/>
      <w:marRight w:val="0"/>
      <w:marTop w:val="10"/>
      <w:marBottom w:val="10"/>
      <w:divBdr>
        <w:top w:val="none" w:sz="0" w:space="0" w:color="auto"/>
        <w:left w:val="none" w:sz="0" w:space="0" w:color="auto"/>
        <w:bottom w:val="none" w:sz="0" w:space="0" w:color="auto"/>
        <w:right w:val="none" w:sz="0" w:space="0" w:color="auto"/>
      </w:divBdr>
    </w:div>
    <w:div w:id="178130865">
      <w:marLeft w:val="0"/>
      <w:marRight w:val="0"/>
      <w:marTop w:val="10"/>
      <w:marBottom w:val="10"/>
      <w:divBdr>
        <w:top w:val="none" w:sz="0" w:space="0" w:color="auto"/>
        <w:left w:val="none" w:sz="0" w:space="0" w:color="auto"/>
        <w:bottom w:val="none" w:sz="0" w:space="0" w:color="auto"/>
        <w:right w:val="none" w:sz="0" w:space="0" w:color="auto"/>
      </w:divBdr>
    </w:div>
    <w:div w:id="221336446">
      <w:marLeft w:val="0"/>
      <w:marRight w:val="0"/>
      <w:marTop w:val="10"/>
      <w:marBottom w:val="10"/>
      <w:divBdr>
        <w:top w:val="none" w:sz="0" w:space="0" w:color="auto"/>
        <w:left w:val="none" w:sz="0" w:space="0" w:color="auto"/>
        <w:bottom w:val="none" w:sz="0" w:space="0" w:color="auto"/>
        <w:right w:val="none" w:sz="0" w:space="0" w:color="auto"/>
      </w:divBdr>
    </w:div>
    <w:div w:id="260263928">
      <w:marLeft w:val="0"/>
      <w:marRight w:val="720"/>
      <w:marTop w:val="10"/>
      <w:marBottom w:val="10"/>
      <w:divBdr>
        <w:top w:val="none" w:sz="0" w:space="0" w:color="auto"/>
        <w:left w:val="none" w:sz="0" w:space="0" w:color="auto"/>
        <w:bottom w:val="none" w:sz="0" w:space="0" w:color="auto"/>
        <w:right w:val="none" w:sz="0" w:space="0" w:color="auto"/>
      </w:divBdr>
    </w:div>
    <w:div w:id="302277318">
      <w:marLeft w:val="0"/>
      <w:marRight w:val="0"/>
      <w:marTop w:val="10"/>
      <w:marBottom w:val="10"/>
      <w:divBdr>
        <w:top w:val="none" w:sz="0" w:space="0" w:color="auto"/>
        <w:left w:val="none" w:sz="0" w:space="0" w:color="auto"/>
        <w:bottom w:val="none" w:sz="0" w:space="0" w:color="auto"/>
        <w:right w:val="none" w:sz="0" w:space="0" w:color="auto"/>
      </w:divBdr>
    </w:div>
    <w:div w:id="323313773">
      <w:marLeft w:val="0"/>
      <w:marRight w:val="0"/>
      <w:marTop w:val="10"/>
      <w:marBottom w:val="10"/>
      <w:divBdr>
        <w:top w:val="none" w:sz="0" w:space="0" w:color="auto"/>
        <w:left w:val="none" w:sz="0" w:space="0" w:color="auto"/>
        <w:bottom w:val="none" w:sz="0" w:space="0" w:color="auto"/>
        <w:right w:val="none" w:sz="0" w:space="0" w:color="auto"/>
      </w:divBdr>
    </w:div>
    <w:div w:id="362904886">
      <w:marLeft w:val="0"/>
      <w:marRight w:val="0"/>
      <w:marTop w:val="10"/>
      <w:marBottom w:val="10"/>
      <w:divBdr>
        <w:top w:val="none" w:sz="0" w:space="0" w:color="auto"/>
        <w:left w:val="none" w:sz="0" w:space="0" w:color="auto"/>
        <w:bottom w:val="none" w:sz="0" w:space="0" w:color="auto"/>
        <w:right w:val="none" w:sz="0" w:space="0" w:color="auto"/>
      </w:divBdr>
    </w:div>
    <w:div w:id="390622306">
      <w:marLeft w:val="0"/>
      <w:marRight w:val="0"/>
      <w:marTop w:val="10"/>
      <w:marBottom w:val="10"/>
      <w:divBdr>
        <w:top w:val="none" w:sz="0" w:space="0" w:color="auto"/>
        <w:left w:val="none" w:sz="0" w:space="0" w:color="auto"/>
        <w:bottom w:val="none" w:sz="0" w:space="0" w:color="auto"/>
        <w:right w:val="none" w:sz="0" w:space="0" w:color="auto"/>
      </w:divBdr>
    </w:div>
    <w:div w:id="406418132">
      <w:marLeft w:val="0"/>
      <w:marRight w:val="0"/>
      <w:marTop w:val="10"/>
      <w:marBottom w:val="10"/>
      <w:divBdr>
        <w:top w:val="none" w:sz="0" w:space="0" w:color="auto"/>
        <w:left w:val="none" w:sz="0" w:space="0" w:color="auto"/>
        <w:bottom w:val="none" w:sz="0" w:space="0" w:color="auto"/>
        <w:right w:val="none" w:sz="0" w:space="0" w:color="auto"/>
      </w:divBdr>
    </w:div>
    <w:div w:id="456290519">
      <w:marLeft w:val="0"/>
      <w:marRight w:val="0"/>
      <w:marTop w:val="10"/>
      <w:marBottom w:val="10"/>
      <w:divBdr>
        <w:top w:val="none" w:sz="0" w:space="0" w:color="auto"/>
        <w:left w:val="none" w:sz="0" w:space="0" w:color="auto"/>
        <w:bottom w:val="none" w:sz="0" w:space="0" w:color="auto"/>
        <w:right w:val="none" w:sz="0" w:space="0" w:color="auto"/>
      </w:divBdr>
    </w:div>
    <w:div w:id="517425346">
      <w:marLeft w:val="0"/>
      <w:marRight w:val="0"/>
      <w:marTop w:val="10"/>
      <w:marBottom w:val="10"/>
      <w:divBdr>
        <w:top w:val="none" w:sz="0" w:space="0" w:color="auto"/>
        <w:left w:val="none" w:sz="0" w:space="0" w:color="auto"/>
        <w:bottom w:val="none" w:sz="0" w:space="0" w:color="auto"/>
        <w:right w:val="none" w:sz="0" w:space="0" w:color="auto"/>
      </w:divBdr>
    </w:div>
    <w:div w:id="566766285">
      <w:marLeft w:val="0"/>
      <w:marRight w:val="0"/>
      <w:marTop w:val="10"/>
      <w:marBottom w:val="10"/>
      <w:divBdr>
        <w:top w:val="none" w:sz="0" w:space="0" w:color="auto"/>
        <w:left w:val="none" w:sz="0" w:space="0" w:color="auto"/>
        <w:bottom w:val="none" w:sz="0" w:space="0" w:color="auto"/>
        <w:right w:val="none" w:sz="0" w:space="0" w:color="auto"/>
      </w:divBdr>
    </w:div>
    <w:div w:id="696345573">
      <w:marLeft w:val="0"/>
      <w:marRight w:val="0"/>
      <w:marTop w:val="10"/>
      <w:marBottom w:val="10"/>
      <w:divBdr>
        <w:top w:val="none" w:sz="0" w:space="0" w:color="auto"/>
        <w:left w:val="none" w:sz="0" w:space="0" w:color="auto"/>
        <w:bottom w:val="none" w:sz="0" w:space="0" w:color="auto"/>
        <w:right w:val="none" w:sz="0" w:space="0" w:color="auto"/>
      </w:divBdr>
    </w:div>
    <w:div w:id="704453260">
      <w:marLeft w:val="0"/>
      <w:marRight w:val="0"/>
      <w:marTop w:val="10"/>
      <w:marBottom w:val="10"/>
      <w:divBdr>
        <w:top w:val="none" w:sz="0" w:space="0" w:color="auto"/>
        <w:left w:val="none" w:sz="0" w:space="0" w:color="auto"/>
        <w:bottom w:val="none" w:sz="0" w:space="0" w:color="auto"/>
        <w:right w:val="none" w:sz="0" w:space="0" w:color="auto"/>
      </w:divBdr>
    </w:div>
    <w:div w:id="714619117">
      <w:marLeft w:val="0"/>
      <w:marRight w:val="0"/>
      <w:marTop w:val="10"/>
      <w:marBottom w:val="10"/>
      <w:divBdr>
        <w:top w:val="none" w:sz="0" w:space="0" w:color="auto"/>
        <w:left w:val="none" w:sz="0" w:space="0" w:color="auto"/>
        <w:bottom w:val="none" w:sz="0" w:space="0" w:color="auto"/>
        <w:right w:val="none" w:sz="0" w:space="0" w:color="auto"/>
      </w:divBdr>
    </w:div>
    <w:div w:id="885797355">
      <w:marLeft w:val="0"/>
      <w:marRight w:val="0"/>
      <w:marTop w:val="10"/>
      <w:marBottom w:val="10"/>
      <w:divBdr>
        <w:top w:val="none" w:sz="0" w:space="0" w:color="auto"/>
        <w:left w:val="none" w:sz="0" w:space="0" w:color="auto"/>
        <w:bottom w:val="none" w:sz="0" w:space="0" w:color="auto"/>
        <w:right w:val="none" w:sz="0" w:space="0" w:color="auto"/>
      </w:divBdr>
    </w:div>
    <w:div w:id="1018120269">
      <w:marLeft w:val="0"/>
      <w:marRight w:val="0"/>
      <w:marTop w:val="10"/>
      <w:marBottom w:val="10"/>
      <w:divBdr>
        <w:top w:val="none" w:sz="0" w:space="0" w:color="auto"/>
        <w:left w:val="none" w:sz="0" w:space="0" w:color="auto"/>
        <w:bottom w:val="none" w:sz="0" w:space="0" w:color="auto"/>
        <w:right w:val="none" w:sz="0" w:space="0" w:color="auto"/>
      </w:divBdr>
    </w:div>
    <w:div w:id="1058749031">
      <w:marLeft w:val="0"/>
      <w:marRight w:val="0"/>
      <w:marTop w:val="10"/>
      <w:marBottom w:val="10"/>
      <w:divBdr>
        <w:top w:val="none" w:sz="0" w:space="0" w:color="auto"/>
        <w:left w:val="none" w:sz="0" w:space="0" w:color="auto"/>
        <w:bottom w:val="none" w:sz="0" w:space="0" w:color="auto"/>
        <w:right w:val="none" w:sz="0" w:space="0" w:color="auto"/>
      </w:divBdr>
    </w:div>
    <w:div w:id="1192305898">
      <w:marLeft w:val="0"/>
      <w:marRight w:val="0"/>
      <w:marTop w:val="10"/>
      <w:marBottom w:val="10"/>
      <w:divBdr>
        <w:top w:val="none" w:sz="0" w:space="0" w:color="auto"/>
        <w:left w:val="none" w:sz="0" w:space="0" w:color="auto"/>
        <w:bottom w:val="none" w:sz="0" w:space="0" w:color="auto"/>
        <w:right w:val="none" w:sz="0" w:space="0" w:color="auto"/>
      </w:divBdr>
    </w:div>
    <w:div w:id="1511488046">
      <w:marLeft w:val="0"/>
      <w:marRight w:val="0"/>
      <w:marTop w:val="10"/>
      <w:marBottom w:val="10"/>
      <w:divBdr>
        <w:top w:val="none" w:sz="0" w:space="0" w:color="auto"/>
        <w:left w:val="none" w:sz="0" w:space="0" w:color="auto"/>
        <w:bottom w:val="none" w:sz="0" w:space="0" w:color="auto"/>
        <w:right w:val="none" w:sz="0" w:space="0" w:color="auto"/>
      </w:divBdr>
    </w:div>
    <w:div w:id="1594779056">
      <w:marLeft w:val="0"/>
      <w:marRight w:val="0"/>
      <w:marTop w:val="10"/>
      <w:marBottom w:val="10"/>
      <w:divBdr>
        <w:top w:val="none" w:sz="0" w:space="0" w:color="auto"/>
        <w:left w:val="none" w:sz="0" w:space="0" w:color="auto"/>
        <w:bottom w:val="none" w:sz="0" w:space="0" w:color="auto"/>
        <w:right w:val="none" w:sz="0" w:space="0" w:color="auto"/>
      </w:divBdr>
    </w:div>
    <w:div w:id="1595165784">
      <w:marLeft w:val="0"/>
      <w:marRight w:val="0"/>
      <w:marTop w:val="10"/>
      <w:marBottom w:val="10"/>
      <w:divBdr>
        <w:top w:val="none" w:sz="0" w:space="0" w:color="auto"/>
        <w:left w:val="none" w:sz="0" w:space="0" w:color="auto"/>
        <w:bottom w:val="none" w:sz="0" w:space="0" w:color="auto"/>
        <w:right w:val="none" w:sz="0" w:space="0" w:color="auto"/>
      </w:divBdr>
    </w:div>
    <w:div w:id="1614897843">
      <w:marLeft w:val="0"/>
      <w:marRight w:val="0"/>
      <w:marTop w:val="10"/>
      <w:marBottom w:val="10"/>
      <w:divBdr>
        <w:top w:val="none" w:sz="0" w:space="0" w:color="auto"/>
        <w:left w:val="none" w:sz="0" w:space="0" w:color="auto"/>
        <w:bottom w:val="none" w:sz="0" w:space="0" w:color="auto"/>
        <w:right w:val="none" w:sz="0" w:space="0" w:color="auto"/>
      </w:divBdr>
    </w:div>
    <w:div w:id="1616906564">
      <w:marLeft w:val="0"/>
      <w:marRight w:val="0"/>
      <w:marTop w:val="10"/>
      <w:marBottom w:val="10"/>
      <w:divBdr>
        <w:top w:val="none" w:sz="0" w:space="0" w:color="auto"/>
        <w:left w:val="none" w:sz="0" w:space="0" w:color="auto"/>
        <w:bottom w:val="none" w:sz="0" w:space="0" w:color="auto"/>
        <w:right w:val="none" w:sz="0" w:space="0" w:color="auto"/>
      </w:divBdr>
    </w:div>
    <w:div w:id="1631862418">
      <w:marLeft w:val="0"/>
      <w:marRight w:val="0"/>
      <w:marTop w:val="10"/>
      <w:marBottom w:val="10"/>
      <w:divBdr>
        <w:top w:val="none" w:sz="0" w:space="0" w:color="auto"/>
        <w:left w:val="none" w:sz="0" w:space="0" w:color="auto"/>
        <w:bottom w:val="none" w:sz="0" w:space="0" w:color="auto"/>
        <w:right w:val="none" w:sz="0" w:space="0" w:color="auto"/>
      </w:divBdr>
    </w:div>
    <w:div w:id="1671441699">
      <w:marLeft w:val="0"/>
      <w:marRight w:val="0"/>
      <w:marTop w:val="10"/>
      <w:marBottom w:val="10"/>
      <w:divBdr>
        <w:top w:val="none" w:sz="0" w:space="0" w:color="auto"/>
        <w:left w:val="none" w:sz="0" w:space="0" w:color="auto"/>
        <w:bottom w:val="none" w:sz="0" w:space="0" w:color="auto"/>
        <w:right w:val="none" w:sz="0" w:space="0" w:color="auto"/>
      </w:divBdr>
    </w:div>
    <w:div w:id="1796750351">
      <w:marLeft w:val="0"/>
      <w:marRight w:val="0"/>
      <w:marTop w:val="10"/>
      <w:marBottom w:val="10"/>
      <w:divBdr>
        <w:top w:val="none" w:sz="0" w:space="0" w:color="auto"/>
        <w:left w:val="none" w:sz="0" w:space="0" w:color="auto"/>
        <w:bottom w:val="none" w:sz="0" w:space="0" w:color="auto"/>
        <w:right w:val="none" w:sz="0" w:space="0" w:color="auto"/>
      </w:divBdr>
    </w:div>
    <w:div w:id="1827160102">
      <w:marLeft w:val="0"/>
      <w:marRight w:val="0"/>
      <w:marTop w:val="10"/>
      <w:marBottom w:val="10"/>
      <w:divBdr>
        <w:top w:val="none" w:sz="0" w:space="0" w:color="auto"/>
        <w:left w:val="none" w:sz="0" w:space="0" w:color="auto"/>
        <w:bottom w:val="none" w:sz="0" w:space="0" w:color="auto"/>
        <w:right w:val="none" w:sz="0" w:space="0" w:color="auto"/>
      </w:divBdr>
    </w:div>
    <w:div w:id="1882472272">
      <w:marLeft w:val="0"/>
      <w:marRight w:val="720"/>
      <w:marTop w:val="10"/>
      <w:marBottom w:val="10"/>
      <w:divBdr>
        <w:top w:val="none" w:sz="0" w:space="0" w:color="auto"/>
        <w:left w:val="none" w:sz="0" w:space="0" w:color="auto"/>
        <w:bottom w:val="none" w:sz="0" w:space="0" w:color="auto"/>
        <w:right w:val="none" w:sz="0" w:space="0" w:color="auto"/>
      </w:divBdr>
    </w:div>
    <w:div w:id="1882861876">
      <w:marLeft w:val="0"/>
      <w:marRight w:val="0"/>
      <w:marTop w:val="10"/>
      <w:marBottom w:val="10"/>
      <w:divBdr>
        <w:top w:val="none" w:sz="0" w:space="0" w:color="auto"/>
        <w:left w:val="none" w:sz="0" w:space="0" w:color="auto"/>
        <w:bottom w:val="none" w:sz="0" w:space="0" w:color="auto"/>
        <w:right w:val="none" w:sz="0" w:space="0" w:color="auto"/>
      </w:divBdr>
    </w:div>
    <w:div w:id="2054846835">
      <w:marLeft w:val="0"/>
      <w:marRight w:val="0"/>
      <w:marTop w:val="10"/>
      <w:marBottom w:val="10"/>
      <w:divBdr>
        <w:top w:val="none" w:sz="0" w:space="0" w:color="auto"/>
        <w:left w:val="none" w:sz="0" w:space="0" w:color="auto"/>
        <w:bottom w:val="none" w:sz="0" w:space="0" w:color="auto"/>
        <w:right w:val="none" w:sz="0" w:space="0" w:color="auto"/>
      </w:divBdr>
    </w:div>
    <w:div w:id="205862534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2024-05-11T15:49:00Z</dcterms:created>
  <dcterms:modified xsi:type="dcterms:W3CDTF">2024-05-11T15:49:00Z</dcterms:modified>
</cp:coreProperties>
</file>