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0437" w14:textId="77777777" w:rsidR="00000000" w:rsidRDefault="00CB1E86">
      <w:pPr>
        <w:spacing w:line="500" w:lineRule="atLeast"/>
        <w:jc w:val="center"/>
        <w:divId w:val="71855377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253BA213" w14:textId="77777777" w:rsidR="00000000" w:rsidRDefault="00CB1E86">
      <w:pPr>
        <w:spacing w:line="500" w:lineRule="atLeast"/>
        <w:jc w:val="center"/>
        <w:divId w:val="92800537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BC5828C" w14:textId="77777777" w:rsidR="00000000" w:rsidRDefault="00CB1E86">
      <w:pPr>
        <w:spacing w:line="500" w:lineRule="atLeast"/>
        <w:jc w:val="right"/>
        <w:divId w:val="10959021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）温平水商初字第</w:t>
      </w:r>
      <w:r>
        <w:rPr>
          <w:rFonts w:hint="eastAsia"/>
          <w:sz w:val="30"/>
          <w:szCs w:val="30"/>
        </w:rPr>
        <w:t>316</w:t>
      </w:r>
      <w:r>
        <w:rPr>
          <w:rFonts w:hint="eastAsia"/>
          <w:sz w:val="30"/>
          <w:szCs w:val="30"/>
        </w:rPr>
        <w:t>号</w:t>
      </w:r>
    </w:p>
    <w:p w14:paraId="632E3848" w14:textId="77777777" w:rsidR="00000000" w:rsidRDefault="00CB1E86">
      <w:pPr>
        <w:spacing w:line="500" w:lineRule="atLeast"/>
        <w:ind w:firstLine="600"/>
        <w:divId w:val="13482898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原告：卢成法。</w:t>
      </w:r>
    </w:p>
    <w:p w14:paraId="7F321312" w14:textId="77777777" w:rsidR="00000000" w:rsidRDefault="00CB1E86">
      <w:pPr>
        <w:spacing w:line="500" w:lineRule="atLeast"/>
        <w:ind w:firstLine="600"/>
        <w:divId w:val="5548972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被告：董学裕。</w:t>
      </w:r>
    </w:p>
    <w:p w14:paraId="3F128F7A" w14:textId="77777777" w:rsidR="00000000" w:rsidRDefault="00CB1E86">
      <w:pPr>
        <w:spacing w:line="500" w:lineRule="atLeast"/>
        <w:ind w:firstLine="600"/>
        <w:divId w:val="5066729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原告卢成法为与被告董学裕民间借贷纠纷一案，于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日向本院起诉。本院于同日受理后，于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日转入普通程序，依法组成合议庭于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日公开开庭进行了审理。原告卢成法到庭参加诉讼、被告董学裕经本院公告送达开庭传票无正当理由拒不到庭。本案现已审理终结。</w:t>
      </w:r>
    </w:p>
    <w:p w14:paraId="46171190" w14:textId="77777777" w:rsidR="00000000" w:rsidRDefault="00CB1E86">
      <w:pPr>
        <w:spacing w:line="500" w:lineRule="atLeast"/>
        <w:ind w:firstLine="600"/>
        <w:divId w:val="4271933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原告卢成法起诉称：</w:t>
      </w:r>
      <w:r>
        <w:rPr>
          <w:rFonts w:hint="eastAsia"/>
          <w:sz w:val="30"/>
          <w:szCs w:val="30"/>
        </w:rPr>
        <w:t>1999</w:t>
      </w:r>
      <w:r>
        <w:rPr>
          <w:rFonts w:hint="eastAsia"/>
          <w:sz w:val="30"/>
          <w:szCs w:val="30"/>
        </w:rPr>
        <w:t>年，被告董学裕向原告借款</w:t>
      </w:r>
      <w:r>
        <w:rPr>
          <w:rFonts w:hint="eastAsia"/>
          <w:sz w:val="30"/>
          <w:szCs w:val="30"/>
        </w:rPr>
        <w:t>23500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2000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日，被告董学裕偿还了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2000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日，被告董学裕偿还了</w:t>
      </w:r>
      <w:r>
        <w:rPr>
          <w:rFonts w:hint="eastAsia"/>
          <w:sz w:val="30"/>
          <w:szCs w:val="30"/>
        </w:rPr>
        <w:t>3000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2001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日，被告董学裕偿还了</w:t>
      </w:r>
      <w:r>
        <w:rPr>
          <w:rFonts w:hint="eastAsia"/>
          <w:sz w:val="30"/>
          <w:szCs w:val="30"/>
        </w:rPr>
        <w:t>4000</w:t>
      </w:r>
      <w:r>
        <w:rPr>
          <w:rFonts w:hint="eastAsia"/>
          <w:sz w:val="30"/>
          <w:szCs w:val="30"/>
        </w:rPr>
        <w:t>元，余款</w:t>
      </w:r>
      <w:r>
        <w:rPr>
          <w:rFonts w:hint="eastAsia"/>
          <w:sz w:val="30"/>
          <w:szCs w:val="30"/>
        </w:rPr>
        <w:t>6500</w:t>
      </w:r>
      <w:r>
        <w:rPr>
          <w:rFonts w:hint="eastAsia"/>
          <w:sz w:val="30"/>
          <w:szCs w:val="30"/>
        </w:rPr>
        <w:t>元至今未</w:t>
      </w:r>
      <w:r>
        <w:rPr>
          <w:rFonts w:hint="eastAsia"/>
          <w:sz w:val="30"/>
          <w:szCs w:val="30"/>
        </w:rPr>
        <w:t>还。现原告要求被告偿还借款</w:t>
      </w:r>
      <w:r>
        <w:rPr>
          <w:rFonts w:hint="eastAsia"/>
          <w:sz w:val="30"/>
          <w:szCs w:val="30"/>
        </w:rPr>
        <w:t>6500</w:t>
      </w:r>
      <w:r>
        <w:rPr>
          <w:rFonts w:hint="eastAsia"/>
          <w:sz w:val="30"/>
          <w:szCs w:val="30"/>
        </w:rPr>
        <w:t>元，加上按月利率</w:t>
      </w:r>
      <w:r>
        <w:rPr>
          <w:rFonts w:hint="eastAsia"/>
          <w:sz w:val="30"/>
          <w:szCs w:val="30"/>
        </w:rPr>
        <w:t>1.5%</w:t>
      </w:r>
      <w:r>
        <w:rPr>
          <w:rFonts w:hint="eastAsia"/>
          <w:sz w:val="30"/>
          <w:szCs w:val="30"/>
        </w:rPr>
        <w:t>计算的利息，时间从</w:t>
      </w:r>
      <w:r>
        <w:rPr>
          <w:rFonts w:hint="eastAsia"/>
          <w:sz w:val="30"/>
          <w:szCs w:val="30"/>
        </w:rPr>
        <w:t>2000</w:t>
      </w:r>
      <w:r>
        <w:rPr>
          <w:rFonts w:hint="eastAsia"/>
          <w:sz w:val="30"/>
          <w:szCs w:val="30"/>
        </w:rPr>
        <w:t>年开始。在诉讼中，原告变更诉讼请求为要求被告董学裕偿还借款</w:t>
      </w:r>
      <w:r>
        <w:rPr>
          <w:rFonts w:hint="eastAsia"/>
          <w:sz w:val="30"/>
          <w:szCs w:val="30"/>
        </w:rPr>
        <w:t>6500</w:t>
      </w:r>
      <w:r>
        <w:rPr>
          <w:rFonts w:hint="eastAsia"/>
          <w:sz w:val="30"/>
          <w:szCs w:val="30"/>
        </w:rPr>
        <w:t>元。</w:t>
      </w:r>
    </w:p>
    <w:p w14:paraId="7E099DC5" w14:textId="77777777" w:rsidR="00000000" w:rsidRDefault="00CB1E86">
      <w:pPr>
        <w:spacing w:line="500" w:lineRule="atLeast"/>
        <w:ind w:firstLine="600"/>
        <w:divId w:val="17865360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被告董学裕未作答辩。</w:t>
      </w:r>
    </w:p>
    <w:p w14:paraId="51F69450" w14:textId="77777777" w:rsidR="00000000" w:rsidRDefault="00CB1E86">
      <w:pPr>
        <w:spacing w:line="500" w:lineRule="atLeast"/>
        <w:ind w:firstLine="600"/>
        <w:divId w:val="1813559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本院经审理，认定事实如下：</w:t>
      </w:r>
      <w:r>
        <w:rPr>
          <w:rFonts w:hint="eastAsia"/>
          <w:sz w:val="30"/>
          <w:szCs w:val="30"/>
        </w:rPr>
        <w:t>1999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日，被告董学裕向原告卢成法借款</w:t>
      </w:r>
      <w:r>
        <w:rPr>
          <w:rFonts w:hint="eastAsia"/>
          <w:sz w:val="30"/>
          <w:szCs w:val="30"/>
        </w:rPr>
        <w:t>23500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2000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日，被告董学裕偿还了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2000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日，被告董学裕偿还了</w:t>
      </w:r>
      <w:r>
        <w:rPr>
          <w:rFonts w:hint="eastAsia"/>
          <w:sz w:val="30"/>
          <w:szCs w:val="30"/>
        </w:rPr>
        <w:t>3000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2001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日，被告董学裕偿还了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2001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日，被告董学裕偿还了</w:t>
      </w:r>
      <w:r>
        <w:rPr>
          <w:rFonts w:hint="eastAsia"/>
          <w:sz w:val="30"/>
          <w:szCs w:val="30"/>
        </w:rPr>
        <w:t>4000</w:t>
      </w:r>
      <w:r>
        <w:rPr>
          <w:rFonts w:hint="eastAsia"/>
          <w:sz w:val="30"/>
          <w:szCs w:val="30"/>
        </w:rPr>
        <w:t>元，余款</w:t>
      </w:r>
      <w:r>
        <w:rPr>
          <w:rFonts w:hint="eastAsia"/>
          <w:sz w:val="30"/>
          <w:szCs w:val="30"/>
        </w:rPr>
        <w:t>6500</w:t>
      </w:r>
      <w:r>
        <w:rPr>
          <w:rFonts w:hint="eastAsia"/>
          <w:sz w:val="30"/>
          <w:szCs w:val="30"/>
        </w:rPr>
        <w:t>元至今未还。此后，原告多次向被告催讨，</w:t>
      </w:r>
      <w:r>
        <w:rPr>
          <w:rFonts w:hint="eastAsia"/>
          <w:sz w:val="30"/>
          <w:szCs w:val="30"/>
        </w:rPr>
        <w:t>被告至今未偿还借款。</w:t>
      </w:r>
    </w:p>
    <w:p w14:paraId="7BA4A3BD" w14:textId="77777777" w:rsidR="00000000" w:rsidRDefault="00CB1E86">
      <w:pPr>
        <w:spacing w:line="500" w:lineRule="atLeast"/>
        <w:ind w:firstLine="600"/>
        <w:divId w:val="1837112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以上事实有原告的陈述、原告的居民身份证、被告的户籍证明及欠条等证据予以证实。</w:t>
      </w:r>
    </w:p>
    <w:p w14:paraId="762A9254" w14:textId="77777777" w:rsidR="00000000" w:rsidRDefault="00CB1E86">
      <w:pPr>
        <w:spacing w:line="500" w:lineRule="atLeast"/>
        <w:ind w:firstLine="600"/>
        <w:divId w:val="10779448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本院认为，被告董学裕欠原告卢成法借款</w:t>
      </w:r>
      <w:r>
        <w:rPr>
          <w:rFonts w:hint="eastAsia"/>
          <w:sz w:val="30"/>
          <w:szCs w:val="30"/>
        </w:rPr>
        <w:t>6500</w:t>
      </w:r>
      <w:r>
        <w:rPr>
          <w:rFonts w:hint="eastAsia"/>
          <w:sz w:val="30"/>
          <w:szCs w:val="30"/>
        </w:rPr>
        <w:t>元，事实清楚，证据确凿，本院予以认定。原、被告间因民间借贷形成的债权债务关系，合法有效，应受法律保护。现原告要求被告董学裕偿还借款</w:t>
      </w:r>
      <w:r>
        <w:rPr>
          <w:rFonts w:hint="eastAsia"/>
          <w:sz w:val="30"/>
          <w:szCs w:val="30"/>
        </w:rPr>
        <w:t>6500</w:t>
      </w:r>
      <w:r>
        <w:rPr>
          <w:rFonts w:hint="eastAsia"/>
          <w:sz w:val="30"/>
          <w:szCs w:val="30"/>
        </w:rPr>
        <w:t>元，合法有据，请求理由成立，本院予以支持。被告董学裕经本院公告送达开庭传票无正当理由拒不到庭参加诉讼，本案按缺席处理。据此，依照《中华人民共和国合同法》第六十条、第二百零六条，《中华人民共和国民事诉讼法》第一百四十四条之规定，判决</w:t>
      </w:r>
      <w:r>
        <w:rPr>
          <w:rFonts w:hint="eastAsia"/>
          <w:sz w:val="30"/>
          <w:szCs w:val="30"/>
        </w:rPr>
        <w:t>如下：</w:t>
      </w:r>
    </w:p>
    <w:p w14:paraId="5A3C8658" w14:textId="77777777" w:rsidR="00000000" w:rsidRDefault="00CB1E86">
      <w:pPr>
        <w:spacing w:line="500" w:lineRule="atLeast"/>
        <w:ind w:firstLine="600"/>
        <w:divId w:val="5522780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被告董学裕于本判决生效之日起十日内偿还原告卢成法借款</w:t>
      </w:r>
      <w:r>
        <w:rPr>
          <w:rFonts w:hint="eastAsia"/>
          <w:sz w:val="30"/>
          <w:szCs w:val="30"/>
        </w:rPr>
        <w:t>6500</w:t>
      </w:r>
      <w:r>
        <w:rPr>
          <w:rFonts w:hint="eastAsia"/>
          <w:sz w:val="30"/>
          <w:szCs w:val="30"/>
        </w:rPr>
        <w:t>元。</w:t>
      </w:r>
    </w:p>
    <w:p w14:paraId="5EFAB21D" w14:textId="77777777" w:rsidR="00000000" w:rsidRDefault="00CB1E86">
      <w:pPr>
        <w:spacing w:line="500" w:lineRule="atLeast"/>
        <w:ind w:firstLine="600"/>
        <w:divId w:val="5849924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元，由董学裕负担。</w:t>
      </w:r>
    </w:p>
    <w:p w14:paraId="528FDBB3" w14:textId="77777777" w:rsidR="00000000" w:rsidRDefault="00CB1E86">
      <w:pPr>
        <w:spacing w:line="500" w:lineRule="atLeast"/>
        <w:ind w:firstLine="600"/>
        <w:divId w:val="21199102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如不服本判决，可在判决书送达之日起十五日内，向本院递交上诉状，并按对方当事人的人数提出副本，上诉于浙江省温州市中级人民法院。在递交上诉状之日起七日内，预交上诉案件受理费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元，款汇至温州市财政局非税收入结算户，开户行农行温州市分行，帐号：</w:t>
      </w:r>
      <w:r>
        <w:rPr>
          <w:rFonts w:hint="eastAsia"/>
          <w:sz w:val="30"/>
          <w:szCs w:val="30"/>
        </w:rPr>
        <w:t>192999010400031950013</w:t>
      </w:r>
      <w:r>
        <w:rPr>
          <w:rFonts w:hint="eastAsia"/>
          <w:sz w:val="30"/>
          <w:szCs w:val="30"/>
        </w:rPr>
        <w:t>，逾期不交按自动撤回上诉处理。</w:t>
      </w:r>
    </w:p>
    <w:p w14:paraId="73EC41B5" w14:textId="77777777" w:rsidR="00000000" w:rsidRDefault="00CB1E86">
      <w:pPr>
        <w:spacing w:line="500" w:lineRule="atLeast"/>
        <w:ind w:firstLine="600"/>
        <w:divId w:val="4450769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本判决生效后，负有义务的一方当事人不履行判决确定的义务，另一方当事人应当在判决书确定义务履行</w:t>
      </w:r>
      <w:r>
        <w:rPr>
          <w:rFonts w:hint="eastAsia"/>
          <w:sz w:val="30"/>
          <w:szCs w:val="30"/>
        </w:rPr>
        <w:t>之日起二年内向本院申请执行。</w:t>
      </w:r>
    </w:p>
    <w:p w14:paraId="49A1BB3C" w14:textId="77777777" w:rsidR="00000000" w:rsidRDefault="00CB1E86">
      <w:pPr>
        <w:spacing w:line="500" w:lineRule="atLeast"/>
        <w:jc w:val="right"/>
        <w:divId w:val="19232944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陈　群</w:t>
      </w:r>
    </w:p>
    <w:p w14:paraId="5C98B7A6" w14:textId="77777777" w:rsidR="00000000" w:rsidRDefault="00CB1E86">
      <w:pPr>
        <w:spacing w:line="500" w:lineRule="atLeast"/>
        <w:jc w:val="right"/>
        <w:divId w:val="18678684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王海冰</w:t>
      </w:r>
    </w:p>
    <w:p w14:paraId="69CA46C0" w14:textId="77777777" w:rsidR="00000000" w:rsidRDefault="00CB1E86">
      <w:pPr>
        <w:spacing w:line="500" w:lineRule="atLeast"/>
        <w:jc w:val="right"/>
        <w:divId w:val="14589838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廖洪高</w:t>
      </w:r>
    </w:p>
    <w:p w14:paraId="10091FBA" w14:textId="77777777" w:rsidR="00000000" w:rsidRDefault="00CB1E86">
      <w:pPr>
        <w:spacing w:line="500" w:lineRule="atLeast"/>
        <w:jc w:val="right"/>
        <w:divId w:val="12052122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二〇一五年八月十二日</w:t>
      </w:r>
    </w:p>
    <w:p w14:paraId="4912CC3B" w14:textId="77777777" w:rsidR="00000000" w:rsidRDefault="00CB1E86">
      <w:pPr>
        <w:spacing w:line="500" w:lineRule="atLeast"/>
        <w:jc w:val="right"/>
        <w:divId w:val="12816928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　记员　　苏义杰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D8527" w14:textId="77777777" w:rsidR="00CB1E86" w:rsidRDefault="00CB1E86" w:rsidP="00CB1E86">
      <w:r>
        <w:separator/>
      </w:r>
    </w:p>
  </w:endnote>
  <w:endnote w:type="continuationSeparator" w:id="0">
    <w:p w14:paraId="3EC5A234" w14:textId="77777777" w:rsidR="00CB1E86" w:rsidRDefault="00CB1E86" w:rsidP="00CB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CCF8" w14:textId="77777777" w:rsidR="00CB1E86" w:rsidRDefault="00CB1E86" w:rsidP="00CB1E86">
      <w:r>
        <w:separator/>
      </w:r>
    </w:p>
  </w:footnote>
  <w:footnote w:type="continuationSeparator" w:id="0">
    <w:p w14:paraId="469BBF6C" w14:textId="77777777" w:rsidR="00CB1E86" w:rsidRDefault="00CB1E86" w:rsidP="00CB1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6"/>
    <w:rsid w:val="00CB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B2A653"/>
  <w15:chartTrackingRefBased/>
  <w15:docId w15:val="{5E8520DE-E95C-42C8-AA45-CB84D491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B1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E86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E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E8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59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3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9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9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0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2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4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7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3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8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1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21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80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8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82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0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46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43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2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2024-05-11T15:50:00Z</dcterms:created>
  <dcterms:modified xsi:type="dcterms:W3CDTF">2024-05-11T15:50:00Z</dcterms:modified>
</cp:coreProperties>
</file>