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8996" w14:textId="77777777" w:rsidR="0014547B" w:rsidRPr="0014547B" w:rsidRDefault="0014547B" w:rsidP="0014547B">
      <w:pPr>
        <w:widowControl/>
        <w:spacing w:line="500" w:lineRule="atLeast"/>
        <w:jc w:val="center"/>
        <w:rPr>
          <w:rFonts w:ascii="黑体" w:eastAsia="黑体" w:hAnsi="黑体" w:cs="宋体"/>
          <w:color w:val="333333"/>
          <w:kern w:val="0"/>
          <w:sz w:val="36"/>
          <w:szCs w:val="36"/>
        </w:rPr>
      </w:pPr>
      <w:r w:rsidRPr="0014547B">
        <w:rPr>
          <w:rFonts w:ascii="黑体" w:eastAsia="黑体" w:hAnsi="黑体" w:cs="宋体" w:hint="eastAsia"/>
          <w:color w:val="333333"/>
          <w:kern w:val="0"/>
          <w:sz w:val="36"/>
          <w:szCs w:val="36"/>
        </w:rPr>
        <w:t>浙江省平阳县人民法院</w:t>
      </w:r>
    </w:p>
    <w:p w14:paraId="0514271F" w14:textId="77777777" w:rsidR="0014547B" w:rsidRPr="0014547B" w:rsidRDefault="0014547B" w:rsidP="0014547B">
      <w:pPr>
        <w:widowControl/>
        <w:spacing w:line="500" w:lineRule="atLeast"/>
        <w:jc w:val="center"/>
        <w:rPr>
          <w:rFonts w:ascii="黑体" w:eastAsia="黑体" w:hAnsi="黑体" w:cs="宋体" w:hint="eastAsia"/>
          <w:color w:val="333333"/>
          <w:kern w:val="0"/>
          <w:sz w:val="36"/>
          <w:szCs w:val="36"/>
        </w:rPr>
      </w:pPr>
      <w:r w:rsidRPr="0014547B">
        <w:rPr>
          <w:rFonts w:ascii="黑体" w:eastAsia="黑体" w:hAnsi="黑体" w:cs="宋体" w:hint="eastAsia"/>
          <w:color w:val="333333"/>
          <w:kern w:val="0"/>
          <w:sz w:val="36"/>
          <w:szCs w:val="36"/>
        </w:rPr>
        <w:t>民 事 判 决 书</w:t>
      </w:r>
    </w:p>
    <w:p w14:paraId="712D8BC1" w14:textId="77777777" w:rsidR="0014547B" w:rsidRPr="0014547B" w:rsidRDefault="0014547B" w:rsidP="0014547B">
      <w:pPr>
        <w:widowControl/>
        <w:spacing w:line="500" w:lineRule="atLeast"/>
        <w:jc w:val="right"/>
        <w:rPr>
          <w:rFonts w:ascii="宋体" w:eastAsia="宋体" w:hAnsi="宋体" w:cs="宋体" w:hint="eastAsia"/>
          <w:color w:val="333333"/>
          <w:kern w:val="0"/>
          <w:sz w:val="30"/>
          <w:szCs w:val="30"/>
        </w:rPr>
      </w:pPr>
      <w:bookmarkStart w:id="0" w:name="OLE_LINK1"/>
      <w:bookmarkStart w:id="1" w:name="OLE_LINK2"/>
      <w:r w:rsidRPr="0014547B">
        <w:rPr>
          <w:rFonts w:ascii="宋体" w:eastAsia="宋体" w:hAnsi="宋体" w:cs="宋体" w:hint="eastAsia"/>
          <w:color w:val="FF0000"/>
          <w:kern w:val="0"/>
          <w:sz w:val="30"/>
          <w:szCs w:val="30"/>
        </w:rPr>
        <w:t>（2014）温平商初字第934号</w:t>
      </w:r>
    </w:p>
    <w:bookmarkEnd w:id="0"/>
    <w:bookmarkEnd w:id="1"/>
    <w:p w14:paraId="7B574D7E"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原告：</w:t>
      </w:r>
      <w:r w:rsidRPr="0014547B">
        <w:rPr>
          <w:rFonts w:ascii="宋体" w:eastAsia="宋体" w:hAnsi="宋体" w:cs="宋体" w:hint="eastAsia"/>
          <w:color w:val="333333"/>
          <w:kern w:val="0"/>
          <w:sz w:val="30"/>
          <w:szCs w:val="30"/>
          <w:highlight w:val="yellow"/>
        </w:rPr>
        <w:t>卢晓东</w:t>
      </w:r>
      <w:r w:rsidRPr="0014547B">
        <w:rPr>
          <w:rFonts w:ascii="宋体" w:eastAsia="宋体" w:hAnsi="宋体" w:cs="宋体" w:hint="eastAsia"/>
          <w:color w:val="333333"/>
          <w:kern w:val="0"/>
          <w:sz w:val="30"/>
          <w:szCs w:val="30"/>
        </w:rPr>
        <w:t>。</w:t>
      </w:r>
    </w:p>
    <w:p w14:paraId="5F44C7A5"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委托代理人：</w:t>
      </w:r>
      <w:r w:rsidRPr="0014547B">
        <w:rPr>
          <w:rFonts w:ascii="宋体" w:eastAsia="宋体" w:hAnsi="宋体" w:cs="宋体" w:hint="eastAsia"/>
          <w:color w:val="333333"/>
          <w:kern w:val="0"/>
          <w:sz w:val="30"/>
          <w:szCs w:val="30"/>
          <w:highlight w:val="yellow"/>
        </w:rPr>
        <w:t>黄上青</w:t>
      </w:r>
      <w:r w:rsidRPr="0014547B">
        <w:rPr>
          <w:rFonts w:ascii="宋体" w:eastAsia="宋体" w:hAnsi="宋体" w:cs="宋体" w:hint="eastAsia"/>
          <w:color w:val="333333"/>
          <w:kern w:val="0"/>
          <w:sz w:val="30"/>
          <w:szCs w:val="30"/>
        </w:rPr>
        <w:t>，浙江金瓯律师事务所律师。</w:t>
      </w:r>
    </w:p>
    <w:p w14:paraId="6CABDBEE"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被告：</w:t>
      </w:r>
      <w:r w:rsidRPr="0014547B">
        <w:rPr>
          <w:rFonts w:ascii="宋体" w:eastAsia="宋体" w:hAnsi="宋体" w:cs="宋体" w:hint="eastAsia"/>
          <w:color w:val="333333"/>
          <w:kern w:val="0"/>
          <w:sz w:val="30"/>
          <w:szCs w:val="30"/>
          <w:highlight w:val="yellow"/>
        </w:rPr>
        <w:t>陈明亮</w:t>
      </w:r>
      <w:r w:rsidRPr="0014547B">
        <w:rPr>
          <w:rFonts w:ascii="宋体" w:eastAsia="宋体" w:hAnsi="宋体" w:cs="宋体" w:hint="eastAsia"/>
          <w:color w:val="333333"/>
          <w:kern w:val="0"/>
          <w:sz w:val="30"/>
          <w:szCs w:val="30"/>
        </w:rPr>
        <w:t>。</w:t>
      </w:r>
    </w:p>
    <w:p w14:paraId="1821353F"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被告：</w:t>
      </w:r>
      <w:r w:rsidRPr="0014547B">
        <w:rPr>
          <w:rFonts w:ascii="宋体" w:eastAsia="宋体" w:hAnsi="宋体" w:cs="宋体" w:hint="eastAsia"/>
          <w:color w:val="333333"/>
          <w:kern w:val="0"/>
          <w:sz w:val="30"/>
          <w:szCs w:val="30"/>
          <w:highlight w:val="yellow"/>
        </w:rPr>
        <w:t>陈巍</w:t>
      </w:r>
      <w:r w:rsidRPr="0014547B">
        <w:rPr>
          <w:rFonts w:ascii="宋体" w:eastAsia="宋体" w:hAnsi="宋体" w:cs="宋体" w:hint="eastAsia"/>
          <w:color w:val="333333"/>
          <w:kern w:val="0"/>
          <w:sz w:val="30"/>
          <w:szCs w:val="30"/>
        </w:rPr>
        <w:t>。</w:t>
      </w:r>
    </w:p>
    <w:p w14:paraId="4D04680F"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原告卢晓东诉被告陈明亮、陈巍民间借贷纠纷一案，于2014年10月10日向本院起诉，本院于同日受理后，依法组成合议庭于2015年2月9日公开开庭进行了审理。原告卢晓东的委托代理人黄上青</w:t>
      </w:r>
      <w:r w:rsidRPr="0014547B">
        <w:rPr>
          <w:rFonts w:ascii="宋体" w:eastAsia="宋体" w:hAnsi="宋体" w:cs="宋体" w:hint="eastAsia"/>
          <w:color w:val="333333"/>
          <w:kern w:val="0"/>
          <w:sz w:val="30"/>
          <w:szCs w:val="30"/>
          <w:highlight w:val="yellow"/>
        </w:rPr>
        <w:t>到庭参加诉讼</w:t>
      </w:r>
      <w:r w:rsidRPr="0014547B">
        <w:rPr>
          <w:rFonts w:ascii="宋体" w:eastAsia="宋体" w:hAnsi="宋体" w:cs="宋体" w:hint="eastAsia"/>
          <w:color w:val="333333"/>
          <w:kern w:val="0"/>
          <w:sz w:val="30"/>
          <w:szCs w:val="30"/>
        </w:rPr>
        <w:t>，被告陈明亮、陈巍经本院合法传唤无正当理由拒不到庭。本案现已审理终结。</w:t>
      </w:r>
    </w:p>
    <w:p w14:paraId="3D18EDCD"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原告卢晓东诉称：</w:t>
      </w:r>
      <w:r w:rsidRPr="0014547B">
        <w:rPr>
          <w:rFonts w:ascii="宋体" w:eastAsia="宋体" w:hAnsi="宋体" w:cs="宋体" w:hint="eastAsia"/>
          <w:color w:val="333333"/>
          <w:kern w:val="0"/>
          <w:sz w:val="30"/>
          <w:szCs w:val="30"/>
          <w:highlight w:val="yellow"/>
        </w:rPr>
        <w:t>2013年7月15日</w:t>
      </w:r>
      <w:r w:rsidRPr="0014547B">
        <w:rPr>
          <w:rFonts w:ascii="宋体" w:eastAsia="宋体" w:hAnsi="宋体" w:cs="宋体" w:hint="eastAsia"/>
          <w:color w:val="333333"/>
          <w:kern w:val="0"/>
          <w:sz w:val="30"/>
          <w:szCs w:val="30"/>
        </w:rPr>
        <w:t>，被告陈明亮因</w:t>
      </w:r>
      <w:r w:rsidRPr="0014547B">
        <w:rPr>
          <w:rFonts w:ascii="宋体" w:eastAsia="宋体" w:hAnsi="宋体" w:cs="宋体" w:hint="eastAsia"/>
          <w:color w:val="333333"/>
          <w:kern w:val="0"/>
          <w:sz w:val="30"/>
          <w:szCs w:val="30"/>
          <w:highlight w:val="yellow"/>
        </w:rPr>
        <w:t>经营</w:t>
      </w:r>
      <w:r w:rsidRPr="0014547B">
        <w:rPr>
          <w:rFonts w:ascii="宋体" w:eastAsia="宋体" w:hAnsi="宋体" w:cs="宋体" w:hint="eastAsia"/>
          <w:color w:val="333333"/>
          <w:kern w:val="0"/>
          <w:sz w:val="30"/>
          <w:szCs w:val="30"/>
        </w:rPr>
        <w:t>需要向原告卢晓东</w:t>
      </w:r>
      <w:r w:rsidRPr="0014547B">
        <w:rPr>
          <w:rFonts w:ascii="宋体" w:eastAsia="宋体" w:hAnsi="宋体" w:cs="宋体" w:hint="eastAsia"/>
          <w:color w:val="333333"/>
          <w:kern w:val="0"/>
          <w:sz w:val="30"/>
          <w:szCs w:val="30"/>
          <w:highlight w:val="yellow"/>
        </w:rPr>
        <w:t>借款人民币600000元</w:t>
      </w:r>
      <w:r w:rsidRPr="0014547B">
        <w:rPr>
          <w:rFonts w:ascii="宋体" w:eastAsia="宋体" w:hAnsi="宋体" w:cs="宋体" w:hint="eastAsia"/>
          <w:color w:val="333333"/>
          <w:kern w:val="0"/>
          <w:sz w:val="30"/>
          <w:szCs w:val="30"/>
        </w:rPr>
        <w:t>并出具</w:t>
      </w:r>
      <w:r w:rsidRPr="0014547B">
        <w:rPr>
          <w:rFonts w:ascii="宋体" w:eastAsia="宋体" w:hAnsi="宋体" w:cs="宋体" w:hint="eastAsia"/>
          <w:color w:val="333333"/>
          <w:kern w:val="0"/>
          <w:sz w:val="30"/>
          <w:szCs w:val="30"/>
          <w:highlight w:val="yellow"/>
        </w:rPr>
        <w:t>借款借据</w:t>
      </w:r>
      <w:r w:rsidRPr="0014547B">
        <w:rPr>
          <w:rFonts w:ascii="宋体" w:eastAsia="宋体" w:hAnsi="宋体" w:cs="宋体" w:hint="eastAsia"/>
          <w:color w:val="333333"/>
          <w:kern w:val="0"/>
          <w:sz w:val="30"/>
          <w:szCs w:val="30"/>
        </w:rPr>
        <w:t>一份，被告</w:t>
      </w:r>
      <w:r w:rsidRPr="0014547B">
        <w:rPr>
          <w:rFonts w:ascii="宋体" w:eastAsia="宋体" w:hAnsi="宋体" w:cs="宋体" w:hint="eastAsia"/>
          <w:color w:val="333333"/>
          <w:kern w:val="0"/>
          <w:sz w:val="30"/>
          <w:szCs w:val="30"/>
          <w:highlight w:val="yellow"/>
        </w:rPr>
        <w:t>陈巍</w:t>
      </w:r>
      <w:r w:rsidRPr="0014547B">
        <w:rPr>
          <w:rFonts w:ascii="宋体" w:eastAsia="宋体" w:hAnsi="宋体" w:cs="宋体" w:hint="eastAsia"/>
          <w:color w:val="333333"/>
          <w:kern w:val="0"/>
          <w:sz w:val="30"/>
          <w:szCs w:val="30"/>
        </w:rPr>
        <w:t>作为该</w:t>
      </w:r>
      <w:r w:rsidRPr="0014547B">
        <w:rPr>
          <w:rFonts w:ascii="宋体" w:eastAsia="宋体" w:hAnsi="宋体" w:cs="宋体" w:hint="eastAsia"/>
          <w:color w:val="333333"/>
          <w:kern w:val="0"/>
          <w:sz w:val="30"/>
          <w:szCs w:val="30"/>
          <w:highlight w:val="yellow"/>
        </w:rPr>
        <w:t>借款保证人</w:t>
      </w:r>
      <w:r w:rsidRPr="0014547B">
        <w:rPr>
          <w:rFonts w:ascii="宋体" w:eastAsia="宋体" w:hAnsi="宋体" w:cs="宋体" w:hint="eastAsia"/>
          <w:color w:val="333333"/>
          <w:kern w:val="0"/>
          <w:sz w:val="30"/>
          <w:szCs w:val="30"/>
        </w:rPr>
        <w:t>在借款借据上签字。借款期限届满后，被告未履行还款义务，经原告多次催讨，双方于</w:t>
      </w:r>
      <w:r w:rsidRPr="0014547B">
        <w:rPr>
          <w:rFonts w:ascii="宋体" w:eastAsia="宋体" w:hAnsi="宋体" w:cs="宋体" w:hint="eastAsia"/>
          <w:color w:val="333333"/>
          <w:kern w:val="0"/>
          <w:sz w:val="30"/>
          <w:szCs w:val="30"/>
          <w:highlight w:val="yellow"/>
        </w:rPr>
        <w:t>2014年7月2日</w:t>
      </w:r>
      <w:r w:rsidRPr="0014547B">
        <w:rPr>
          <w:rFonts w:ascii="宋体" w:eastAsia="宋体" w:hAnsi="宋体" w:cs="宋体" w:hint="eastAsia"/>
          <w:color w:val="333333"/>
          <w:kern w:val="0"/>
          <w:sz w:val="30"/>
          <w:szCs w:val="30"/>
        </w:rPr>
        <w:t>达成</w:t>
      </w:r>
      <w:r w:rsidRPr="0014547B">
        <w:rPr>
          <w:rFonts w:ascii="宋体" w:eastAsia="宋体" w:hAnsi="宋体" w:cs="宋体" w:hint="eastAsia"/>
          <w:color w:val="333333"/>
          <w:kern w:val="0"/>
          <w:sz w:val="30"/>
          <w:szCs w:val="30"/>
          <w:highlight w:val="yellow"/>
        </w:rPr>
        <w:t>还款协议</w:t>
      </w:r>
      <w:r w:rsidRPr="0014547B">
        <w:rPr>
          <w:rFonts w:ascii="宋体" w:eastAsia="宋体" w:hAnsi="宋体" w:cs="宋体" w:hint="eastAsia"/>
          <w:color w:val="333333"/>
          <w:kern w:val="0"/>
          <w:sz w:val="30"/>
          <w:szCs w:val="30"/>
        </w:rPr>
        <w:t>，被告陈巍作为连带责任保证人在还款协议上签字，自愿为借款本息承担连带责任保证。现还款期限已届满，被告仍未予偿还。为此原告诉诸本院要求判令：1、被告陈明亮偿还原告卢晓东</w:t>
      </w:r>
      <w:r w:rsidRPr="0014547B">
        <w:rPr>
          <w:rFonts w:ascii="宋体" w:eastAsia="宋体" w:hAnsi="宋体" w:cs="宋体" w:hint="eastAsia"/>
          <w:color w:val="333333"/>
          <w:kern w:val="0"/>
          <w:sz w:val="30"/>
          <w:szCs w:val="30"/>
          <w:highlight w:val="yellow"/>
        </w:rPr>
        <w:t>借款本金人民币600000元</w:t>
      </w:r>
      <w:r w:rsidRPr="0014547B">
        <w:rPr>
          <w:rFonts w:ascii="宋体" w:eastAsia="宋体" w:hAnsi="宋体" w:cs="宋体" w:hint="eastAsia"/>
          <w:color w:val="333333"/>
          <w:kern w:val="0"/>
          <w:sz w:val="30"/>
          <w:szCs w:val="30"/>
        </w:rPr>
        <w:t>及利息（</w:t>
      </w:r>
      <w:r w:rsidRPr="0014547B">
        <w:rPr>
          <w:rFonts w:ascii="宋体" w:eastAsia="宋体" w:hAnsi="宋体" w:cs="宋体" w:hint="eastAsia"/>
          <w:color w:val="333333"/>
          <w:kern w:val="0"/>
          <w:sz w:val="30"/>
          <w:szCs w:val="30"/>
          <w:highlight w:val="yellow"/>
        </w:rPr>
        <w:t>自2014年4月15日起</w:t>
      </w:r>
      <w:r w:rsidRPr="0014547B">
        <w:rPr>
          <w:rFonts w:ascii="宋体" w:eastAsia="宋体" w:hAnsi="宋体" w:cs="宋体" w:hint="eastAsia"/>
          <w:color w:val="333333"/>
          <w:kern w:val="0"/>
          <w:sz w:val="30"/>
          <w:szCs w:val="30"/>
        </w:rPr>
        <w:t>按</w:t>
      </w:r>
      <w:r w:rsidRPr="0014547B">
        <w:rPr>
          <w:rFonts w:ascii="宋体" w:eastAsia="宋体" w:hAnsi="宋体" w:cs="宋体" w:hint="eastAsia"/>
          <w:color w:val="333333"/>
          <w:kern w:val="0"/>
          <w:sz w:val="30"/>
          <w:szCs w:val="30"/>
          <w:highlight w:val="yellow"/>
        </w:rPr>
        <w:t>中国人民银行同期同档次贷款基准利率</w:t>
      </w:r>
      <w:r w:rsidRPr="0014547B">
        <w:rPr>
          <w:rFonts w:ascii="宋体" w:eastAsia="宋体" w:hAnsi="宋体" w:cs="宋体" w:hint="eastAsia"/>
          <w:color w:val="333333"/>
          <w:kern w:val="0"/>
          <w:sz w:val="30"/>
          <w:szCs w:val="30"/>
          <w:highlight w:val="yellow"/>
        </w:rPr>
        <w:lastRenderedPageBreak/>
        <w:t>四倍</w:t>
      </w:r>
      <w:r w:rsidRPr="0014547B">
        <w:rPr>
          <w:rFonts w:ascii="宋体" w:eastAsia="宋体" w:hAnsi="宋体" w:cs="宋体" w:hint="eastAsia"/>
          <w:color w:val="333333"/>
          <w:kern w:val="0"/>
          <w:sz w:val="30"/>
          <w:szCs w:val="30"/>
        </w:rPr>
        <w:t>计算</w:t>
      </w:r>
      <w:r w:rsidRPr="0014547B">
        <w:rPr>
          <w:rFonts w:ascii="宋体" w:eastAsia="宋体" w:hAnsi="宋体" w:cs="宋体" w:hint="eastAsia"/>
          <w:color w:val="333333"/>
          <w:kern w:val="0"/>
          <w:sz w:val="30"/>
          <w:szCs w:val="30"/>
          <w:highlight w:val="yellow"/>
        </w:rPr>
        <w:t>至实际偿还之日止</w:t>
      </w:r>
      <w:r w:rsidRPr="0014547B">
        <w:rPr>
          <w:rFonts w:ascii="宋体" w:eastAsia="宋体" w:hAnsi="宋体" w:cs="宋体" w:hint="eastAsia"/>
          <w:color w:val="333333"/>
          <w:kern w:val="0"/>
          <w:sz w:val="30"/>
          <w:szCs w:val="30"/>
        </w:rPr>
        <w:t>）；2、被告陈巍承担连带还款责任；3、本案诉讼费由被告承担。</w:t>
      </w:r>
    </w:p>
    <w:p w14:paraId="0067AFF6"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原告卢晓东在本院指定的举证期限内向本院</w:t>
      </w:r>
      <w:r w:rsidRPr="0014547B">
        <w:rPr>
          <w:rFonts w:ascii="宋体" w:eastAsia="宋体" w:hAnsi="宋体" w:cs="宋体" w:hint="eastAsia"/>
          <w:color w:val="333333"/>
          <w:kern w:val="0"/>
          <w:sz w:val="30"/>
          <w:szCs w:val="30"/>
          <w:highlight w:val="yellow"/>
        </w:rPr>
        <w:t>提交了以下证据</w:t>
      </w:r>
      <w:r w:rsidRPr="0014547B">
        <w:rPr>
          <w:rFonts w:ascii="宋体" w:eastAsia="宋体" w:hAnsi="宋体" w:cs="宋体" w:hint="eastAsia"/>
          <w:color w:val="333333"/>
          <w:kern w:val="0"/>
          <w:sz w:val="30"/>
          <w:szCs w:val="30"/>
        </w:rPr>
        <w:t>：1.原告身份证，证明原告的诉讼主体资格；2.被告身份证复印件，证明被告诉讼主体资格；3.借款借据、汇款凭证、还款协议，证明原告与被告陈明亮借贷关系及被告陈巍提供连带责任保证的事实。</w:t>
      </w:r>
    </w:p>
    <w:p w14:paraId="24D625B8"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被告陈明亮、陈巍</w:t>
      </w:r>
      <w:r w:rsidRPr="0014547B">
        <w:rPr>
          <w:rFonts w:ascii="宋体" w:eastAsia="宋体" w:hAnsi="宋体" w:cs="宋体" w:hint="eastAsia"/>
          <w:color w:val="333333"/>
          <w:kern w:val="0"/>
          <w:sz w:val="30"/>
          <w:szCs w:val="30"/>
          <w:highlight w:val="yellow"/>
        </w:rPr>
        <w:t>未作答辩</w:t>
      </w:r>
      <w:r w:rsidRPr="0014547B">
        <w:rPr>
          <w:rFonts w:ascii="宋体" w:eastAsia="宋体" w:hAnsi="宋体" w:cs="宋体" w:hint="eastAsia"/>
          <w:color w:val="333333"/>
          <w:kern w:val="0"/>
          <w:sz w:val="30"/>
          <w:szCs w:val="30"/>
        </w:rPr>
        <w:t>，亦未在本院指定的举证期限内提供证据。</w:t>
      </w:r>
    </w:p>
    <w:p w14:paraId="4671C3E9"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上述证据经庭审出示质证，被告陈明亮、陈巍经本院合法传唤无正当理由拒不到庭，视为放弃对以上证据进行质证的权利。本院认为，原告提供的证据系依法收集，内容客观真实，具备关联性且具有证明效力，</w:t>
      </w:r>
      <w:r w:rsidRPr="0014547B">
        <w:rPr>
          <w:rFonts w:ascii="宋体" w:eastAsia="宋体" w:hAnsi="宋体" w:cs="宋体" w:hint="eastAsia"/>
          <w:color w:val="333333"/>
          <w:kern w:val="0"/>
          <w:sz w:val="30"/>
          <w:szCs w:val="30"/>
          <w:highlight w:val="yellow"/>
        </w:rPr>
        <w:t>本院予以确认</w:t>
      </w:r>
      <w:r w:rsidRPr="0014547B">
        <w:rPr>
          <w:rFonts w:ascii="宋体" w:eastAsia="宋体" w:hAnsi="宋体" w:cs="宋体" w:hint="eastAsia"/>
          <w:color w:val="333333"/>
          <w:kern w:val="0"/>
          <w:sz w:val="30"/>
          <w:szCs w:val="30"/>
        </w:rPr>
        <w:t>。</w:t>
      </w:r>
    </w:p>
    <w:p w14:paraId="15758F20"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结合上述认定的证据及原告的陈述，本院认定本案的事实如下：</w:t>
      </w:r>
      <w:r w:rsidRPr="0014547B">
        <w:rPr>
          <w:rFonts w:ascii="宋体" w:eastAsia="宋体" w:hAnsi="宋体" w:cs="宋体" w:hint="eastAsia"/>
          <w:color w:val="333333"/>
          <w:kern w:val="0"/>
          <w:sz w:val="30"/>
          <w:szCs w:val="30"/>
          <w:highlight w:val="yellow"/>
        </w:rPr>
        <w:t>2013年7月15日</w:t>
      </w:r>
      <w:r w:rsidRPr="0014547B">
        <w:rPr>
          <w:rFonts w:ascii="宋体" w:eastAsia="宋体" w:hAnsi="宋体" w:cs="宋体" w:hint="eastAsia"/>
          <w:color w:val="333333"/>
          <w:kern w:val="0"/>
          <w:sz w:val="30"/>
          <w:szCs w:val="30"/>
        </w:rPr>
        <w:t>，被告陈明亮向原告卢晓东</w:t>
      </w:r>
      <w:r w:rsidRPr="0014547B">
        <w:rPr>
          <w:rFonts w:ascii="宋体" w:eastAsia="宋体" w:hAnsi="宋体" w:cs="宋体" w:hint="eastAsia"/>
          <w:color w:val="333333"/>
          <w:kern w:val="0"/>
          <w:sz w:val="30"/>
          <w:szCs w:val="30"/>
          <w:highlight w:val="yellow"/>
        </w:rPr>
        <w:t>借款600000元</w:t>
      </w:r>
      <w:r w:rsidRPr="0014547B">
        <w:rPr>
          <w:rFonts w:ascii="宋体" w:eastAsia="宋体" w:hAnsi="宋体" w:cs="宋体" w:hint="eastAsia"/>
          <w:color w:val="333333"/>
          <w:kern w:val="0"/>
          <w:sz w:val="30"/>
          <w:szCs w:val="30"/>
        </w:rPr>
        <w:t>，并由</w:t>
      </w:r>
      <w:r w:rsidRPr="0014547B">
        <w:rPr>
          <w:rFonts w:ascii="宋体" w:eastAsia="宋体" w:hAnsi="宋体" w:cs="宋体" w:hint="eastAsia"/>
          <w:color w:val="333333"/>
          <w:kern w:val="0"/>
          <w:sz w:val="30"/>
          <w:szCs w:val="30"/>
          <w:highlight w:val="yellow"/>
        </w:rPr>
        <w:t>被告陈巍作为借款保证人</w:t>
      </w:r>
      <w:r w:rsidRPr="0014547B">
        <w:rPr>
          <w:rFonts w:ascii="宋体" w:eastAsia="宋体" w:hAnsi="宋体" w:cs="宋体" w:hint="eastAsia"/>
          <w:color w:val="333333"/>
          <w:kern w:val="0"/>
          <w:sz w:val="30"/>
          <w:szCs w:val="30"/>
        </w:rPr>
        <w:t>。借款后，原告自认被告已支付</w:t>
      </w:r>
      <w:r w:rsidRPr="0014547B">
        <w:rPr>
          <w:rFonts w:ascii="宋体" w:eastAsia="宋体" w:hAnsi="宋体" w:cs="宋体" w:hint="eastAsia"/>
          <w:color w:val="333333"/>
          <w:kern w:val="0"/>
          <w:sz w:val="30"/>
          <w:szCs w:val="30"/>
          <w:highlight w:val="yellow"/>
        </w:rPr>
        <w:t>2014年4月15日</w:t>
      </w:r>
      <w:r w:rsidRPr="0014547B">
        <w:rPr>
          <w:rFonts w:ascii="宋体" w:eastAsia="宋体" w:hAnsi="宋体" w:cs="宋体" w:hint="eastAsia"/>
          <w:color w:val="333333"/>
          <w:kern w:val="0"/>
          <w:sz w:val="30"/>
          <w:szCs w:val="30"/>
        </w:rPr>
        <w:t>前的</w:t>
      </w:r>
      <w:r w:rsidRPr="0014547B">
        <w:rPr>
          <w:rFonts w:ascii="宋体" w:eastAsia="宋体" w:hAnsi="宋体" w:cs="宋体" w:hint="eastAsia"/>
          <w:color w:val="333333"/>
          <w:kern w:val="0"/>
          <w:sz w:val="30"/>
          <w:szCs w:val="30"/>
          <w:highlight w:val="yellow"/>
        </w:rPr>
        <w:t>利息合计60000元</w:t>
      </w:r>
      <w:r w:rsidRPr="0014547B">
        <w:rPr>
          <w:rFonts w:ascii="宋体" w:eastAsia="宋体" w:hAnsi="宋体" w:cs="宋体" w:hint="eastAsia"/>
          <w:color w:val="333333"/>
          <w:kern w:val="0"/>
          <w:sz w:val="30"/>
          <w:szCs w:val="30"/>
        </w:rPr>
        <w:t>。</w:t>
      </w:r>
      <w:r w:rsidRPr="0014547B">
        <w:rPr>
          <w:rFonts w:ascii="宋体" w:eastAsia="宋体" w:hAnsi="宋体" w:cs="宋体" w:hint="eastAsia"/>
          <w:color w:val="333333"/>
          <w:kern w:val="0"/>
          <w:sz w:val="30"/>
          <w:szCs w:val="30"/>
          <w:highlight w:val="yellow"/>
        </w:rPr>
        <w:t>2014年7月2日</w:t>
      </w:r>
      <w:r w:rsidRPr="0014547B">
        <w:rPr>
          <w:rFonts w:ascii="宋体" w:eastAsia="宋体" w:hAnsi="宋体" w:cs="宋体" w:hint="eastAsia"/>
          <w:color w:val="333333"/>
          <w:kern w:val="0"/>
          <w:sz w:val="30"/>
          <w:szCs w:val="30"/>
        </w:rPr>
        <w:t>，原被告双方签订</w:t>
      </w:r>
      <w:r w:rsidRPr="0014547B">
        <w:rPr>
          <w:rFonts w:ascii="宋体" w:eastAsia="宋体" w:hAnsi="宋体" w:cs="宋体" w:hint="eastAsia"/>
          <w:color w:val="333333"/>
          <w:kern w:val="0"/>
          <w:sz w:val="30"/>
          <w:szCs w:val="30"/>
          <w:highlight w:val="yellow"/>
        </w:rPr>
        <w:t>还款协议</w:t>
      </w:r>
      <w:r w:rsidRPr="0014547B">
        <w:rPr>
          <w:rFonts w:ascii="宋体" w:eastAsia="宋体" w:hAnsi="宋体" w:cs="宋体" w:hint="eastAsia"/>
          <w:color w:val="333333"/>
          <w:kern w:val="0"/>
          <w:sz w:val="30"/>
          <w:szCs w:val="30"/>
        </w:rPr>
        <w:t>，就上述借款600000元约定分期偿还，若借款人有逾期即一次性偿还剩余未到期的全部本金及利息，并约定自</w:t>
      </w:r>
      <w:r w:rsidRPr="0014547B">
        <w:rPr>
          <w:rFonts w:ascii="宋体" w:eastAsia="宋体" w:hAnsi="宋体" w:cs="宋体" w:hint="eastAsia"/>
          <w:color w:val="333333"/>
          <w:kern w:val="0"/>
          <w:sz w:val="30"/>
          <w:szCs w:val="30"/>
          <w:highlight w:val="yellow"/>
        </w:rPr>
        <w:t>2014年4月15日起</w:t>
      </w:r>
      <w:r w:rsidRPr="0014547B">
        <w:rPr>
          <w:rFonts w:ascii="宋体" w:eastAsia="宋体" w:hAnsi="宋体" w:cs="宋体" w:hint="eastAsia"/>
          <w:color w:val="333333"/>
          <w:kern w:val="0"/>
          <w:sz w:val="30"/>
          <w:szCs w:val="30"/>
        </w:rPr>
        <w:t>利息款按</w:t>
      </w:r>
      <w:r w:rsidRPr="0014547B">
        <w:rPr>
          <w:rFonts w:ascii="宋体" w:eastAsia="宋体" w:hAnsi="宋体" w:cs="宋体" w:hint="eastAsia"/>
          <w:color w:val="333333"/>
          <w:kern w:val="0"/>
          <w:sz w:val="30"/>
          <w:szCs w:val="30"/>
          <w:highlight w:val="yellow"/>
        </w:rPr>
        <w:t>月利率3%</w:t>
      </w:r>
      <w:r w:rsidRPr="0014547B">
        <w:rPr>
          <w:rFonts w:ascii="宋体" w:eastAsia="宋体" w:hAnsi="宋体" w:cs="宋体" w:hint="eastAsia"/>
          <w:color w:val="333333"/>
          <w:kern w:val="0"/>
          <w:sz w:val="30"/>
          <w:szCs w:val="30"/>
        </w:rPr>
        <w:t>计算，被告陈巍自愿为该借款本息提供连带责任保证，保证期</w:t>
      </w:r>
      <w:r w:rsidRPr="0014547B">
        <w:rPr>
          <w:rFonts w:ascii="宋体" w:eastAsia="宋体" w:hAnsi="宋体" w:cs="宋体" w:hint="eastAsia"/>
          <w:color w:val="333333"/>
          <w:kern w:val="0"/>
          <w:sz w:val="30"/>
          <w:szCs w:val="30"/>
        </w:rPr>
        <w:lastRenderedPageBreak/>
        <w:t>限为主债务履行期限届满之日起2年。出具欠条后，该笔借款被告陈明亮、陈巍至今未予偿还。</w:t>
      </w:r>
    </w:p>
    <w:p w14:paraId="5A006B0E"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本院认为：原告卢晓东与被告陈明亮、陈巍之间形成的借贷关系系双方当事人的真实意思表示，且未违反法律、法规规定，应认定有效。依据原被告还款协议的约定，被告陈明亮欠原告卢晓东600000元事实清楚，双方债权债务关系明确，被告应依约向原告履行还款义务。现被告陈明亮未能按期偿还，显属违约，原告要求被告立即偿还欠款600000元，于法有据，本院予以支持。原、被告约定自2014年4月15日起利息按月利率3%计算，现原告要求按中国人民银行同期同档次贷款基准利率四倍计算，于法有据，本院予以支持。原告自认2014年4月15日之前的利息被告已偿还，故本案中的利息宜自2014年4月16日起计算，即原告可就自2014年4月16日起按中国人民银行同期同档次贷款基准利率四倍计算至判决确定履行之日止的利息进行主张。被告陈巍自愿对该笔借款提供连带责任保证，现原告在保证期间内要求被告陈巍承担连带偿还的保证责任，符合法律规定，本院予以支持。原告主张保全费用由被告承担，因该费用并非必要费用，且双方未特别约定，故对于原告主张本院不予支持。被告陈明亮、陈巍经本院合法传唤无正当理由拒不到庭参加诉讼，应按缺席处理。据此，依照《中华人民共和国合同法》第六十条、第二百零五条、第二百零六条、第二百一十一条第二款，《中华人民共和国担保法》第十</w:t>
      </w:r>
      <w:r w:rsidRPr="0014547B">
        <w:rPr>
          <w:rFonts w:ascii="宋体" w:eastAsia="宋体" w:hAnsi="宋体" w:cs="宋体" w:hint="eastAsia"/>
          <w:color w:val="333333"/>
          <w:kern w:val="0"/>
          <w:sz w:val="30"/>
          <w:szCs w:val="30"/>
        </w:rPr>
        <w:lastRenderedPageBreak/>
        <w:t>八条、第二十一条，《中华人民共和国民事诉讼法》第一百四十四条之规定，判决如下：</w:t>
      </w:r>
    </w:p>
    <w:p w14:paraId="5D17ED46"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一、限被告陈明亮于本判决生效之日起十日内偿还原告卢晓东借款</w:t>
      </w:r>
      <w:r w:rsidRPr="0014547B">
        <w:rPr>
          <w:rFonts w:ascii="宋体" w:eastAsia="宋体" w:hAnsi="宋体" w:cs="宋体" w:hint="eastAsia"/>
          <w:color w:val="333333"/>
          <w:kern w:val="0"/>
          <w:sz w:val="30"/>
          <w:szCs w:val="30"/>
          <w:highlight w:val="yellow"/>
        </w:rPr>
        <w:t>本金600000元</w:t>
      </w:r>
      <w:r w:rsidRPr="0014547B">
        <w:rPr>
          <w:rFonts w:ascii="宋体" w:eastAsia="宋体" w:hAnsi="宋体" w:cs="宋体" w:hint="eastAsia"/>
          <w:color w:val="333333"/>
          <w:kern w:val="0"/>
          <w:sz w:val="30"/>
          <w:szCs w:val="30"/>
        </w:rPr>
        <w:t>及利息（</w:t>
      </w:r>
      <w:r w:rsidRPr="0014547B">
        <w:rPr>
          <w:rFonts w:ascii="宋体" w:eastAsia="宋体" w:hAnsi="宋体" w:cs="宋体" w:hint="eastAsia"/>
          <w:color w:val="333333"/>
          <w:kern w:val="0"/>
          <w:sz w:val="30"/>
          <w:szCs w:val="30"/>
          <w:highlight w:val="yellow"/>
        </w:rPr>
        <w:t>自2014年4月16日起</w:t>
      </w:r>
      <w:r w:rsidRPr="0014547B">
        <w:rPr>
          <w:rFonts w:ascii="宋体" w:eastAsia="宋体" w:hAnsi="宋体" w:cs="宋体" w:hint="eastAsia"/>
          <w:color w:val="333333"/>
          <w:kern w:val="0"/>
          <w:sz w:val="30"/>
          <w:szCs w:val="30"/>
        </w:rPr>
        <w:t>按</w:t>
      </w:r>
      <w:r w:rsidRPr="0014547B">
        <w:rPr>
          <w:rFonts w:ascii="宋体" w:eastAsia="宋体" w:hAnsi="宋体" w:cs="宋体" w:hint="eastAsia"/>
          <w:color w:val="333333"/>
          <w:kern w:val="0"/>
          <w:sz w:val="30"/>
          <w:szCs w:val="30"/>
          <w:highlight w:val="yellow"/>
        </w:rPr>
        <w:t>中国人民银行同期同档次贷款基准利率四倍</w:t>
      </w:r>
      <w:r w:rsidRPr="0014547B">
        <w:rPr>
          <w:rFonts w:ascii="宋体" w:eastAsia="宋体" w:hAnsi="宋体" w:cs="宋体" w:hint="eastAsia"/>
          <w:color w:val="333333"/>
          <w:kern w:val="0"/>
          <w:sz w:val="30"/>
          <w:szCs w:val="30"/>
        </w:rPr>
        <w:t>计算</w:t>
      </w:r>
      <w:r w:rsidRPr="0014547B">
        <w:rPr>
          <w:rFonts w:ascii="宋体" w:eastAsia="宋体" w:hAnsi="宋体" w:cs="宋体" w:hint="eastAsia"/>
          <w:color w:val="333333"/>
          <w:kern w:val="0"/>
          <w:sz w:val="30"/>
          <w:szCs w:val="30"/>
          <w:highlight w:val="yellow"/>
        </w:rPr>
        <w:t>至判决确定履行之日</w:t>
      </w:r>
      <w:r w:rsidRPr="0014547B">
        <w:rPr>
          <w:rFonts w:ascii="宋体" w:eastAsia="宋体" w:hAnsi="宋体" w:cs="宋体" w:hint="eastAsia"/>
          <w:color w:val="333333"/>
          <w:kern w:val="0"/>
          <w:sz w:val="30"/>
          <w:szCs w:val="30"/>
        </w:rPr>
        <w:t>止）；</w:t>
      </w:r>
    </w:p>
    <w:p w14:paraId="79F67390"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二、被告陈巍对被告陈明亮上述债务承担连带偿还责任；</w:t>
      </w:r>
    </w:p>
    <w:p w14:paraId="7EBC530B"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三、驳回原告其他诉讼请求。</w:t>
      </w:r>
    </w:p>
    <w:p w14:paraId="19CAD764"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如果未按本判决指定的期间履行给付金钱义务，应当按照《中华人民共和国民事诉讼法》第二百五十三条之规定，加倍支付迟延履行期间的债务利息。</w:t>
      </w:r>
    </w:p>
    <w:p w14:paraId="15B5DDB0"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案件受理费9800元，由陈明亮、陈巍负担。</w:t>
      </w:r>
    </w:p>
    <w:p w14:paraId="7D0671EA"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如不服本判决，可在判决书送达之日起十五日内向本院递交上诉状，并按对方当事人的人数提出副本，上诉于浙江省温州市中级人民法院（上诉受理费5500元，至迟在递交上诉状之日起七日内，预交到温州市中级人民法院，或电汇至温州市财政局非税收入结算户，开户行农行温州市分行，账号：192999010400031950013，逾期不交按自动撤回上诉处理）</w:t>
      </w:r>
    </w:p>
    <w:p w14:paraId="7B4D1B0F" w14:textId="77777777" w:rsidR="0014547B" w:rsidRPr="0014547B" w:rsidRDefault="0014547B" w:rsidP="0014547B">
      <w:pPr>
        <w:widowControl/>
        <w:spacing w:line="500" w:lineRule="atLeast"/>
        <w:ind w:firstLine="600"/>
        <w:jc w:val="lef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本判决生效后，负有义务的一方当事人不履行判决确定的义务，另一方当事人应于判决确定义务履行之日起二年内向本院申请执行。</w:t>
      </w:r>
    </w:p>
    <w:p w14:paraId="581414CB" w14:textId="77777777" w:rsidR="0014547B" w:rsidRPr="0014547B" w:rsidRDefault="0014547B" w:rsidP="0014547B">
      <w:pPr>
        <w:widowControl/>
        <w:spacing w:line="500" w:lineRule="atLeast"/>
        <w:jc w:val="righ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审　判　长　　杨茜茜</w:t>
      </w:r>
    </w:p>
    <w:p w14:paraId="156EA3D0" w14:textId="77777777" w:rsidR="0014547B" w:rsidRPr="0014547B" w:rsidRDefault="0014547B" w:rsidP="0014547B">
      <w:pPr>
        <w:widowControl/>
        <w:spacing w:line="500" w:lineRule="atLeast"/>
        <w:jc w:val="righ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lastRenderedPageBreak/>
        <w:t>人民陪审员　　陈素影</w:t>
      </w:r>
    </w:p>
    <w:p w14:paraId="508F23E6" w14:textId="77777777" w:rsidR="0014547B" w:rsidRPr="0014547B" w:rsidRDefault="0014547B" w:rsidP="0014547B">
      <w:pPr>
        <w:widowControl/>
        <w:spacing w:line="500" w:lineRule="atLeast"/>
        <w:jc w:val="righ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人民陪审员　　毛海青</w:t>
      </w:r>
    </w:p>
    <w:p w14:paraId="1E611762" w14:textId="77777777" w:rsidR="0014547B" w:rsidRPr="0014547B" w:rsidRDefault="0014547B" w:rsidP="0014547B">
      <w:pPr>
        <w:widowControl/>
        <w:spacing w:line="500" w:lineRule="atLeast"/>
        <w:jc w:val="righ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二〇一五年二月十二日</w:t>
      </w:r>
    </w:p>
    <w:p w14:paraId="0DCAC280" w14:textId="77777777" w:rsidR="0014547B" w:rsidRPr="0014547B" w:rsidRDefault="0014547B" w:rsidP="0014547B">
      <w:pPr>
        <w:widowControl/>
        <w:spacing w:line="500" w:lineRule="atLeast"/>
        <w:jc w:val="right"/>
        <w:rPr>
          <w:rFonts w:ascii="宋体" w:eastAsia="宋体" w:hAnsi="宋体" w:cs="宋体" w:hint="eastAsia"/>
          <w:color w:val="333333"/>
          <w:kern w:val="0"/>
          <w:sz w:val="30"/>
          <w:szCs w:val="30"/>
        </w:rPr>
      </w:pPr>
      <w:r w:rsidRPr="0014547B">
        <w:rPr>
          <w:rFonts w:ascii="宋体" w:eastAsia="宋体" w:hAnsi="宋体" w:cs="宋体" w:hint="eastAsia"/>
          <w:color w:val="333333"/>
          <w:kern w:val="0"/>
          <w:sz w:val="30"/>
          <w:szCs w:val="30"/>
        </w:rPr>
        <w:t>代书　记员　　陈唯芝</w:t>
      </w:r>
    </w:p>
    <w:p w14:paraId="48F5D6E0" w14:textId="77777777" w:rsidR="001B0AF6" w:rsidRPr="0014547B" w:rsidRDefault="001B0AF6"/>
    <w:sectPr w:rsidR="001B0AF6" w:rsidRPr="001454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7B"/>
    <w:rsid w:val="0014547B"/>
    <w:rsid w:val="001B0AF6"/>
    <w:rsid w:val="001E554F"/>
    <w:rsid w:val="00306154"/>
    <w:rsid w:val="00344BE0"/>
    <w:rsid w:val="00372BAB"/>
    <w:rsid w:val="00460764"/>
    <w:rsid w:val="004F75D4"/>
    <w:rsid w:val="00610F64"/>
    <w:rsid w:val="00676A7E"/>
    <w:rsid w:val="0076643B"/>
    <w:rsid w:val="007D2AB5"/>
    <w:rsid w:val="00857729"/>
    <w:rsid w:val="00882429"/>
    <w:rsid w:val="008C5896"/>
    <w:rsid w:val="00B1752E"/>
    <w:rsid w:val="00B428E4"/>
    <w:rsid w:val="00BA1881"/>
    <w:rsid w:val="00C00E0B"/>
    <w:rsid w:val="00CE5E85"/>
    <w:rsid w:val="00D775FC"/>
    <w:rsid w:val="00E34D83"/>
    <w:rsid w:val="00EF7574"/>
    <w:rsid w:val="00F10C6F"/>
    <w:rsid w:val="00F63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9A6BDB"/>
  <w15:chartTrackingRefBased/>
  <w15:docId w15:val="{EAD1F6B2-4689-8B4F-A483-EF08170E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68127">
      <w:bodyDiv w:val="1"/>
      <w:marLeft w:val="0"/>
      <w:marRight w:val="0"/>
      <w:marTop w:val="0"/>
      <w:marBottom w:val="0"/>
      <w:divBdr>
        <w:top w:val="none" w:sz="0" w:space="0" w:color="auto"/>
        <w:left w:val="none" w:sz="0" w:space="0" w:color="auto"/>
        <w:bottom w:val="none" w:sz="0" w:space="0" w:color="auto"/>
        <w:right w:val="none" w:sz="0" w:space="0" w:color="auto"/>
      </w:divBdr>
      <w:divsChild>
        <w:div w:id="482506672">
          <w:marLeft w:val="0"/>
          <w:marRight w:val="0"/>
          <w:marTop w:val="10"/>
          <w:marBottom w:val="10"/>
          <w:divBdr>
            <w:top w:val="none" w:sz="0" w:space="0" w:color="auto"/>
            <w:left w:val="none" w:sz="0" w:space="0" w:color="auto"/>
            <w:bottom w:val="none" w:sz="0" w:space="0" w:color="auto"/>
            <w:right w:val="none" w:sz="0" w:space="0" w:color="auto"/>
          </w:divBdr>
        </w:div>
        <w:div w:id="1042557696">
          <w:marLeft w:val="0"/>
          <w:marRight w:val="0"/>
          <w:marTop w:val="10"/>
          <w:marBottom w:val="10"/>
          <w:divBdr>
            <w:top w:val="none" w:sz="0" w:space="0" w:color="auto"/>
            <w:left w:val="none" w:sz="0" w:space="0" w:color="auto"/>
            <w:bottom w:val="none" w:sz="0" w:space="0" w:color="auto"/>
            <w:right w:val="none" w:sz="0" w:space="0" w:color="auto"/>
          </w:divBdr>
        </w:div>
        <w:div w:id="1007438477">
          <w:marLeft w:val="0"/>
          <w:marRight w:val="0"/>
          <w:marTop w:val="10"/>
          <w:marBottom w:val="10"/>
          <w:divBdr>
            <w:top w:val="none" w:sz="0" w:space="0" w:color="auto"/>
            <w:left w:val="none" w:sz="0" w:space="0" w:color="auto"/>
            <w:bottom w:val="none" w:sz="0" w:space="0" w:color="auto"/>
            <w:right w:val="none" w:sz="0" w:space="0" w:color="auto"/>
          </w:divBdr>
        </w:div>
        <w:div w:id="484199823">
          <w:marLeft w:val="0"/>
          <w:marRight w:val="0"/>
          <w:marTop w:val="10"/>
          <w:marBottom w:val="10"/>
          <w:divBdr>
            <w:top w:val="none" w:sz="0" w:space="0" w:color="auto"/>
            <w:left w:val="none" w:sz="0" w:space="0" w:color="auto"/>
            <w:bottom w:val="none" w:sz="0" w:space="0" w:color="auto"/>
            <w:right w:val="none" w:sz="0" w:space="0" w:color="auto"/>
          </w:divBdr>
        </w:div>
        <w:div w:id="2111462559">
          <w:marLeft w:val="0"/>
          <w:marRight w:val="0"/>
          <w:marTop w:val="10"/>
          <w:marBottom w:val="10"/>
          <w:divBdr>
            <w:top w:val="none" w:sz="0" w:space="0" w:color="auto"/>
            <w:left w:val="none" w:sz="0" w:space="0" w:color="auto"/>
            <w:bottom w:val="none" w:sz="0" w:space="0" w:color="auto"/>
            <w:right w:val="none" w:sz="0" w:space="0" w:color="auto"/>
          </w:divBdr>
        </w:div>
        <w:div w:id="1815296924">
          <w:marLeft w:val="0"/>
          <w:marRight w:val="0"/>
          <w:marTop w:val="10"/>
          <w:marBottom w:val="10"/>
          <w:divBdr>
            <w:top w:val="none" w:sz="0" w:space="0" w:color="auto"/>
            <w:left w:val="none" w:sz="0" w:space="0" w:color="auto"/>
            <w:bottom w:val="none" w:sz="0" w:space="0" w:color="auto"/>
            <w:right w:val="none" w:sz="0" w:space="0" w:color="auto"/>
          </w:divBdr>
        </w:div>
        <w:div w:id="1679042740">
          <w:marLeft w:val="0"/>
          <w:marRight w:val="0"/>
          <w:marTop w:val="10"/>
          <w:marBottom w:val="10"/>
          <w:divBdr>
            <w:top w:val="none" w:sz="0" w:space="0" w:color="auto"/>
            <w:left w:val="none" w:sz="0" w:space="0" w:color="auto"/>
            <w:bottom w:val="none" w:sz="0" w:space="0" w:color="auto"/>
            <w:right w:val="none" w:sz="0" w:space="0" w:color="auto"/>
          </w:divBdr>
        </w:div>
        <w:div w:id="415369736">
          <w:marLeft w:val="0"/>
          <w:marRight w:val="0"/>
          <w:marTop w:val="10"/>
          <w:marBottom w:val="10"/>
          <w:divBdr>
            <w:top w:val="none" w:sz="0" w:space="0" w:color="auto"/>
            <w:left w:val="none" w:sz="0" w:space="0" w:color="auto"/>
            <w:bottom w:val="none" w:sz="0" w:space="0" w:color="auto"/>
            <w:right w:val="none" w:sz="0" w:space="0" w:color="auto"/>
          </w:divBdr>
        </w:div>
        <w:div w:id="1449809619">
          <w:marLeft w:val="0"/>
          <w:marRight w:val="0"/>
          <w:marTop w:val="10"/>
          <w:marBottom w:val="10"/>
          <w:divBdr>
            <w:top w:val="none" w:sz="0" w:space="0" w:color="auto"/>
            <w:left w:val="none" w:sz="0" w:space="0" w:color="auto"/>
            <w:bottom w:val="none" w:sz="0" w:space="0" w:color="auto"/>
            <w:right w:val="none" w:sz="0" w:space="0" w:color="auto"/>
          </w:divBdr>
        </w:div>
        <w:div w:id="2117358138">
          <w:marLeft w:val="0"/>
          <w:marRight w:val="0"/>
          <w:marTop w:val="10"/>
          <w:marBottom w:val="10"/>
          <w:divBdr>
            <w:top w:val="none" w:sz="0" w:space="0" w:color="auto"/>
            <w:left w:val="none" w:sz="0" w:space="0" w:color="auto"/>
            <w:bottom w:val="none" w:sz="0" w:space="0" w:color="auto"/>
            <w:right w:val="none" w:sz="0" w:space="0" w:color="auto"/>
          </w:divBdr>
        </w:div>
        <w:div w:id="425273209">
          <w:marLeft w:val="0"/>
          <w:marRight w:val="0"/>
          <w:marTop w:val="10"/>
          <w:marBottom w:val="10"/>
          <w:divBdr>
            <w:top w:val="none" w:sz="0" w:space="0" w:color="auto"/>
            <w:left w:val="none" w:sz="0" w:space="0" w:color="auto"/>
            <w:bottom w:val="none" w:sz="0" w:space="0" w:color="auto"/>
            <w:right w:val="none" w:sz="0" w:space="0" w:color="auto"/>
          </w:divBdr>
        </w:div>
        <w:div w:id="1392269720">
          <w:marLeft w:val="0"/>
          <w:marRight w:val="0"/>
          <w:marTop w:val="10"/>
          <w:marBottom w:val="10"/>
          <w:divBdr>
            <w:top w:val="none" w:sz="0" w:space="0" w:color="auto"/>
            <w:left w:val="none" w:sz="0" w:space="0" w:color="auto"/>
            <w:bottom w:val="none" w:sz="0" w:space="0" w:color="auto"/>
            <w:right w:val="none" w:sz="0" w:space="0" w:color="auto"/>
          </w:divBdr>
        </w:div>
        <w:div w:id="1226645487">
          <w:marLeft w:val="0"/>
          <w:marRight w:val="0"/>
          <w:marTop w:val="10"/>
          <w:marBottom w:val="10"/>
          <w:divBdr>
            <w:top w:val="none" w:sz="0" w:space="0" w:color="auto"/>
            <w:left w:val="none" w:sz="0" w:space="0" w:color="auto"/>
            <w:bottom w:val="none" w:sz="0" w:space="0" w:color="auto"/>
            <w:right w:val="none" w:sz="0" w:space="0" w:color="auto"/>
          </w:divBdr>
        </w:div>
        <w:div w:id="783811163">
          <w:marLeft w:val="0"/>
          <w:marRight w:val="0"/>
          <w:marTop w:val="10"/>
          <w:marBottom w:val="10"/>
          <w:divBdr>
            <w:top w:val="none" w:sz="0" w:space="0" w:color="auto"/>
            <w:left w:val="none" w:sz="0" w:space="0" w:color="auto"/>
            <w:bottom w:val="none" w:sz="0" w:space="0" w:color="auto"/>
            <w:right w:val="none" w:sz="0" w:space="0" w:color="auto"/>
          </w:divBdr>
        </w:div>
        <w:div w:id="1714035211">
          <w:marLeft w:val="0"/>
          <w:marRight w:val="0"/>
          <w:marTop w:val="10"/>
          <w:marBottom w:val="10"/>
          <w:divBdr>
            <w:top w:val="none" w:sz="0" w:space="0" w:color="auto"/>
            <w:left w:val="none" w:sz="0" w:space="0" w:color="auto"/>
            <w:bottom w:val="none" w:sz="0" w:space="0" w:color="auto"/>
            <w:right w:val="none" w:sz="0" w:space="0" w:color="auto"/>
          </w:divBdr>
        </w:div>
        <w:div w:id="944965792">
          <w:marLeft w:val="0"/>
          <w:marRight w:val="0"/>
          <w:marTop w:val="10"/>
          <w:marBottom w:val="10"/>
          <w:divBdr>
            <w:top w:val="none" w:sz="0" w:space="0" w:color="auto"/>
            <w:left w:val="none" w:sz="0" w:space="0" w:color="auto"/>
            <w:bottom w:val="none" w:sz="0" w:space="0" w:color="auto"/>
            <w:right w:val="none" w:sz="0" w:space="0" w:color="auto"/>
          </w:divBdr>
        </w:div>
        <w:div w:id="1768379539">
          <w:marLeft w:val="0"/>
          <w:marRight w:val="0"/>
          <w:marTop w:val="10"/>
          <w:marBottom w:val="10"/>
          <w:divBdr>
            <w:top w:val="none" w:sz="0" w:space="0" w:color="auto"/>
            <w:left w:val="none" w:sz="0" w:space="0" w:color="auto"/>
            <w:bottom w:val="none" w:sz="0" w:space="0" w:color="auto"/>
            <w:right w:val="none" w:sz="0" w:space="0" w:color="auto"/>
          </w:divBdr>
        </w:div>
        <w:div w:id="681662484">
          <w:marLeft w:val="0"/>
          <w:marRight w:val="0"/>
          <w:marTop w:val="10"/>
          <w:marBottom w:val="10"/>
          <w:divBdr>
            <w:top w:val="none" w:sz="0" w:space="0" w:color="auto"/>
            <w:left w:val="none" w:sz="0" w:space="0" w:color="auto"/>
            <w:bottom w:val="none" w:sz="0" w:space="0" w:color="auto"/>
            <w:right w:val="none" w:sz="0" w:space="0" w:color="auto"/>
          </w:divBdr>
        </w:div>
        <w:div w:id="425929936">
          <w:marLeft w:val="0"/>
          <w:marRight w:val="0"/>
          <w:marTop w:val="10"/>
          <w:marBottom w:val="10"/>
          <w:divBdr>
            <w:top w:val="none" w:sz="0" w:space="0" w:color="auto"/>
            <w:left w:val="none" w:sz="0" w:space="0" w:color="auto"/>
            <w:bottom w:val="none" w:sz="0" w:space="0" w:color="auto"/>
            <w:right w:val="none" w:sz="0" w:space="0" w:color="auto"/>
          </w:divBdr>
        </w:div>
        <w:div w:id="757750729">
          <w:marLeft w:val="0"/>
          <w:marRight w:val="0"/>
          <w:marTop w:val="10"/>
          <w:marBottom w:val="10"/>
          <w:divBdr>
            <w:top w:val="none" w:sz="0" w:space="0" w:color="auto"/>
            <w:left w:val="none" w:sz="0" w:space="0" w:color="auto"/>
            <w:bottom w:val="none" w:sz="0" w:space="0" w:color="auto"/>
            <w:right w:val="none" w:sz="0" w:space="0" w:color="auto"/>
          </w:divBdr>
        </w:div>
        <w:div w:id="1320427101">
          <w:marLeft w:val="0"/>
          <w:marRight w:val="0"/>
          <w:marTop w:val="10"/>
          <w:marBottom w:val="10"/>
          <w:divBdr>
            <w:top w:val="none" w:sz="0" w:space="0" w:color="auto"/>
            <w:left w:val="none" w:sz="0" w:space="0" w:color="auto"/>
            <w:bottom w:val="none" w:sz="0" w:space="0" w:color="auto"/>
            <w:right w:val="none" w:sz="0" w:space="0" w:color="auto"/>
          </w:divBdr>
        </w:div>
        <w:div w:id="1581980604">
          <w:marLeft w:val="0"/>
          <w:marRight w:val="720"/>
          <w:marTop w:val="10"/>
          <w:marBottom w:val="10"/>
          <w:divBdr>
            <w:top w:val="none" w:sz="0" w:space="0" w:color="auto"/>
            <w:left w:val="none" w:sz="0" w:space="0" w:color="auto"/>
            <w:bottom w:val="none" w:sz="0" w:space="0" w:color="auto"/>
            <w:right w:val="none" w:sz="0" w:space="0" w:color="auto"/>
          </w:divBdr>
        </w:div>
        <w:div w:id="29498201">
          <w:marLeft w:val="0"/>
          <w:marRight w:val="720"/>
          <w:marTop w:val="10"/>
          <w:marBottom w:val="10"/>
          <w:divBdr>
            <w:top w:val="none" w:sz="0" w:space="0" w:color="auto"/>
            <w:left w:val="none" w:sz="0" w:space="0" w:color="auto"/>
            <w:bottom w:val="none" w:sz="0" w:space="0" w:color="auto"/>
            <w:right w:val="none" w:sz="0" w:space="0" w:color="auto"/>
          </w:divBdr>
        </w:div>
        <w:div w:id="1210413098">
          <w:marLeft w:val="0"/>
          <w:marRight w:val="720"/>
          <w:marTop w:val="10"/>
          <w:marBottom w:val="10"/>
          <w:divBdr>
            <w:top w:val="none" w:sz="0" w:space="0" w:color="auto"/>
            <w:left w:val="none" w:sz="0" w:space="0" w:color="auto"/>
            <w:bottom w:val="none" w:sz="0" w:space="0" w:color="auto"/>
            <w:right w:val="none" w:sz="0" w:space="0" w:color="auto"/>
          </w:divBdr>
        </w:div>
        <w:div w:id="380788300">
          <w:marLeft w:val="0"/>
          <w:marRight w:val="720"/>
          <w:marTop w:val="10"/>
          <w:marBottom w:val="10"/>
          <w:divBdr>
            <w:top w:val="none" w:sz="0" w:space="0" w:color="auto"/>
            <w:left w:val="none" w:sz="0" w:space="0" w:color="auto"/>
            <w:bottom w:val="none" w:sz="0" w:space="0" w:color="auto"/>
            <w:right w:val="none" w:sz="0" w:space="0" w:color="auto"/>
          </w:divBdr>
        </w:div>
        <w:div w:id="540170953">
          <w:marLeft w:val="0"/>
          <w:marRight w:val="720"/>
          <w:marTop w:val="10"/>
          <w:marBottom w:val="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2</cp:revision>
  <dcterms:created xsi:type="dcterms:W3CDTF">2021-11-01T02:59:00Z</dcterms:created>
  <dcterms:modified xsi:type="dcterms:W3CDTF">2021-11-01T03:23:00Z</dcterms:modified>
</cp:coreProperties>
</file>