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F2EA" w14:textId="77777777" w:rsidR="007840B8" w:rsidRPr="007840B8" w:rsidRDefault="007840B8" w:rsidP="007840B8">
      <w:pPr>
        <w:widowControl/>
        <w:spacing w:line="500" w:lineRule="atLeast"/>
        <w:jc w:val="center"/>
        <w:rPr>
          <w:rFonts w:ascii="黑体" w:eastAsia="黑体" w:hAnsi="黑体" w:cs="宋体"/>
          <w:kern w:val="0"/>
          <w:sz w:val="36"/>
          <w:szCs w:val="36"/>
        </w:rPr>
      </w:pPr>
      <w:r w:rsidRPr="007840B8">
        <w:rPr>
          <w:rFonts w:ascii="黑体" w:eastAsia="黑体" w:hAnsi="黑体" w:cs="宋体" w:hint="eastAsia"/>
          <w:kern w:val="0"/>
          <w:sz w:val="36"/>
          <w:szCs w:val="36"/>
        </w:rPr>
        <w:t>浙江省平阳县人民法院</w:t>
      </w:r>
    </w:p>
    <w:p w14:paraId="415FA831" w14:textId="77777777" w:rsidR="007840B8" w:rsidRPr="007840B8" w:rsidRDefault="007840B8" w:rsidP="007840B8">
      <w:pPr>
        <w:widowControl/>
        <w:spacing w:line="500" w:lineRule="atLeast"/>
        <w:jc w:val="center"/>
        <w:rPr>
          <w:rFonts w:ascii="黑体" w:eastAsia="黑体" w:hAnsi="黑体" w:cs="宋体"/>
          <w:kern w:val="0"/>
          <w:sz w:val="36"/>
          <w:szCs w:val="36"/>
        </w:rPr>
      </w:pPr>
      <w:r w:rsidRPr="007840B8">
        <w:rPr>
          <w:rFonts w:ascii="黑体" w:eastAsia="黑体" w:hAnsi="黑体" w:cs="宋体" w:hint="eastAsia"/>
          <w:kern w:val="0"/>
          <w:sz w:val="36"/>
          <w:szCs w:val="36"/>
        </w:rPr>
        <w:t>民 事 判 决 书</w:t>
      </w:r>
    </w:p>
    <w:p w14:paraId="0DC42796" w14:textId="77777777" w:rsidR="007840B8" w:rsidRPr="007840B8" w:rsidRDefault="007840B8" w:rsidP="007840B8">
      <w:pPr>
        <w:widowControl/>
        <w:spacing w:line="500" w:lineRule="atLeast"/>
        <w:jc w:val="right"/>
        <w:rPr>
          <w:rFonts w:ascii="宋体" w:eastAsia="宋体" w:hAnsi="宋体" w:cs="宋体"/>
          <w:kern w:val="0"/>
          <w:sz w:val="30"/>
          <w:szCs w:val="30"/>
        </w:rPr>
      </w:pPr>
      <w:r w:rsidRPr="007840B8">
        <w:rPr>
          <w:rFonts w:ascii="宋体" w:eastAsia="宋体" w:hAnsi="宋体" w:cs="宋体" w:hint="eastAsia"/>
          <w:color w:val="FF0000"/>
          <w:kern w:val="0"/>
          <w:sz w:val="30"/>
          <w:szCs w:val="30"/>
        </w:rPr>
        <w:t>（2015）温平水商初字第714号</w:t>
      </w:r>
    </w:p>
    <w:p w14:paraId="392F596B"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原告：</w:t>
      </w:r>
      <w:r w:rsidRPr="00AC6B06">
        <w:rPr>
          <w:rFonts w:ascii="宋体" w:eastAsia="宋体" w:hAnsi="宋体" w:cs="宋体" w:hint="eastAsia"/>
          <w:kern w:val="0"/>
          <w:sz w:val="30"/>
          <w:szCs w:val="30"/>
          <w:highlight w:val="yellow"/>
        </w:rPr>
        <w:t>陈伦干</w:t>
      </w:r>
      <w:r w:rsidRPr="007840B8">
        <w:rPr>
          <w:rFonts w:ascii="宋体" w:eastAsia="宋体" w:hAnsi="宋体" w:cs="宋体" w:hint="eastAsia"/>
          <w:kern w:val="0"/>
          <w:sz w:val="30"/>
          <w:szCs w:val="30"/>
        </w:rPr>
        <w:t>。</w:t>
      </w:r>
    </w:p>
    <w:p w14:paraId="688632FD"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委托代理人：</w:t>
      </w:r>
      <w:r w:rsidRPr="00AC6B06">
        <w:rPr>
          <w:rFonts w:ascii="宋体" w:eastAsia="宋体" w:hAnsi="宋体" w:cs="宋体" w:hint="eastAsia"/>
          <w:kern w:val="0"/>
          <w:sz w:val="30"/>
          <w:szCs w:val="30"/>
          <w:highlight w:val="yellow"/>
        </w:rPr>
        <w:t>卢成素</w:t>
      </w:r>
      <w:r w:rsidRPr="007840B8">
        <w:rPr>
          <w:rFonts w:ascii="宋体" w:eastAsia="宋体" w:hAnsi="宋体" w:cs="宋体" w:hint="eastAsia"/>
          <w:kern w:val="0"/>
          <w:sz w:val="30"/>
          <w:szCs w:val="30"/>
        </w:rPr>
        <w:t>，浙江九州大众律师事务所律师。</w:t>
      </w:r>
    </w:p>
    <w:p w14:paraId="7F5EFAEF"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被告：</w:t>
      </w:r>
      <w:r w:rsidRPr="00AC6B06">
        <w:rPr>
          <w:rFonts w:ascii="宋体" w:eastAsia="宋体" w:hAnsi="宋体" w:cs="宋体" w:hint="eastAsia"/>
          <w:kern w:val="0"/>
          <w:sz w:val="30"/>
          <w:szCs w:val="30"/>
          <w:highlight w:val="yellow"/>
        </w:rPr>
        <w:t>林厚国</w:t>
      </w:r>
      <w:r w:rsidRPr="007840B8">
        <w:rPr>
          <w:rFonts w:ascii="宋体" w:eastAsia="宋体" w:hAnsi="宋体" w:cs="宋体" w:hint="eastAsia"/>
          <w:kern w:val="0"/>
          <w:sz w:val="30"/>
          <w:szCs w:val="30"/>
        </w:rPr>
        <w:t>。</w:t>
      </w:r>
    </w:p>
    <w:p w14:paraId="79CD99A8"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被告：</w:t>
      </w:r>
      <w:r w:rsidRPr="00AC6B06">
        <w:rPr>
          <w:rFonts w:ascii="宋体" w:eastAsia="宋体" w:hAnsi="宋体" w:cs="宋体" w:hint="eastAsia"/>
          <w:kern w:val="0"/>
          <w:sz w:val="30"/>
          <w:szCs w:val="30"/>
          <w:highlight w:val="yellow"/>
        </w:rPr>
        <w:t>白希亮</w:t>
      </w:r>
      <w:r w:rsidRPr="007840B8">
        <w:rPr>
          <w:rFonts w:ascii="宋体" w:eastAsia="宋体" w:hAnsi="宋体" w:cs="宋体" w:hint="eastAsia"/>
          <w:kern w:val="0"/>
          <w:sz w:val="30"/>
          <w:szCs w:val="30"/>
        </w:rPr>
        <w:t>。</w:t>
      </w:r>
    </w:p>
    <w:p w14:paraId="5F8CC587"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原告陈伦干与被告林厚国、白希亮民间借贷纠纷一案，于2015年9月16日向本院起诉。本院于同日受理后，依法组成由审判员苏忠群担任审判长，人民陪审员陈文君、吕杰参加评议的合议庭，于2015年11月18日公开开庭进行了审理。原告陈伦干的委托代理人</w:t>
      </w:r>
      <w:r w:rsidRPr="00AC6B06">
        <w:rPr>
          <w:rFonts w:ascii="宋体" w:eastAsia="宋体" w:hAnsi="宋体" w:cs="宋体" w:hint="eastAsia"/>
          <w:kern w:val="0"/>
          <w:sz w:val="30"/>
          <w:szCs w:val="30"/>
          <w:highlight w:val="yellow"/>
        </w:rPr>
        <w:t>卢成素到庭参加诉讼</w:t>
      </w:r>
      <w:r w:rsidRPr="007840B8">
        <w:rPr>
          <w:rFonts w:ascii="宋体" w:eastAsia="宋体" w:hAnsi="宋体" w:cs="宋体" w:hint="eastAsia"/>
          <w:kern w:val="0"/>
          <w:sz w:val="30"/>
          <w:szCs w:val="30"/>
        </w:rPr>
        <w:t>，被告林厚国、白希亮经本院公告送达开庭传票无正当理由拒不到庭。本案现已审理终结。</w:t>
      </w:r>
    </w:p>
    <w:p w14:paraId="3682C3DB"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原告陈伦干起诉称：</w:t>
      </w:r>
      <w:r w:rsidRPr="00AC6B06">
        <w:rPr>
          <w:rFonts w:ascii="宋体" w:eastAsia="宋体" w:hAnsi="宋体" w:cs="宋体" w:hint="eastAsia"/>
          <w:kern w:val="0"/>
          <w:sz w:val="30"/>
          <w:szCs w:val="30"/>
          <w:highlight w:val="yellow"/>
        </w:rPr>
        <w:t>2014年2月8日</w:t>
      </w:r>
      <w:r w:rsidRPr="007840B8">
        <w:rPr>
          <w:rFonts w:ascii="宋体" w:eastAsia="宋体" w:hAnsi="宋体" w:cs="宋体" w:hint="eastAsia"/>
          <w:kern w:val="0"/>
          <w:sz w:val="30"/>
          <w:szCs w:val="30"/>
        </w:rPr>
        <w:t>，被告林厚国因</w:t>
      </w:r>
      <w:r w:rsidRPr="00AC6B06">
        <w:rPr>
          <w:rFonts w:ascii="宋体" w:eastAsia="宋体" w:hAnsi="宋体" w:cs="宋体" w:hint="eastAsia"/>
          <w:kern w:val="0"/>
          <w:sz w:val="30"/>
          <w:szCs w:val="30"/>
          <w:highlight w:val="yellow"/>
        </w:rPr>
        <w:t>资金周转</w:t>
      </w:r>
      <w:r w:rsidRPr="007840B8">
        <w:rPr>
          <w:rFonts w:ascii="宋体" w:eastAsia="宋体" w:hAnsi="宋体" w:cs="宋体" w:hint="eastAsia"/>
          <w:kern w:val="0"/>
          <w:sz w:val="30"/>
          <w:szCs w:val="30"/>
        </w:rPr>
        <w:t>困难与原告陈伦干订立一份</w:t>
      </w:r>
      <w:r w:rsidRPr="00AC6B06">
        <w:rPr>
          <w:rFonts w:ascii="宋体" w:eastAsia="宋体" w:hAnsi="宋体" w:cs="宋体" w:hint="eastAsia"/>
          <w:kern w:val="0"/>
          <w:sz w:val="30"/>
          <w:szCs w:val="30"/>
          <w:highlight w:val="yellow"/>
        </w:rPr>
        <w:t>借款协议</w:t>
      </w:r>
      <w:r w:rsidRPr="007840B8">
        <w:rPr>
          <w:rFonts w:ascii="宋体" w:eastAsia="宋体" w:hAnsi="宋体" w:cs="宋体" w:hint="eastAsia"/>
          <w:kern w:val="0"/>
          <w:sz w:val="30"/>
          <w:szCs w:val="30"/>
        </w:rPr>
        <w:t>，协议约定向原告</w:t>
      </w:r>
      <w:r w:rsidRPr="00AC6B06">
        <w:rPr>
          <w:rFonts w:ascii="宋体" w:eastAsia="宋体" w:hAnsi="宋体" w:cs="宋体" w:hint="eastAsia"/>
          <w:kern w:val="0"/>
          <w:sz w:val="30"/>
          <w:szCs w:val="30"/>
          <w:highlight w:val="yellow"/>
        </w:rPr>
        <w:t>借款60000元</w:t>
      </w:r>
      <w:r w:rsidRPr="007840B8">
        <w:rPr>
          <w:rFonts w:ascii="宋体" w:eastAsia="宋体" w:hAnsi="宋体" w:cs="宋体" w:hint="eastAsia"/>
          <w:kern w:val="0"/>
          <w:sz w:val="30"/>
          <w:szCs w:val="30"/>
        </w:rPr>
        <w:t>，</w:t>
      </w:r>
      <w:r w:rsidRPr="00AC6B06">
        <w:rPr>
          <w:rFonts w:ascii="宋体" w:eastAsia="宋体" w:hAnsi="宋体" w:cs="宋体" w:hint="eastAsia"/>
          <w:kern w:val="0"/>
          <w:sz w:val="30"/>
          <w:szCs w:val="30"/>
          <w:highlight w:val="yellow"/>
        </w:rPr>
        <w:t>月利率2％</w:t>
      </w:r>
      <w:r w:rsidRPr="007840B8">
        <w:rPr>
          <w:rFonts w:ascii="宋体" w:eastAsia="宋体" w:hAnsi="宋体" w:cs="宋体" w:hint="eastAsia"/>
          <w:kern w:val="0"/>
          <w:sz w:val="30"/>
          <w:szCs w:val="30"/>
        </w:rPr>
        <w:t>，被告</w:t>
      </w:r>
      <w:r w:rsidRPr="00AC6B06">
        <w:rPr>
          <w:rFonts w:ascii="宋体" w:eastAsia="宋体" w:hAnsi="宋体" w:cs="宋体" w:hint="eastAsia"/>
          <w:kern w:val="0"/>
          <w:sz w:val="30"/>
          <w:szCs w:val="30"/>
          <w:highlight w:val="yellow"/>
        </w:rPr>
        <w:t>白希亮为连带责任担保人</w:t>
      </w:r>
      <w:r w:rsidRPr="007840B8">
        <w:rPr>
          <w:rFonts w:ascii="宋体" w:eastAsia="宋体" w:hAnsi="宋体" w:cs="宋体" w:hint="eastAsia"/>
          <w:kern w:val="0"/>
          <w:sz w:val="30"/>
          <w:szCs w:val="30"/>
        </w:rPr>
        <w:t>。被告林厚国向原告出具</w:t>
      </w:r>
      <w:r w:rsidRPr="00AC6B06">
        <w:rPr>
          <w:rFonts w:ascii="宋体" w:eastAsia="宋体" w:hAnsi="宋体" w:cs="宋体" w:hint="eastAsia"/>
          <w:kern w:val="0"/>
          <w:sz w:val="30"/>
          <w:szCs w:val="30"/>
          <w:highlight w:val="yellow"/>
        </w:rPr>
        <w:t>收条</w:t>
      </w:r>
      <w:r w:rsidRPr="007840B8">
        <w:rPr>
          <w:rFonts w:ascii="宋体" w:eastAsia="宋体" w:hAnsi="宋体" w:cs="宋体" w:hint="eastAsia"/>
          <w:kern w:val="0"/>
          <w:sz w:val="30"/>
          <w:szCs w:val="30"/>
        </w:rPr>
        <w:t>一份。</w:t>
      </w:r>
      <w:r w:rsidRPr="00AC6B06">
        <w:rPr>
          <w:rFonts w:ascii="宋体" w:eastAsia="宋体" w:hAnsi="宋体" w:cs="宋体" w:hint="eastAsia"/>
          <w:kern w:val="0"/>
          <w:sz w:val="30"/>
          <w:szCs w:val="30"/>
          <w:highlight w:val="yellow"/>
        </w:rPr>
        <w:t>原告多次催讨未果。</w:t>
      </w:r>
      <w:r w:rsidRPr="007840B8">
        <w:rPr>
          <w:rFonts w:ascii="宋体" w:eastAsia="宋体" w:hAnsi="宋体" w:cs="宋体" w:hint="eastAsia"/>
          <w:kern w:val="0"/>
          <w:sz w:val="30"/>
          <w:szCs w:val="30"/>
        </w:rPr>
        <w:t>为此，原告起诉要求：1、依法判令被告林厚国偿还原告</w:t>
      </w:r>
      <w:r w:rsidRPr="00AC6B06">
        <w:rPr>
          <w:rFonts w:ascii="宋体" w:eastAsia="宋体" w:hAnsi="宋体" w:cs="宋体" w:hint="eastAsia"/>
          <w:kern w:val="0"/>
          <w:sz w:val="30"/>
          <w:szCs w:val="30"/>
          <w:highlight w:val="yellow"/>
        </w:rPr>
        <w:t>借款60000元</w:t>
      </w:r>
      <w:r w:rsidRPr="007840B8">
        <w:rPr>
          <w:rFonts w:ascii="宋体" w:eastAsia="宋体" w:hAnsi="宋体" w:cs="宋体" w:hint="eastAsia"/>
          <w:kern w:val="0"/>
          <w:sz w:val="30"/>
          <w:szCs w:val="30"/>
        </w:rPr>
        <w:t>及利息（</w:t>
      </w:r>
      <w:r w:rsidRPr="00AC6B06">
        <w:rPr>
          <w:rFonts w:ascii="宋体" w:eastAsia="宋体" w:hAnsi="宋体" w:cs="宋体" w:hint="eastAsia"/>
          <w:kern w:val="0"/>
          <w:sz w:val="30"/>
          <w:szCs w:val="30"/>
          <w:highlight w:val="yellow"/>
        </w:rPr>
        <w:t>月利率为2%</w:t>
      </w:r>
      <w:r w:rsidRPr="007840B8">
        <w:rPr>
          <w:rFonts w:ascii="宋体" w:eastAsia="宋体" w:hAnsi="宋体" w:cs="宋体" w:hint="eastAsia"/>
          <w:kern w:val="0"/>
          <w:sz w:val="30"/>
          <w:szCs w:val="30"/>
        </w:rPr>
        <w:t>从</w:t>
      </w:r>
      <w:r w:rsidRPr="00AC6B06">
        <w:rPr>
          <w:rFonts w:ascii="宋体" w:eastAsia="宋体" w:hAnsi="宋体" w:cs="宋体" w:hint="eastAsia"/>
          <w:kern w:val="0"/>
          <w:sz w:val="30"/>
          <w:szCs w:val="30"/>
          <w:highlight w:val="yellow"/>
        </w:rPr>
        <w:t>2014年2月11日开始</w:t>
      </w:r>
      <w:r w:rsidRPr="007840B8">
        <w:rPr>
          <w:rFonts w:ascii="宋体" w:eastAsia="宋体" w:hAnsi="宋体" w:cs="宋体" w:hint="eastAsia"/>
          <w:kern w:val="0"/>
          <w:sz w:val="30"/>
          <w:szCs w:val="30"/>
        </w:rPr>
        <w:t>计算至</w:t>
      </w:r>
      <w:r w:rsidRPr="00AC6B06">
        <w:rPr>
          <w:rFonts w:ascii="宋体" w:eastAsia="宋体" w:hAnsi="宋体" w:cs="宋体" w:hint="eastAsia"/>
          <w:kern w:val="0"/>
          <w:sz w:val="30"/>
          <w:szCs w:val="30"/>
          <w:highlight w:val="yellow"/>
        </w:rPr>
        <w:t>实际还清之日</w:t>
      </w:r>
      <w:r w:rsidRPr="007840B8">
        <w:rPr>
          <w:rFonts w:ascii="宋体" w:eastAsia="宋体" w:hAnsi="宋体" w:cs="宋体" w:hint="eastAsia"/>
          <w:kern w:val="0"/>
          <w:sz w:val="30"/>
          <w:szCs w:val="30"/>
        </w:rPr>
        <w:t>为止）；2、判令被告白希亮对以上借款及利息承担连带偿还责任；3、本案诉讼费用由被告承担。</w:t>
      </w:r>
    </w:p>
    <w:p w14:paraId="51A06D0B"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lastRenderedPageBreak/>
        <w:t>原告在本院指定的举证期限内提供了</w:t>
      </w:r>
      <w:r w:rsidRPr="00AC6B06">
        <w:rPr>
          <w:rFonts w:ascii="宋体" w:eastAsia="宋体" w:hAnsi="宋体" w:cs="宋体" w:hint="eastAsia"/>
          <w:kern w:val="0"/>
          <w:sz w:val="30"/>
          <w:szCs w:val="30"/>
          <w:highlight w:val="yellow"/>
        </w:rPr>
        <w:t>下列证据</w:t>
      </w:r>
      <w:r w:rsidRPr="007840B8">
        <w:rPr>
          <w:rFonts w:ascii="宋体" w:eastAsia="宋体" w:hAnsi="宋体" w:cs="宋体" w:hint="eastAsia"/>
          <w:kern w:val="0"/>
          <w:sz w:val="30"/>
          <w:szCs w:val="30"/>
        </w:rPr>
        <w:t>：1、身份证，证明原告诉讼主体资格；2、身份证，证明被告诉讼主体资格；3、借款协议、收条，证明被告借款的事实。</w:t>
      </w:r>
    </w:p>
    <w:p w14:paraId="12841996"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被告林厚国、白希亮</w:t>
      </w:r>
      <w:r w:rsidRPr="00AC6B06">
        <w:rPr>
          <w:rFonts w:ascii="宋体" w:eastAsia="宋体" w:hAnsi="宋体" w:cs="宋体" w:hint="eastAsia"/>
          <w:kern w:val="0"/>
          <w:sz w:val="30"/>
          <w:szCs w:val="30"/>
          <w:highlight w:val="yellow"/>
        </w:rPr>
        <w:t>未作答辩</w:t>
      </w:r>
      <w:r w:rsidRPr="007840B8">
        <w:rPr>
          <w:rFonts w:ascii="宋体" w:eastAsia="宋体" w:hAnsi="宋体" w:cs="宋体" w:hint="eastAsia"/>
          <w:kern w:val="0"/>
          <w:sz w:val="30"/>
          <w:szCs w:val="30"/>
        </w:rPr>
        <w:t>亦未在本院指定的举证期限内提供证据。</w:t>
      </w:r>
    </w:p>
    <w:p w14:paraId="70D65A1E"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被告林厚国、白希亮经本院公告送达开庭传票无正当理由拒不到庭参加诉讼，视为放弃对原告提供的证据进行质证的权利。本院认为，原告提供的上述证据，来源合法，内容真实，与待证事实存在关联，本院予以认定。</w:t>
      </w:r>
    </w:p>
    <w:p w14:paraId="6A4C2DCD"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本院经审理认定本案事实如下：</w:t>
      </w:r>
      <w:r w:rsidRPr="00AC6B06">
        <w:rPr>
          <w:rFonts w:ascii="宋体" w:eastAsia="宋体" w:hAnsi="宋体" w:cs="宋体" w:hint="eastAsia"/>
          <w:kern w:val="0"/>
          <w:sz w:val="30"/>
          <w:szCs w:val="30"/>
          <w:highlight w:val="yellow"/>
        </w:rPr>
        <w:t>2014年2月8日</w:t>
      </w:r>
      <w:r w:rsidRPr="007840B8">
        <w:rPr>
          <w:rFonts w:ascii="宋体" w:eastAsia="宋体" w:hAnsi="宋体" w:cs="宋体" w:hint="eastAsia"/>
          <w:kern w:val="0"/>
          <w:sz w:val="30"/>
          <w:szCs w:val="30"/>
        </w:rPr>
        <w:t>，被告林厚国、白希亮与原告陈伦干订立一份</w:t>
      </w:r>
      <w:r w:rsidRPr="00AC6B06">
        <w:rPr>
          <w:rFonts w:ascii="宋体" w:eastAsia="宋体" w:hAnsi="宋体" w:cs="宋体" w:hint="eastAsia"/>
          <w:kern w:val="0"/>
          <w:sz w:val="30"/>
          <w:szCs w:val="30"/>
          <w:highlight w:val="yellow"/>
        </w:rPr>
        <w:t>借款协议</w:t>
      </w:r>
      <w:r w:rsidRPr="007840B8">
        <w:rPr>
          <w:rFonts w:ascii="宋体" w:eastAsia="宋体" w:hAnsi="宋体" w:cs="宋体" w:hint="eastAsia"/>
          <w:kern w:val="0"/>
          <w:sz w:val="30"/>
          <w:szCs w:val="30"/>
        </w:rPr>
        <w:t>，协议约定被告林厚国向原告</w:t>
      </w:r>
      <w:r w:rsidRPr="00AC6B06">
        <w:rPr>
          <w:rFonts w:ascii="宋体" w:eastAsia="宋体" w:hAnsi="宋体" w:cs="宋体" w:hint="eastAsia"/>
          <w:kern w:val="0"/>
          <w:sz w:val="30"/>
          <w:szCs w:val="30"/>
          <w:highlight w:val="yellow"/>
        </w:rPr>
        <w:t>借款60000元</w:t>
      </w:r>
      <w:r w:rsidRPr="007840B8">
        <w:rPr>
          <w:rFonts w:ascii="宋体" w:eastAsia="宋体" w:hAnsi="宋体" w:cs="宋体" w:hint="eastAsia"/>
          <w:kern w:val="0"/>
          <w:sz w:val="30"/>
          <w:szCs w:val="30"/>
        </w:rPr>
        <w:t>，</w:t>
      </w:r>
      <w:r w:rsidRPr="00AC6B06">
        <w:rPr>
          <w:rFonts w:ascii="宋体" w:eastAsia="宋体" w:hAnsi="宋体" w:cs="宋体" w:hint="eastAsia"/>
          <w:kern w:val="0"/>
          <w:sz w:val="30"/>
          <w:szCs w:val="30"/>
          <w:highlight w:val="yellow"/>
        </w:rPr>
        <w:t>月利率2％</w:t>
      </w:r>
      <w:r w:rsidRPr="007840B8">
        <w:rPr>
          <w:rFonts w:ascii="宋体" w:eastAsia="宋体" w:hAnsi="宋体" w:cs="宋体" w:hint="eastAsia"/>
          <w:kern w:val="0"/>
          <w:sz w:val="30"/>
          <w:szCs w:val="30"/>
        </w:rPr>
        <w:t>，借款期限</w:t>
      </w:r>
      <w:r w:rsidRPr="00AC6B06">
        <w:rPr>
          <w:rFonts w:ascii="宋体" w:eastAsia="宋体" w:hAnsi="宋体" w:cs="宋体" w:hint="eastAsia"/>
          <w:kern w:val="0"/>
          <w:sz w:val="30"/>
          <w:szCs w:val="30"/>
          <w:highlight w:val="yellow"/>
        </w:rPr>
        <w:t>自2014年2月8日</w:t>
      </w:r>
      <w:r w:rsidRPr="007840B8">
        <w:rPr>
          <w:rFonts w:ascii="宋体" w:eastAsia="宋体" w:hAnsi="宋体" w:cs="宋体" w:hint="eastAsia"/>
          <w:kern w:val="0"/>
          <w:sz w:val="30"/>
          <w:szCs w:val="30"/>
        </w:rPr>
        <w:t>至</w:t>
      </w:r>
      <w:r w:rsidRPr="00AC6B06">
        <w:rPr>
          <w:rFonts w:ascii="宋体" w:eastAsia="宋体" w:hAnsi="宋体" w:cs="宋体" w:hint="eastAsia"/>
          <w:kern w:val="0"/>
          <w:sz w:val="30"/>
          <w:szCs w:val="30"/>
          <w:highlight w:val="yellow"/>
        </w:rPr>
        <w:t>2014年2月17日</w:t>
      </w:r>
      <w:r w:rsidRPr="007840B8">
        <w:rPr>
          <w:rFonts w:ascii="宋体" w:eastAsia="宋体" w:hAnsi="宋体" w:cs="宋体" w:hint="eastAsia"/>
          <w:kern w:val="0"/>
          <w:sz w:val="30"/>
          <w:szCs w:val="30"/>
        </w:rPr>
        <w:t>。被告白希亮为该借款作连带责任担保，担保期间直至被告林厚国还清全部借款为止。被告林厚国于</w:t>
      </w:r>
      <w:r w:rsidRPr="00AC6B06">
        <w:rPr>
          <w:rFonts w:ascii="宋体" w:eastAsia="宋体" w:hAnsi="宋体" w:cs="宋体" w:hint="eastAsia"/>
          <w:kern w:val="0"/>
          <w:sz w:val="30"/>
          <w:szCs w:val="30"/>
          <w:highlight w:val="yellow"/>
        </w:rPr>
        <w:t>借款当日</w:t>
      </w:r>
      <w:r w:rsidRPr="007840B8">
        <w:rPr>
          <w:rFonts w:ascii="宋体" w:eastAsia="宋体" w:hAnsi="宋体" w:cs="宋体" w:hint="eastAsia"/>
          <w:kern w:val="0"/>
          <w:sz w:val="30"/>
          <w:szCs w:val="30"/>
        </w:rPr>
        <w:t>向原告出具</w:t>
      </w:r>
      <w:r w:rsidRPr="00AC6B06">
        <w:rPr>
          <w:rFonts w:ascii="宋体" w:eastAsia="宋体" w:hAnsi="宋体" w:cs="宋体" w:hint="eastAsia"/>
          <w:kern w:val="0"/>
          <w:sz w:val="30"/>
          <w:szCs w:val="30"/>
          <w:highlight w:val="yellow"/>
        </w:rPr>
        <w:t>收条</w:t>
      </w:r>
      <w:r w:rsidRPr="007840B8">
        <w:rPr>
          <w:rFonts w:ascii="宋体" w:eastAsia="宋体" w:hAnsi="宋体" w:cs="宋体" w:hint="eastAsia"/>
          <w:kern w:val="0"/>
          <w:sz w:val="30"/>
          <w:szCs w:val="30"/>
        </w:rPr>
        <w:t>一份，确认已收到</w:t>
      </w:r>
      <w:r w:rsidRPr="00AC6B06">
        <w:rPr>
          <w:rFonts w:ascii="宋体" w:eastAsia="宋体" w:hAnsi="宋体" w:cs="宋体" w:hint="eastAsia"/>
          <w:kern w:val="0"/>
          <w:sz w:val="30"/>
          <w:szCs w:val="30"/>
          <w:highlight w:val="yellow"/>
        </w:rPr>
        <w:t>原告交付的借款60000元</w:t>
      </w:r>
      <w:r w:rsidRPr="007840B8">
        <w:rPr>
          <w:rFonts w:ascii="宋体" w:eastAsia="宋体" w:hAnsi="宋体" w:cs="宋体" w:hint="eastAsia"/>
          <w:kern w:val="0"/>
          <w:sz w:val="30"/>
          <w:szCs w:val="30"/>
        </w:rPr>
        <w:t>。该借款本息被告至今未偿还。</w:t>
      </w:r>
    </w:p>
    <w:p w14:paraId="078609E3"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本院认为，被告林厚国欠原告陈伦干借款60000元及利息，事实清楚，证据确凿充分。被告林厚国依法应按约履行偿还借款并支付利息的义务。被告白希亮自愿为借款作连带责任担保，双方约定保证期间直至借款本息还清时为止，视为保证期间约定不明，保证期间为主债务履行期届满之日起2年，故被告白希亮应对上述借款本息承担连带偿还责任。原告的诉讼</w:t>
      </w:r>
      <w:r w:rsidRPr="007840B8">
        <w:rPr>
          <w:rFonts w:ascii="宋体" w:eastAsia="宋体" w:hAnsi="宋体" w:cs="宋体" w:hint="eastAsia"/>
          <w:kern w:val="0"/>
          <w:sz w:val="30"/>
          <w:szCs w:val="30"/>
        </w:rPr>
        <w:lastRenderedPageBreak/>
        <w:t>请求，合法有据，本院予以支持。被告林厚国、白希亮经本院合法传唤无正当理由拒不到庭参加诉讼，依法按缺席处理。据此，依照《中华人民共和国合同法》第六十条、第二百零五条、第二百零六条、《中华人民共和国担保法》第十八条、第二十一条、最高人民法院关于适用《中华人民共和国担保法》若干问题的解释第三十二条第二款、《中华人民共和国民事诉讼法》第一百四十四条之规定，判决如下：</w:t>
      </w:r>
    </w:p>
    <w:p w14:paraId="3C35F8F8" w14:textId="1AA41F2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一、被告林厚国于本判决生效之日起十日内偿还原告陈伦干</w:t>
      </w:r>
      <w:r w:rsidRPr="004C32BB">
        <w:rPr>
          <w:rFonts w:ascii="宋体" w:eastAsia="宋体" w:hAnsi="宋体" w:cs="宋体" w:hint="eastAsia"/>
          <w:kern w:val="0"/>
          <w:sz w:val="30"/>
          <w:szCs w:val="30"/>
          <w:highlight w:val="yellow"/>
        </w:rPr>
        <w:t>借款60000元</w:t>
      </w:r>
      <w:r w:rsidRPr="007840B8">
        <w:rPr>
          <w:rFonts w:ascii="宋体" w:eastAsia="宋体" w:hAnsi="宋体" w:cs="宋体" w:hint="eastAsia"/>
          <w:kern w:val="0"/>
          <w:sz w:val="30"/>
          <w:szCs w:val="30"/>
        </w:rPr>
        <w:t>及利息（利息计算方法：以60000元为基数。</w:t>
      </w:r>
      <w:r w:rsidR="004C32BB" w:rsidRPr="004C32BB">
        <w:rPr>
          <w:rFonts w:ascii="宋体" w:eastAsia="宋体" w:hAnsi="宋体" w:cs="宋体" w:hint="eastAsia"/>
          <w:kern w:val="0"/>
          <w:sz w:val="30"/>
          <w:szCs w:val="30"/>
          <w:highlight w:val="yellow"/>
        </w:rPr>
        <w:t>自</w:t>
      </w:r>
      <w:r w:rsidR="004C32BB" w:rsidRPr="004C32BB">
        <w:rPr>
          <w:rFonts w:ascii="宋体" w:eastAsia="宋体" w:hAnsi="宋体" w:cs="宋体"/>
          <w:kern w:val="0"/>
          <w:sz w:val="30"/>
          <w:szCs w:val="30"/>
          <w:highlight w:val="yellow"/>
        </w:rPr>
        <w:t>2014</w:t>
      </w:r>
      <w:r w:rsidR="004C32BB" w:rsidRPr="004C32BB">
        <w:rPr>
          <w:rFonts w:ascii="宋体" w:eastAsia="宋体" w:hAnsi="宋体" w:cs="宋体" w:hint="eastAsia"/>
          <w:kern w:val="0"/>
          <w:sz w:val="30"/>
          <w:szCs w:val="30"/>
          <w:highlight w:val="yellow"/>
        </w:rPr>
        <w:t>年</w:t>
      </w:r>
      <w:r w:rsidR="004C32BB" w:rsidRPr="004C32BB">
        <w:rPr>
          <w:rFonts w:ascii="宋体" w:eastAsia="宋体" w:hAnsi="宋体" w:cs="宋体"/>
          <w:kern w:val="0"/>
          <w:sz w:val="30"/>
          <w:szCs w:val="30"/>
          <w:highlight w:val="yellow"/>
        </w:rPr>
        <w:t>2</w:t>
      </w:r>
      <w:r w:rsidR="004C32BB" w:rsidRPr="004C32BB">
        <w:rPr>
          <w:rFonts w:ascii="宋体" w:eastAsia="宋体" w:hAnsi="宋体" w:cs="宋体" w:hint="eastAsia"/>
          <w:kern w:val="0"/>
          <w:sz w:val="30"/>
          <w:szCs w:val="30"/>
          <w:highlight w:val="yellow"/>
        </w:rPr>
        <w:t>月</w:t>
      </w:r>
      <w:r w:rsidR="004C32BB" w:rsidRPr="004C32BB">
        <w:rPr>
          <w:rFonts w:ascii="宋体" w:eastAsia="宋体" w:hAnsi="宋体" w:cs="宋体"/>
          <w:kern w:val="0"/>
          <w:sz w:val="30"/>
          <w:szCs w:val="30"/>
          <w:highlight w:val="yellow"/>
        </w:rPr>
        <w:t>8</w:t>
      </w:r>
      <w:r w:rsidR="004C32BB" w:rsidRPr="004C32BB">
        <w:rPr>
          <w:rFonts w:ascii="宋体" w:eastAsia="宋体" w:hAnsi="宋体" w:cs="宋体" w:hint="eastAsia"/>
          <w:kern w:val="0"/>
          <w:sz w:val="30"/>
          <w:szCs w:val="30"/>
          <w:highlight w:val="yellow"/>
        </w:rPr>
        <w:t>日起</w:t>
      </w:r>
      <w:r w:rsidRPr="007840B8">
        <w:rPr>
          <w:rFonts w:ascii="宋体" w:eastAsia="宋体" w:hAnsi="宋体" w:cs="宋体" w:hint="eastAsia"/>
          <w:kern w:val="0"/>
          <w:sz w:val="30"/>
          <w:szCs w:val="30"/>
        </w:rPr>
        <w:t>至</w:t>
      </w:r>
      <w:r w:rsidRPr="004C32BB">
        <w:rPr>
          <w:rFonts w:ascii="宋体" w:eastAsia="宋体" w:hAnsi="宋体" w:cs="宋体" w:hint="eastAsia"/>
          <w:kern w:val="0"/>
          <w:sz w:val="30"/>
          <w:szCs w:val="30"/>
          <w:highlight w:val="yellow"/>
        </w:rPr>
        <w:t>履行完毕之日</w:t>
      </w:r>
      <w:r w:rsidRPr="007840B8">
        <w:rPr>
          <w:rFonts w:ascii="宋体" w:eastAsia="宋体" w:hAnsi="宋体" w:cs="宋体" w:hint="eastAsia"/>
          <w:kern w:val="0"/>
          <w:sz w:val="30"/>
          <w:szCs w:val="30"/>
        </w:rPr>
        <w:t>止按</w:t>
      </w:r>
      <w:r w:rsidRPr="004C32BB">
        <w:rPr>
          <w:rFonts w:ascii="宋体" w:eastAsia="宋体" w:hAnsi="宋体" w:cs="宋体" w:hint="eastAsia"/>
          <w:kern w:val="0"/>
          <w:sz w:val="30"/>
          <w:szCs w:val="30"/>
          <w:highlight w:val="yellow"/>
        </w:rPr>
        <w:t>月利率2%</w:t>
      </w:r>
      <w:r w:rsidRPr="007840B8">
        <w:rPr>
          <w:rFonts w:ascii="宋体" w:eastAsia="宋体" w:hAnsi="宋体" w:cs="宋体" w:hint="eastAsia"/>
          <w:kern w:val="0"/>
          <w:sz w:val="30"/>
          <w:szCs w:val="30"/>
        </w:rPr>
        <w:t>计息）；</w:t>
      </w:r>
    </w:p>
    <w:p w14:paraId="7D9D2213"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二、被告白希亮对上述借款本息承担连带偿还责任。</w:t>
      </w:r>
    </w:p>
    <w:p w14:paraId="103126E5"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案件受理费1300元，由林厚国、白希亮承担。</w:t>
      </w:r>
    </w:p>
    <w:p w14:paraId="48ADD98F"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如不服本判决，可在判决书送达之日起十五日内，向本院递交上诉状，并按对方当事人的人数提出副本，上诉于浙江省温州市中级人民法院。在递交上诉状之日起七日内，预缴上诉案件受理费1300元，款汇至温州市财政局非税收入结算户，开户行农行温州市分行，帐号：192999010400031950013，逾期不交，按自动撤回上诉处理。</w:t>
      </w:r>
    </w:p>
    <w:p w14:paraId="50802FE5" w14:textId="77777777" w:rsidR="007840B8" w:rsidRPr="007840B8" w:rsidRDefault="007840B8" w:rsidP="007840B8">
      <w:pPr>
        <w:widowControl/>
        <w:spacing w:line="500" w:lineRule="atLeast"/>
        <w:ind w:firstLine="600"/>
        <w:jc w:val="left"/>
        <w:rPr>
          <w:rFonts w:ascii="宋体" w:eastAsia="宋体" w:hAnsi="宋体" w:cs="宋体"/>
          <w:kern w:val="0"/>
          <w:sz w:val="30"/>
          <w:szCs w:val="30"/>
        </w:rPr>
      </w:pPr>
      <w:r w:rsidRPr="007840B8">
        <w:rPr>
          <w:rFonts w:ascii="宋体" w:eastAsia="宋体" w:hAnsi="宋体" w:cs="宋体" w:hint="eastAsia"/>
          <w:kern w:val="0"/>
          <w:sz w:val="30"/>
          <w:szCs w:val="30"/>
        </w:rPr>
        <w:t>本判决生效后，负有义务的一方当事人不履行判决确定的义务，另一方当事人应当在判决书确定义务履行之日起二年内向本院申请执行。</w:t>
      </w:r>
    </w:p>
    <w:p w14:paraId="60BA4213" w14:textId="77777777" w:rsidR="007840B8" w:rsidRPr="007840B8" w:rsidRDefault="007840B8" w:rsidP="007840B8">
      <w:pPr>
        <w:widowControl/>
        <w:spacing w:line="500" w:lineRule="atLeast"/>
        <w:jc w:val="right"/>
        <w:rPr>
          <w:rFonts w:ascii="宋体" w:eastAsia="宋体" w:hAnsi="宋体" w:cs="宋体"/>
          <w:kern w:val="0"/>
          <w:sz w:val="30"/>
          <w:szCs w:val="30"/>
        </w:rPr>
      </w:pPr>
      <w:r w:rsidRPr="007840B8">
        <w:rPr>
          <w:rFonts w:ascii="宋体" w:eastAsia="宋体" w:hAnsi="宋体" w:cs="宋体" w:hint="eastAsia"/>
          <w:kern w:val="0"/>
          <w:sz w:val="30"/>
          <w:szCs w:val="30"/>
        </w:rPr>
        <w:t>审　判　长　　苏忠群</w:t>
      </w:r>
    </w:p>
    <w:p w14:paraId="6485C398" w14:textId="77777777" w:rsidR="007840B8" w:rsidRPr="007840B8" w:rsidRDefault="007840B8" w:rsidP="007840B8">
      <w:pPr>
        <w:widowControl/>
        <w:spacing w:line="500" w:lineRule="atLeast"/>
        <w:jc w:val="right"/>
        <w:rPr>
          <w:rFonts w:ascii="宋体" w:eastAsia="宋体" w:hAnsi="宋体" w:cs="宋体"/>
          <w:kern w:val="0"/>
          <w:sz w:val="30"/>
          <w:szCs w:val="30"/>
        </w:rPr>
      </w:pPr>
      <w:r w:rsidRPr="007840B8">
        <w:rPr>
          <w:rFonts w:ascii="宋体" w:eastAsia="宋体" w:hAnsi="宋体" w:cs="宋体" w:hint="eastAsia"/>
          <w:kern w:val="0"/>
          <w:sz w:val="30"/>
          <w:szCs w:val="30"/>
        </w:rPr>
        <w:lastRenderedPageBreak/>
        <w:t>人民陪审员　　陈文君</w:t>
      </w:r>
    </w:p>
    <w:p w14:paraId="7AAD7F3F" w14:textId="77777777" w:rsidR="007840B8" w:rsidRPr="007840B8" w:rsidRDefault="007840B8" w:rsidP="007840B8">
      <w:pPr>
        <w:widowControl/>
        <w:spacing w:line="500" w:lineRule="atLeast"/>
        <w:jc w:val="right"/>
        <w:rPr>
          <w:rFonts w:ascii="宋体" w:eastAsia="宋体" w:hAnsi="宋体" w:cs="宋体"/>
          <w:kern w:val="0"/>
          <w:sz w:val="30"/>
          <w:szCs w:val="30"/>
        </w:rPr>
      </w:pPr>
      <w:r w:rsidRPr="007840B8">
        <w:rPr>
          <w:rFonts w:ascii="宋体" w:eastAsia="宋体" w:hAnsi="宋体" w:cs="宋体" w:hint="eastAsia"/>
          <w:kern w:val="0"/>
          <w:sz w:val="30"/>
          <w:szCs w:val="30"/>
        </w:rPr>
        <w:t>人民陪审员　　吕　杰</w:t>
      </w:r>
    </w:p>
    <w:p w14:paraId="6CF79CB4" w14:textId="77777777" w:rsidR="007840B8" w:rsidRPr="007840B8" w:rsidRDefault="007840B8" w:rsidP="007840B8">
      <w:pPr>
        <w:widowControl/>
        <w:spacing w:line="500" w:lineRule="atLeast"/>
        <w:jc w:val="right"/>
        <w:rPr>
          <w:rFonts w:ascii="宋体" w:eastAsia="宋体" w:hAnsi="宋体" w:cs="宋体"/>
          <w:kern w:val="0"/>
          <w:sz w:val="30"/>
          <w:szCs w:val="30"/>
        </w:rPr>
      </w:pPr>
      <w:r w:rsidRPr="007840B8">
        <w:rPr>
          <w:rFonts w:ascii="宋体" w:eastAsia="宋体" w:hAnsi="宋体" w:cs="宋体" w:hint="eastAsia"/>
          <w:kern w:val="0"/>
          <w:sz w:val="30"/>
          <w:szCs w:val="30"/>
        </w:rPr>
        <w:t>二〇一五年十二月十八日</w:t>
      </w:r>
    </w:p>
    <w:p w14:paraId="7243994D" w14:textId="77777777" w:rsidR="007840B8" w:rsidRPr="007840B8" w:rsidRDefault="007840B8" w:rsidP="007840B8">
      <w:pPr>
        <w:widowControl/>
        <w:spacing w:line="500" w:lineRule="atLeast"/>
        <w:jc w:val="right"/>
        <w:rPr>
          <w:rFonts w:ascii="宋体" w:eastAsia="宋体" w:hAnsi="宋体" w:cs="宋体"/>
          <w:kern w:val="0"/>
          <w:sz w:val="30"/>
          <w:szCs w:val="30"/>
        </w:rPr>
      </w:pPr>
      <w:r w:rsidRPr="007840B8">
        <w:rPr>
          <w:rFonts w:ascii="宋体" w:eastAsia="宋体" w:hAnsi="宋体" w:cs="宋体" w:hint="eastAsia"/>
          <w:kern w:val="0"/>
          <w:sz w:val="30"/>
          <w:szCs w:val="30"/>
        </w:rPr>
        <w:t>代书　记员　　黄小燕</w:t>
      </w:r>
    </w:p>
    <w:p w14:paraId="265D1F2D" w14:textId="77777777" w:rsidR="007840B8" w:rsidRPr="007840B8" w:rsidRDefault="007840B8" w:rsidP="007840B8">
      <w:pPr>
        <w:widowControl/>
        <w:jc w:val="left"/>
        <w:rPr>
          <w:rFonts w:ascii="宋体" w:eastAsia="宋体" w:hAnsi="宋体" w:cs="宋体"/>
          <w:kern w:val="0"/>
          <w:sz w:val="24"/>
        </w:rPr>
      </w:pPr>
    </w:p>
    <w:p w14:paraId="21D07F31"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B8"/>
    <w:rsid w:val="001B0AF6"/>
    <w:rsid w:val="001E554F"/>
    <w:rsid w:val="002D6CCF"/>
    <w:rsid w:val="00306154"/>
    <w:rsid w:val="00344BE0"/>
    <w:rsid w:val="004C32BB"/>
    <w:rsid w:val="004F75D4"/>
    <w:rsid w:val="00610F64"/>
    <w:rsid w:val="00676A7E"/>
    <w:rsid w:val="0076643B"/>
    <w:rsid w:val="007840B8"/>
    <w:rsid w:val="007D2AB5"/>
    <w:rsid w:val="00857729"/>
    <w:rsid w:val="00882429"/>
    <w:rsid w:val="008C5896"/>
    <w:rsid w:val="00AC6B06"/>
    <w:rsid w:val="00B1752E"/>
    <w:rsid w:val="00BA1881"/>
    <w:rsid w:val="00C00E0B"/>
    <w:rsid w:val="00CE5E85"/>
    <w:rsid w:val="00D775FC"/>
    <w:rsid w:val="00DE69FA"/>
    <w:rsid w:val="00E34D83"/>
    <w:rsid w:val="00EF7574"/>
    <w:rsid w:val="00F10C6F"/>
    <w:rsid w:val="00F6325A"/>
    <w:rsid w:val="00FA7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1B560E"/>
  <w15:chartTrackingRefBased/>
  <w15:docId w15:val="{5C917151-995E-6B42-B773-5E5A0A82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354400">
      <w:bodyDiv w:val="1"/>
      <w:marLeft w:val="0"/>
      <w:marRight w:val="0"/>
      <w:marTop w:val="0"/>
      <w:marBottom w:val="0"/>
      <w:divBdr>
        <w:top w:val="none" w:sz="0" w:space="0" w:color="auto"/>
        <w:left w:val="none" w:sz="0" w:space="0" w:color="auto"/>
        <w:bottom w:val="none" w:sz="0" w:space="0" w:color="auto"/>
        <w:right w:val="none" w:sz="0" w:space="0" w:color="auto"/>
      </w:divBdr>
      <w:divsChild>
        <w:div w:id="1866674364">
          <w:marLeft w:val="0"/>
          <w:marRight w:val="0"/>
          <w:marTop w:val="0"/>
          <w:marBottom w:val="0"/>
          <w:divBdr>
            <w:top w:val="single" w:sz="6" w:space="19" w:color="DDDDDD"/>
            <w:left w:val="single" w:sz="6" w:space="19" w:color="DDDDDD"/>
            <w:bottom w:val="single" w:sz="6" w:space="0" w:color="DDDDDD"/>
            <w:right w:val="single" w:sz="6" w:space="19" w:color="DDDDDD"/>
          </w:divBdr>
          <w:divsChild>
            <w:div w:id="397631547">
              <w:marLeft w:val="0"/>
              <w:marRight w:val="0"/>
              <w:marTop w:val="0"/>
              <w:marBottom w:val="0"/>
              <w:divBdr>
                <w:top w:val="none" w:sz="0" w:space="0" w:color="auto"/>
                <w:left w:val="none" w:sz="0" w:space="0" w:color="auto"/>
                <w:bottom w:val="none" w:sz="0" w:space="0" w:color="auto"/>
                <w:right w:val="none" w:sz="0" w:space="0" w:color="auto"/>
              </w:divBdr>
              <w:divsChild>
                <w:div w:id="1868518651">
                  <w:marLeft w:val="0"/>
                  <w:marRight w:val="0"/>
                  <w:marTop w:val="10"/>
                  <w:marBottom w:val="10"/>
                  <w:divBdr>
                    <w:top w:val="none" w:sz="0" w:space="0" w:color="auto"/>
                    <w:left w:val="none" w:sz="0" w:space="0" w:color="auto"/>
                    <w:bottom w:val="none" w:sz="0" w:space="0" w:color="auto"/>
                    <w:right w:val="none" w:sz="0" w:space="0" w:color="auto"/>
                  </w:divBdr>
                </w:div>
                <w:div w:id="932786981">
                  <w:marLeft w:val="0"/>
                  <w:marRight w:val="0"/>
                  <w:marTop w:val="10"/>
                  <w:marBottom w:val="10"/>
                  <w:divBdr>
                    <w:top w:val="none" w:sz="0" w:space="0" w:color="auto"/>
                    <w:left w:val="none" w:sz="0" w:space="0" w:color="auto"/>
                    <w:bottom w:val="none" w:sz="0" w:space="0" w:color="auto"/>
                    <w:right w:val="none" w:sz="0" w:space="0" w:color="auto"/>
                  </w:divBdr>
                </w:div>
                <w:div w:id="590551518">
                  <w:marLeft w:val="0"/>
                  <w:marRight w:val="0"/>
                  <w:marTop w:val="10"/>
                  <w:marBottom w:val="10"/>
                  <w:divBdr>
                    <w:top w:val="none" w:sz="0" w:space="0" w:color="auto"/>
                    <w:left w:val="none" w:sz="0" w:space="0" w:color="auto"/>
                    <w:bottom w:val="none" w:sz="0" w:space="0" w:color="auto"/>
                    <w:right w:val="none" w:sz="0" w:space="0" w:color="auto"/>
                  </w:divBdr>
                </w:div>
                <w:div w:id="1489902624">
                  <w:marLeft w:val="0"/>
                  <w:marRight w:val="0"/>
                  <w:marTop w:val="10"/>
                  <w:marBottom w:val="10"/>
                  <w:divBdr>
                    <w:top w:val="none" w:sz="0" w:space="0" w:color="auto"/>
                    <w:left w:val="none" w:sz="0" w:space="0" w:color="auto"/>
                    <w:bottom w:val="none" w:sz="0" w:space="0" w:color="auto"/>
                    <w:right w:val="none" w:sz="0" w:space="0" w:color="auto"/>
                  </w:divBdr>
                </w:div>
                <w:div w:id="342324168">
                  <w:marLeft w:val="0"/>
                  <w:marRight w:val="0"/>
                  <w:marTop w:val="10"/>
                  <w:marBottom w:val="10"/>
                  <w:divBdr>
                    <w:top w:val="none" w:sz="0" w:space="0" w:color="auto"/>
                    <w:left w:val="none" w:sz="0" w:space="0" w:color="auto"/>
                    <w:bottom w:val="none" w:sz="0" w:space="0" w:color="auto"/>
                    <w:right w:val="none" w:sz="0" w:space="0" w:color="auto"/>
                  </w:divBdr>
                </w:div>
                <w:div w:id="2032805013">
                  <w:marLeft w:val="0"/>
                  <w:marRight w:val="0"/>
                  <w:marTop w:val="10"/>
                  <w:marBottom w:val="10"/>
                  <w:divBdr>
                    <w:top w:val="none" w:sz="0" w:space="0" w:color="auto"/>
                    <w:left w:val="none" w:sz="0" w:space="0" w:color="auto"/>
                    <w:bottom w:val="none" w:sz="0" w:space="0" w:color="auto"/>
                    <w:right w:val="none" w:sz="0" w:space="0" w:color="auto"/>
                  </w:divBdr>
                </w:div>
                <w:div w:id="201989332">
                  <w:marLeft w:val="0"/>
                  <w:marRight w:val="0"/>
                  <w:marTop w:val="10"/>
                  <w:marBottom w:val="10"/>
                  <w:divBdr>
                    <w:top w:val="none" w:sz="0" w:space="0" w:color="auto"/>
                    <w:left w:val="none" w:sz="0" w:space="0" w:color="auto"/>
                    <w:bottom w:val="none" w:sz="0" w:space="0" w:color="auto"/>
                    <w:right w:val="none" w:sz="0" w:space="0" w:color="auto"/>
                  </w:divBdr>
                </w:div>
                <w:div w:id="99034037">
                  <w:marLeft w:val="0"/>
                  <w:marRight w:val="0"/>
                  <w:marTop w:val="10"/>
                  <w:marBottom w:val="10"/>
                  <w:divBdr>
                    <w:top w:val="none" w:sz="0" w:space="0" w:color="auto"/>
                    <w:left w:val="none" w:sz="0" w:space="0" w:color="auto"/>
                    <w:bottom w:val="none" w:sz="0" w:space="0" w:color="auto"/>
                    <w:right w:val="none" w:sz="0" w:space="0" w:color="auto"/>
                  </w:divBdr>
                </w:div>
                <w:div w:id="1475217795">
                  <w:marLeft w:val="0"/>
                  <w:marRight w:val="0"/>
                  <w:marTop w:val="10"/>
                  <w:marBottom w:val="10"/>
                  <w:divBdr>
                    <w:top w:val="none" w:sz="0" w:space="0" w:color="auto"/>
                    <w:left w:val="none" w:sz="0" w:space="0" w:color="auto"/>
                    <w:bottom w:val="none" w:sz="0" w:space="0" w:color="auto"/>
                    <w:right w:val="none" w:sz="0" w:space="0" w:color="auto"/>
                  </w:divBdr>
                </w:div>
                <w:div w:id="2021275871">
                  <w:marLeft w:val="0"/>
                  <w:marRight w:val="0"/>
                  <w:marTop w:val="10"/>
                  <w:marBottom w:val="10"/>
                  <w:divBdr>
                    <w:top w:val="none" w:sz="0" w:space="0" w:color="auto"/>
                    <w:left w:val="none" w:sz="0" w:space="0" w:color="auto"/>
                    <w:bottom w:val="none" w:sz="0" w:space="0" w:color="auto"/>
                    <w:right w:val="none" w:sz="0" w:space="0" w:color="auto"/>
                  </w:divBdr>
                </w:div>
                <w:div w:id="1437096649">
                  <w:marLeft w:val="0"/>
                  <w:marRight w:val="0"/>
                  <w:marTop w:val="10"/>
                  <w:marBottom w:val="10"/>
                  <w:divBdr>
                    <w:top w:val="none" w:sz="0" w:space="0" w:color="auto"/>
                    <w:left w:val="none" w:sz="0" w:space="0" w:color="auto"/>
                    <w:bottom w:val="none" w:sz="0" w:space="0" w:color="auto"/>
                    <w:right w:val="none" w:sz="0" w:space="0" w:color="auto"/>
                  </w:divBdr>
                </w:div>
                <w:div w:id="1953710013">
                  <w:marLeft w:val="0"/>
                  <w:marRight w:val="0"/>
                  <w:marTop w:val="10"/>
                  <w:marBottom w:val="10"/>
                  <w:divBdr>
                    <w:top w:val="none" w:sz="0" w:space="0" w:color="auto"/>
                    <w:left w:val="none" w:sz="0" w:space="0" w:color="auto"/>
                    <w:bottom w:val="none" w:sz="0" w:space="0" w:color="auto"/>
                    <w:right w:val="none" w:sz="0" w:space="0" w:color="auto"/>
                  </w:divBdr>
                </w:div>
                <w:div w:id="1033964881">
                  <w:marLeft w:val="0"/>
                  <w:marRight w:val="0"/>
                  <w:marTop w:val="10"/>
                  <w:marBottom w:val="10"/>
                  <w:divBdr>
                    <w:top w:val="none" w:sz="0" w:space="0" w:color="auto"/>
                    <w:left w:val="none" w:sz="0" w:space="0" w:color="auto"/>
                    <w:bottom w:val="none" w:sz="0" w:space="0" w:color="auto"/>
                    <w:right w:val="none" w:sz="0" w:space="0" w:color="auto"/>
                  </w:divBdr>
                </w:div>
                <w:div w:id="1531719143">
                  <w:marLeft w:val="0"/>
                  <w:marRight w:val="0"/>
                  <w:marTop w:val="10"/>
                  <w:marBottom w:val="10"/>
                  <w:divBdr>
                    <w:top w:val="none" w:sz="0" w:space="0" w:color="auto"/>
                    <w:left w:val="none" w:sz="0" w:space="0" w:color="auto"/>
                    <w:bottom w:val="none" w:sz="0" w:space="0" w:color="auto"/>
                    <w:right w:val="none" w:sz="0" w:space="0" w:color="auto"/>
                  </w:divBdr>
                </w:div>
                <w:div w:id="457459954">
                  <w:marLeft w:val="0"/>
                  <w:marRight w:val="0"/>
                  <w:marTop w:val="10"/>
                  <w:marBottom w:val="10"/>
                  <w:divBdr>
                    <w:top w:val="none" w:sz="0" w:space="0" w:color="auto"/>
                    <w:left w:val="none" w:sz="0" w:space="0" w:color="auto"/>
                    <w:bottom w:val="none" w:sz="0" w:space="0" w:color="auto"/>
                    <w:right w:val="none" w:sz="0" w:space="0" w:color="auto"/>
                  </w:divBdr>
                </w:div>
                <w:div w:id="223566227">
                  <w:marLeft w:val="0"/>
                  <w:marRight w:val="0"/>
                  <w:marTop w:val="10"/>
                  <w:marBottom w:val="10"/>
                  <w:divBdr>
                    <w:top w:val="none" w:sz="0" w:space="0" w:color="auto"/>
                    <w:left w:val="none" w:sz="0" w:space="0" w:color="auto"/>
                    <w:bottom w:val="none" w:sz="0" w:space="0" w:color="auto"/>
                    <w:right w:val="none" w:sz="0" w:space="0" w:color="auto"/>
                  </w:divBdr>
                </w:div>
                <w:div w:id="1991788873">
                  <w:marLeft w:val="0"/>
                  <w:marRight w:val="0"/>
                  <w:marTop w:val="10"/>
                  <w:marBottom w:val="10"/>
                  <w:divBdr>
                    <w:top w:val="none" w:sz="0" w:space="0" w:color="auto"/>
                    <w:left w:val="none" w:sz="0" w:space="0" w:color="auto"/>
                    <w:bottom w:val="none" w:sz="0" w:space="0" w:color="auto"/>
                    <w:right w:val="none" w:sz="0" w:space="0" w:color="auto"/>
                  </w:divBdr>
                </w:div>
                <w:div w:id="495462522">
                  <w:marLeft w:val="0"/>
                  <w:marRight w:val="0"/>
                  <w:marTop w:val="10"/>
                  <w:marBottom w:val="10"/>
                  <w:divBdr>
                    <w:top w:val="none" w:sz="0" w:space="0" w:color="auto"/>
                    <w:left w:val="none" w:sz="0" w:space="0" w:color="auto"/>
                    <w:bottom w:val="none" w:sz="0" w:space="0" w:color="auto"/>
                    <w:right w:val="none" w:sz="0" w:space="0" w:color="auto"/>
                  </w:divBdr>
                </w:div>
                <w:div w:id="1598489691">
                  <w:marLeft w:val="0"/>
                  <w:marRight w:val="0"/>
                  <w:marTop w:val="10"/>
                  <w:marBottom w:val="10"/>
                  <w:divBdr>
                    <w:top w:val="none" w:sz="0" w:space="0" w:color="auto"/>
                    <w:left w:val="none" w:sz="0" w:space="0" w:color="auto"/>
                    <w:bottom w:val="none" w:sz="0" w:space="0" w:color="auto"/>
                    <w:right w:val="none" w:sz="0" w:space="0" w:color="auto"/>
                  </w:divBdr>
                </w:div>
                <w:div w:id="552351009">
                  <w:marLeft w:val="0"/>
                  <w:marRight w:val="720"/>
                  <w:marTop w:val="10"/>
                  <w:marBottom w:val="10"/>
                  <w:divBdr>
                    <w:top w:val="none" w:sz="0" w:space="0" w:color="auto"/>
                    <w:left w:val="none" w:sz="0" w:space="0" w:color="auto"/>
                    <w:bottom w:val="none" w:sz="0" w:space="0" w:color="auto"/>
                    <w:right w:val="none" w:sz="0" w:space="0" w:color="auto"/>
                  </w:divBdr>
                </w:div>
                <w:div w:id="1127161808">
                  <w:marLeft w:val="0"/>
                  <w:marRight w:val="720"/>
                  <w:marTop w:val="10"/>
                  <w:marBottom w:val="10"/>
                  <w:divBdr>
                    <w:top w:val="none" w:sz="0" w:space="0" w:color="auto"/>
                    <w:left w:val="none" w:sz="0" w:space="0" w:color="auto"/>
                    <w:bottom w:val="none" w:sz="0" w:space="0" w:color="auto"/>
                    <w:right w:val="none" w:sz="0" w:space="0" w:color="auto"/>
                  </w:divBdr>
                </w:div>
                <w:div w:id="1886061859">
                  <w:marLeft w:val="0"/>
                  <w:marRight w:val="720"/>
                  <w:marTop w:val="10"/>
                  <w:marBottom w:val="10"/>
                  <w:divBdr>
                    <w:top w:val="none" w:sz="0" w:space="0" w:color="auto"/>
                    <w:left w:val="none" w:sz="0" w:space="0" w:color="auto"/>
                    <w:bottom w:val="none" w:sz="0" w:space="0" w:color="auto"/>
                    <w:right w:val="none" w:sz="0" w:space="0" w:color="auto"/>
                  </w:divBdr>
                </w:div>
                <w:div w:id="439762509">
                  <w:marLeft w:val="0"/>
                  <w:marRight w:val="720"/>
                  <w:marTop w:val="10"/>
                  <w:marBottom w:val="10"/>
                  <w:divBdr>
                    <w:top w:val="none" w:sz="0" w:space="0" w:color="auto"/>
                    <w:left w:val="none" w:sz="0" w:space="0" w:color="auto"/>
                    <w:bottom w:val="none" w:sz="0" w:space="0" w:color="auto"/>
                    <w:right w:val="none" w:sz="0" w:space="0" w:color="auto"/>
                  </w:divBdr>
                </w:div>
                <w:div w:id="868373927">
                  <w:marLeft w:val="0"/>
                  <w:marRight w:val="720"/>
                  <w:marTop w:val="10"/>
                  <w:marBottom w:val="1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2</cp:revision>
  <dcterms:created xsi:type="dcterms:W3CDTF">2021-11-02T10:06:00Z</dcterms:created>
  <dcterms:modified xsi:type="dcterms:W3CDTF">2021-11-02T10:20:00Z</dcterms:modified>
</cp:coreProperties>
</file>