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9FACF" w14:textId="77777777" w:rsidR="007F0B60" w:rsidRPr="007F0B60" w:rsidRDefault="007F0B60" w:rsidP="007F0B60">
      <w:pPr>
        <w:widowControl/>
        <w:spacing w:line="600" w:lineRule="atLeast"/>
        <w:jc w:val="center"/>
        <w:rPr>
          <w:rFonts w:ascii="黑体" w:eastAsia="黑体" w:hAnsi="黑体" w:cs="宋体"/>
          <w:color w:val="333333"/>
          <w:kern w:val="0"/>
          <w:sz w:val="36"/>
          <w:szCs w:val="36"/>
        </w:rPr>
      </w:pPr>
      <w:r w:rsidRPr="007F0B60">
        <w:rPr>
          <w:rFonts w:ascii="黑体" w:eastAsia="黑体" w:hAnsi="黑体" w:cs="宋体" w:hint="eastAsia"/>
          <w:color w:val="333333"/>
          <w:kern w:val="0"/>
          <w:sz w:val="36"/>
          <w:szCs w:val="36"/>
        </w:rPr>
        <w:t>陈普杰与尚广友、武礼群民间借贷纠纷一审民事判决书</w:t>
      </w:r>
    </w:p>
    <w:p w14:paraId="392D0F3A" w14:textId="77777777" w:rsidR="007F0B60" w:rsidRPr="007F0B60" w:rsidRDefault="007F0B60" w:rsidP="007F0B60">
      <w:pPr>
        <w:widowControl/>
        <w:spacing w:line="500" w:lineRule="atLeast"/>
        <w:jc w:val="center"/>
        <w:rPr>
          <w:rFonts w:ascii="黑体" w:eastAsia="黑体" w:hAnsi="黑体" w:cs="寰蒋闆呴粦"/>
          <w:color w:val="333333"/>
          <w:kern w:val="0"/>
          <w:sz w:val="36"/>
          <w:szCs w:val="36"/>
        </w:rPr>
      </w:pPr>
      <w:r w:rsidRPr="007F0B60">
        <w:rPr>
          <w:rFonts w:ascii="黑体" w:eastAsia="黑体" w:hAnsi="黑体" w:cs="寰蒋闆呴粦" w:hint="eastAsia"/>
          <w:color w:val="333333"/>
          <w:kern w:val="0"/>
          <w:sz w:val="36"/>
          <w:szCs w:val="36"/>
        </w:rPr>
        <w:t>安徽省合肥市瑶海区人民法院</w:t>
      </w:r>
    </w:p>
    <w:p w14:paraId="10AE00E9" w14:textId="77777777" w:rsidR="007F0B60" w:rsidRPr="007F0B60" w:rsidRDefault="007F0B60" w:rsidP="007F0B60">
      <w:pPr>
        <w:widowControl/>
        <w:spacing w:line="500" w:lineRule="atLeast"/>
        <w:jc w:val="center"/>
        <w:rPr>
          <w:rFonts w:ascii="黑体" w:eastAsia="黑体" w:hAnsi="黑体" w:cs="寰蒋闆呴粦" w:hint="eastAsia"/>
          <w:color w:val="333333"/>
          <w:kern w:val="0"/>
          <w:sz w:val="36"/>
          <w:szCs w:val="36"/>
        </w:rPr>
      </w:pPr>
      <w:r w:rsidRPr="007F0B60">
        <w:rPr>
          <w:rFonts w:ascii="黑体" w:eastAsia="黑体" w:hAnsi="黑体" w:cs="寰蒋闆呴粦" w:hint="eastAsia"/>
          <w:color w:val="333333"/>
          <w:kern w:val="0"/>
          <w:sz w:val="36"/>
          <w:szCs w:val="36"/>
        </w:rPr>
        <w:t>民 事 判 决 书</w:t>
      </w:r>
    </w:p>
    <w:p w14:paraId="7E65A024" w14:textId="77777777" w:rsidR="007F0B60" w:rsidRPr="007F0B60" w:rsidRDefault="007F0B60" w:rsidP="007F0B60">
      <w:pPr>
        <w:widowControl/>
        <w:spacing w:line="500" w:lineRule="atLeast"/>
        <w:jc w:val="right"/>
        <w:rPr>
          <w:rFonts w:ascii="宋体" w:eastAsia="宋体" w:hAnsi="宋体" w:cs="寰蒋闆呴粦" w:hint="eastAsia"/>
          <w:color w:val="333333"/>
          <w:kern w:val="0"/>
          <w:sz w:val="30"/>
          <w:szCs w:val="30"/>
        </w:rPr>
      </w:pPr>
      <w:r w:rsidRPr="007F0B60">
        <w:rPr>
          <w:rFonts w:ascii="宋体" w:eastAsia="宋体" w:hAnsi="宋体" w:cs="寰蒋闆呴粦" w:hint="eastAsia"/>
          <w:color w:val="FF0000"/>
          <w:kern w:val="0"/>
          <w:sz w:val="30"/>
          <w:szCs w:val="30"/>
        </w:rPr>
        <w:t>（2015）瑶民一初字第05411号</w:t>
      </w:r>
    </w:p>
    <w:p w14:paraId="1BBD7972" w14:textId="77777777" w:rsidR="007F0B60" w:rsidRPr="007F0B60" w:rsidRDefault="007F0B60" w:rsidP="007F0B60">
      <w:pPr>
        <w:widowControl/>
        <w:spacing w:line="500" w:lineRule="atLeast"/>
        <w:ind w:firstLine="600"/>
        <w:jc w:val="left"/>
        <w:rPr>
          <w:rFonts w:ascii="宋体" w:eastAsia="宋体" w:hAnsi="宋体" w:cs="寰蒋闆呴粦" w:hint="eastAsia"/>
          <w:color w:val="333333"/>
          <w:kern w:val="0"/>
          <w:sz w:val="30"/>
          <w:szCs w:val="30"/>
        </w:rPr>
      </w:pPr>
      <w:r w:rsidRPr="007F0B60">
        <w:rPr>
          <w:rFonts w:ascii="宋体" w:eastAsia="宋体" w:hAnsi="宋体" w:cs="寰蒋闆呴粦" w:hint="eastAsia"/>
          <w:color w:val="333333"/>
          <w:kern w:val="0"/>
          <w:sz w:val="30"/>
          <w:szCs w:val="30"/>
        </w:rPr>
        <w:t>原告：</w:t>
      </w:r>
      <w:r w:rsidRPr="007F0B60">
        <w:rPr>
          <w:rFonts w:ascii="宋体" w:eastAsia="宋体" w:hAnsi="宋体" w:cs="寰蒋闆呴粦" w:hint="eastAsia"/>
          <w:color w:val="333333"/>
          <w:kern w:val="0"/>
          <w:sz w:val="30"/>
          <w:szCs w:val="30"/>
          <w:highlight w:val="yellow"/>
        </w:rPr>
        <w:t>陈普杰</w:t>
      </w:r>
      <w:r w:rsidRPr="007F0B60">
        <w:rPr>
          <w:rFonts w:ascii="宋体" w:eastAsia="宋体" w:hAnsi="宋体" w:cs="寰蒋闆呴粦" w:hint="eastAsia"/>
          <w:color w:val="333333"/>
          <w:kern w:val="0"/>
          <w:sz w:val="30"/>
          <w:szCs w:val="30"/>
        </w:rPr>
        <w:t>，男，1974年6月29日出生，汉族，住安徽省合肥市瑶海区。</w:t>
      </w:r>
    </w:p>
    <w:p w14:paraId="4EE8C156" w14:textId="77777777" w:rsidR="007F0B60" w:rsidRPr="007F0B60" w:rsidRDefault="007F0B60" w:rsidP="007F0B60">
      <w:pPr>
        <w:widowControl/>
        <w:spacing w:line="500" w:lineRule="atLeast"/>
        <w:ind w:firstLine="600"/>
        <w:jc w:val="left"/>
        <w:rPr>
          <w:rFonts w:ascii="宋体" w:eastAsia="宋体" w:hAnsi="宋体" w:cs="寰蒋闆呴粦" w:hint="eastAsia"/>
          <w:color w:val="333333"/>
          <w:kern w:val="0"/>
          <w:sz w:val="30"/>
          <w:szCs w:val="30"/>
        </w:rPr>
      </w:pPr>
      <w:r w:rsidRPr="007F0B60">
        <w:rPr>
          <w:rFonts w:ascii="宋体" w:eastAsia="宋体" w:hAnsi="宋体" w:cs="寰蒋闆呴粦" w:hint="eastAsia"/>
          <w:color w:val="333333"/>
          <w:kern w:val="0"/>
          <w:sz w:val="30"/>
          <w:szCs w:val="30"/>
        </w:rPr>
        <w:t>被告：</w:t>
      </w:r>
      <w:r w:rsidRPr="007F0B60">
        <w:rPr>
          <w:rFonts w:ascii="宋体" w:eastAsia="宋体" w:hAnsi="宋体" w:cs="寰蒋闆呴粦" w:hint="eastAsia"/>
          <w:color w:val="333333"/>
          <w:kern w:val="0"/>
          <w:sz w:val="30"/>
          <w:szCs w:val="30"/>
          <w:highlight w:val="yellow"/>
        </w:rPr>
        <w:t>尚广友</w:t>
      </w:r>
      <w:r w:rsidRPr="007F0B60">
        <w:rPr>
          <w:rFonts w:ascii="宋体" w:eastAsia="宋体" w:hAnsi="宋体" w:cs="寰蒋闆呴粦" w:hint="eastAsia"/>
          <w:color w:val="333333"/>
          <w:kern w:val="0"/>
          <w:sz w:val="30"/>
          <w:szCs w:val="30"/>
        </w:rPr>
        <w:t>，男，1974年3月26日出生，汉族，住安徽省合肥市瑶海区。</w:t>
      </w:r>
    </w:p>
    <w:p w14:paraId="524DDF8D" w14:textId="77777777" w:rsidR="007F0B60" w:rsidRPr="007F0B60" w:rsidRDefault="007F0B60" w:rsidP="007F0B60">
      <w:pPr>
        <w:widowControl/>
        <w:spacing w:line="500" w:lineRule="atLeast"/>
        <w:ind w:firstLine="600"/>
        <w:jc w:val="left"/>
        <w:rPr>
          <w:rFonts w:ascii="宋体" w:eastAsia="宋体" w:hAnsi="宋体" w:cs="寰蒋闆呴粦" w:hint="eastAsia"/>
          <w:color w:val="333333"/>
          <w:kern w:val="0"/>
          <w:sz w:val="30"/>
          <w:szCs w:val="30"/>
        </w:rPr>
      </w:pPr>
      <w:r w:rsidRPr="007F0B60">
        <w:rPr>
          <w:rFonts w:ascii="宋体" w:eastAsia="宋体" w:hAnsi="宋体" w:cs="寰蒋闆呴粦" w:hint="eastAsia"/>
          <w:color w:val="333333"/>
          <w:kern w:val="0"/>
          <w:sz w:val="30"/>
          <w:szCs w:val="30"/>
        </w:rPr>
        <w:t>被告：</w:t>
      </w:r>
      <w:r w:rsidRPr="007F0B60">
        <w:rPr>
          <w:rFonts w:ascii="宋体" w:eastAsia="宋体" w:hAnsi="宋体" w:cs="寰蒋闆呴粦" w:hint="eastAsia"/>
          <w:color w:val="333333"/>
          <w:kern w:val="0"/>
          <w:sz w:val="30"/>
          <w:szCs w:val="30"/>
          <w:highlight w:val="yellow"/>
        </w:rPr>
        <w:t>武礼群</w:t>
      </w:r>
      <w:r w:rsidRPr="007F0B60">
        <w:rPr>
          <w:rFonts w:ascii="宋体" w:eastAsia="宋体" w:hAnsi="宋体" w:cs="寰蒋闆呴粦" w:hint="eastAsia"/>
          <w:color w:val="333333"/>
          <w:kern w:val="0"/>
          <w:sz w:val="30"/>
          <w:szCs w:val="30"/>
        </w:rPr>
        <w:t>，女，1971年5月6日出生，汉族，住安徽省合肥市瑶海区。</w:t>
      </w:r>
    </w:p>
    <w:p w14:paraId="1085FFDD" w14:textId="77777777" w:rsidR="007F0B60" w:rsidRPr="007F0B60" w:rsidRDefault="007F0B60" w:rsidP="007F0B60">
      <w:pPr>
        <w:widowControl/>
        <w:spacing w:line="500" w:lineRule="atLeast"/>
        <w:ind w:firstLine="600"/>
        <w:jc w:val="left"/>
        <w:rPr>
          <w:rFonts w:ascii="宋体" w:eastAsia="宋体" w:hAnsi="宋体" w:cs="寰蒋闆呴粦" w:hint="eastAsia"/>
          <w:color w:val="333333"/>
          <w:kern w:val="0"/>
          <w:sz w:val="30"/>
          <w:szCs w:val="30"/>
        </w:rPr>
      </w:pPr>
      <w:r w:rsidRPr="007F0B60">
        <w:rPr>
          <w:rFonts w:ascii="宋体" w:eastAsia="宋体" w:hAnsi="宋体" w:cs="寰蒋闆呴粦" w:hint="eastAsia"/>
          <w:color w:val="333333"/>
          <w:kern w:val="0"/>
          <w:sz w:val="30"/>
          <w:szCs w:val="30"/>
        </w:rPr>
        <w:t>原告陈普杰与被告尚广友、武礼群民间借贷纠纷一案,本院受理后,依法组成合议庭公开进行了审理。原告陈普杰到庭参加诉讼，被告尚广友、武礼群经本院公告送达开庭传票，无正当理由</w:t>
      </w:r>
      <w:r w:rsidRPr="007F0B60">
        <w:rPr>
          <w:rFonts w:ascii="宋体" w:eastAsia="宋体" w:hAnsi="宋体" w:cs="寰蒋闆呴粦" w:hint="eastAsia"/>
          <w:color w:val="333333"/>
          <w:kern w:val="0"/>
          <w:sz w:val="30"/>
          <w:szCs w:val="30"/>
          <w:highlight w:val="yellow"/>
        </w:rPr>
        <w:t>未到庭参加诉讼</w:t>
      </w:r>
      <w:r w:rsidRPr="007F0B60">
        <w:rPr>
          <w:rFonts w:ascii="宋体" w:eastAsia="宋体" w:hAnsi="宋体" w:cs="寰蒋闆呴粦" w:hint="eastAsia"/>
          <w:color w:val="333333"/>
          <w:kern w:val="0"/>
          <w:sz w:val="30"/>
          <w:szCs w:val="30"/>
        </w:rPr>
        <w:t>。本案现已审理终结。</w:t>
      </w:r>
    </w:p>
    <w:p w14:paraId="7FB57A61" w14:textId="77777777" w:rsidR="007F0B60" w:rsidRPr="007F0B60" w:rsidRDefault="007F0B60" w:rsidP="007F0B60">
      <w:pPr>
        <w:widowControl/>
        <w:spacing w:line="500" w:lineRule="atLeast"/>
        <w:ind w:firstLine="600"/>
        <w:jc w:val="left"/>
        <w:rPr>
          <w:rFonts w:ascii="宋体" w:eastAsia="宋体" w:hAnsi="宋体" w:cs="寰蒋闆呴粦" w:hint="eastAsia"/>
          <w:color w:val="333333"/>
          <w:kern w:val="0"/>
          <w:sz w:val="30"/>
          <w:szCs w:val="30"/>
        </w:rPr>
      </w:pPr>
      <w:r w:rsidRPr="007F0B60">
        <w:rPr>
          <w:rFonts w:ascii="宋体" w:eastAsia="宋体" w:hAnsi="宋体" w:cs="寰蒋闆呴粦" w:hint="eastAsia"/>
          <w:color w:val="333333"/>
          <w:kern w:val="0"/>
          <w:sz w:val="30"/>
          <w:szCs w:val="30"/>
        </w:rPr>
        <w:t>陈普杰诉称：两被告系夫妻关系，</w:t>
      </w:r>
      <w:r w:rsidRPr="007F0B60">
        <w:rPr>
          <w:rFonts w:ascii="宋体" w:eastAsia="宋体" w:hAnsi="宋体" w:cs="寰蒋闆呴粦" w:hint="eastAsia"/>
          <w:color w:val="333333"/>
          <w:kern w:val="0"/>
          <w:sz w:val="30"/>
          <w:szCs w:val="30"/>
          <w:highlight w:val="yellow"/>
        </w:rPr>
        <w:t>2012年8月26日</w:t>
      </w:r>
      <w:r w:rsidRPr="007F0B60">
        <w:rPr>
          <w:rFonts w:ascii="宋体" w:eastAsia="宋体" w:hAnsi="宋体" w:cs="寰蒋闆呴粦" w:hint="eastAsia"/>
          <w:color w:val="333333"/>
          <w:kern w:val="0"/>
          <w:sz w:val="30"/>
          <w:szCs w:val="30"/>
        </w:rPr>
        <w:t>和</w:t>
      </w:r>
      <w:r w:rsidRPr="007F0B60">
        <w:rPr>
          <w:rFonts w:ascii="宋体" w:eastAsia="宋体" w:hAnsi="宋体" w:cs="寰蒋闆呴粦" w:hint="eastAsia"/>
          <w:color w:val="333333"/>
          <w:kern w:val="0"/>
          <w:sz w:val="30"/>
          <w:szCs w:val="30"/>
          <w:highlight w:val="yellow"/>
        </w:rPr>
        <w:t>同年10月7日</w:t>
      </w:r>
      <w:r w:rsidRPr="007F0B60">
        <w:rPr>
          <w:rFonts w:ascii="宋体" w:eastAsia="宋体" w:hAnsi="宋体" w:cs="寰蒋闆呴粦" w:hint="eastAsia"/>
          <w:color w:val="333333"/>
          <w:kern w:val="0"/>
          <w:sz w:val="30"/>
          <w:szCs w:val="30"/>
        </w:rPr>
        <w:t>，被告</w:t>
      </w:r>
      <w:r w:rsidRPr="007F0B60">
        <w:rPr>
          <w:rFonts w:ascii="宋体" w:eastAsia="宋体" w:hAnsi="宋体" w:cs="寰蒋闆呴粦" w:hint="eastAsia"/>
          <w:color w:val="333333"/>
          <w:kern w:val="0"/>
          <w:sz w:val="30"/>
          <w:szCs w:val="30"/>
          <w:highlight w:val="yellow"/>
        </w:rPr>
        <w:t>因做工程缺少资金</w:t>
      </w:r>
      <w:r w:rsidRPr="007F0B60">
        <w:rPr>
          <w:rFonts w:ascii="宋体" w:eastAsia="宋体" w:hAnsi="宋体" w:cs="寰蒋闆呴粦" w:hint="eastAsia"/>
          <w:color w:val="333333"/>
          <w:kern w:val="0"/>
          <w:sz w:val="30"/>
          <w:szCs w:val="30"/>
        </w:rPr>
        <w:t>，先后向原告</w:t>
      </w:r>
      <w:r w:rsidRPr="007F0B60">
        <w:rPr>
          <w:rFonts w:ascii="宋体" w:eastAsia="宋体" w:hAnsi="宋体" w:cs="寰蒋闆呴粦" w:hint="eastAsia"/>
          <w:color w:val="333333"/>
          <w:kern w:val="0"/>
          <w:sz w:val="30"/>
          <w:szCs w:val="30"/>
          <w:highlight w:val="yellow"/>
        </w:rPr>
        <w:t>借款2万元</w:t>
      </w:r>
      <w:r w:rsidRPr="007F0B60">
        <w:rPr>
          <w:rFonts w:ascii="宋体" w:eastAsia="宋体" w:hAnsi="宋体" w:cs="寰蒋闆呴粦" w:hint="eastAsia"/>
          <w:color w:val="333333"/>
          <w:kern w:val="0"/>
          <w:sz w:val="30"/>
          <w:szCs w:val="30"/>
        </w:rPr>
        <w:t>，立</w:t>
      </w:r>
      <w:r w:rsidRPr="007F0B60">
        <w:rPr>
          <w:rFonts w:ascii="宋体" w:eastAsia="宋体" w:hAnsi="宋体" w:cs="寰蒋闆呴粦" w:hint="eastAsia"/>
          <w:color w:val="333333"/>
          <w:kern w:val="0"/>
          <w:sz w:val="30"/>
          <w:szCs w:val="30"/>
          <w:highlight w:val="yellow"/>
        </w:rPr>
        <w:t>借条两份</w:t>
      </w:r>
      <w:r w:rsidRPr="007F0B60">
        <w:rPr>
          <w:rFonts w:ascii="宋体" w:eastAsia="宋体" w:hAnsi="宋体" w:cs="寰蒋闆呴粦" w:hint="eastAsia"/>
          <w:color w:val="333333"/>
          <w:kern w:val="0"/>
          <w:sz w:val="30"/>
          <w:szCs w:val="30"/>
        </w:rPr>
        <w:t>。后原告多次催要未果，遂诉讼至法院，要求判令：两被告立即归还原告</w:t>
      </w:r>
      <w:r w:rsidRPr="007F0B60">
        <w:rPr>
          <w:rFonts w:ascii="宋体" w:eastAsia="宋体" w:hAnsi="宋体" w:cs="寰蒋闆呴粦" w:hint="eastAsia"/>
          <w:color w:val="333333"/>
          <w:kern w:val="0"/>
          <w:sz w:val="30"/>
          <w:szCs w:val="30"/>
          <w:highlight w:val="yellow"/>
        </w:rPr>
        <w:t>借款本金20000元</w:t>
      </w:r>
      <w:r w:rsidRPr="007F0B60">
        <w:rPr>
          <w:rFonts w:ascii="宋体" w:eastAsia="宋体" w:hAnsi="宋体" w:cs="寰蒋闆呴粦" w:hint="eastAsia"/>
          <w:color w:val="333333"/>
          <w:kern w:val="0"/>
          <w:sz w:val="30"/>
          <w:szCs w:val="30"/>
        </w:rPr>
        <w:t>，并自</w:t>
      </w:r>
      <w:r w:rsidRPr="007F0B60">
        <w:rPr>
          <w:rFonts w:ascii="宋体" w:eastAsia="宋体" w:hAnsi="宋体" w:cs="寰蒋闆呴粦" w:hint="eastAsia"/>
          <w:color w:val="333333"/>
          <w:kern w:val="0"/>
          <w:sz w:val="30"/>
          <w:szCs w:val="30"/>
          <w:highlight w:val="yellow"/>
        </w:rPr>
        <w:t>起诉之日</w:t>
      </w:r>
      <w:r w:rsidRPr="007F0B60">
        <w:rPr>
          <w:rFonts w:ascii="宋体" w:eastAsia="宋体" w:hAnsi="宋体" w:cs="寰蒋闆呴粦" w:hint="eastAsia"/>
          <w:color w:val="333333"/>
          <w:kern w:val="0"/>
          <w:sz w:val="30"/>
          <w:szCs w:val="30"/>
        </w:rPr>
        <w:t>起，以</w:t>
      </w:r>
      <w:r w:rsidRPr="007F0B60">
        <w:rPr>
          <w:rFonts w:ascii="宋体" w:eastAsia="宋体" w:hAnsi="宋体" w:cs="寰蒋闆呴粦" w:hint="eastAsia"/>
          <w:color w:val="333333"/>
          <w:kern w:val="0"/>
          <w:sz w:val="30"/>
          <w:szCs w:val="30"/>
          <w:highlight w:val="yellow"/>
        </w:rPr>
        <w:t>银行同期贷款利率为标准</w:t>
      </w:r>
      <w:r w:rsidRPr="007F0B60">
        <w:rPr>
          <w:rFonts w:ascii="宋体" w:eastAsia="宋体" w:hAnsi="宋体" w:cs="寰蒋闆呴粦" w:hint="eastAsia"/>
          <w:color w:val="333333"/>
          <w:kern w:val="0"/>
          <w:sz w:val="30"/>
          <w:szCs w:val="30"/>
        </w:rPr>
        <w:t>支付利息至</w:t>
      </w:r>
      <w:r w:rsidRPr="007F0B60">
        <w:rPr>
          <w:rFonts w:ascii="宋体" w:eastAsia="宋体" w:hAnsi="宋体" w:cs="寰蒋闆呴粦" w:hint="eastAsia"/>
          <w:color w:val="333333"/>
          <w:kern w:val="0"/>
          <w:sz w:val="30"/>
          <w:szCs w:val="30"/>
          <w:highlight w:val="yellow"/>
        </w:rPr>
        <w:t>款清之日止</w:t>
      </w:r>
      <w:r w:rsidRPr="007F0B60">
        <w:rPr>
          <w:rFonts w:ascii="宋体" w:eastAsia="宋体" w:hAnsi="宋体" w:cs="寰蒋闆呴粦" w:hint="eastAsia"/>
          <w:color w:val="333333"/>
          <w:kern w:val="0"/>
          <w:sz w:val="30"/>
          <w:szCs w:val="30"/>
        </w:rPr>
        <w:t>。</w:t>
      </w:r>
    </w:p>
    <w:p w14:paraId="7024C4CF" w14:textId="77777777" w:rsidR="007F0B60" w:rsidRPr="007F0B60" w:rsidRDefault="007F0B60" w:rsidP="007F0B60">
      <w:pPr>
        <w:widowControl/>
        <w:spacing w:line="500" w:lineRule="atLeast"/>
        <w:ind w:firstLine="600"/>
        <w:jc w:val="left"/>
        <w:rPr>
          <w:rFonts w:ascii="宋体" w:eastAsia="宋体" w:hAnsi="宋体" w:cs="寰蒋闆呴粦" w:hint="eastAsia"/>
          <w:color w:val="333333"/>
          <w:kern w:val="0"/>
          <w:sz w:val="30"/>
          <w:szCs w:val="30"/>
        </w:rPr>
      </w:pPr>
      <w:r w:rsidRPr="007F0B60">
        <w:rPr>
          <w:rFonts w:ascii="宋体" w:eastAsia="宋体" w:hAnsi="宋体" w:cs="寰蒋闆呴粦" w:hint="eastAsia"/>
          <w:color w:val="333333"/>
          <w:kern w:val="0"/>
          <w:sz w:val="30"/>
          <w:szCs w:val="30"/>
          <w:highlight w:val="yellow"/>
        </w:rPr>
        <w:t>尚广友、武礼群均未提交答辩意见。</w:t>
      </w:r>
    </w:p>
    <w:p w14:paraId="4D9F36DA" w14:textId="77777777" w:rsidR="007F0B60" w:rsidRPr="007F0B60" w:rsidRDefault="007F0B60" w:rsidP="007F0B60">
      <w:pPr>
        <w:widowControl/>
        <w:spacing w:line="500" w:lineRule="atLeast"/>
        <w:ind w:firstLine="600"/>
        <w:jc w:val="left"/>
        <w:rPr>
          <w:rFonts w:ascii="宋体" w:eastAsia="宋体" w:hAnsi="宋体" w:cs="寰蒋闆呴粦" w:hint="eastAsia"/>
          <w:color w:val="333333"/>
          <w:kern w:val="0"/>
          <w:sz w:val="30"/>
          <w:szCs w:val="30"/>
        </w:rPr>
      </w:pPr>
      <w:r w:rsidRPr="007F0B60">
        <w:rPr>
          <w:rFonts w:ascii="宋体" w:eastAsia="宋体" w:hAnsi="宋体" w:cs="寰蒋闆呴粦" w:hint="eastAsia"/>
          <w:color w:val="333333"/>
          <w:kern w:val="0"/>
          <w:sz w:val="30"/>
          <w:szCs w:val="30"/>
        </w:rPr>
        <w:lastRenderedPageBreak/>
        <w:t>经审理查明：尚广友分别于</w:t>
      </w:r>
      <w:r w:rsidRPr="007F0B60">
        <w:rPr>
          <w:rFonts w:ascii="宋体" w:eastAsia="宋体" w:hAnsi="宋体" w:cs="寰蒋闆呴粦" w:hint="eastAsia"/>
          <w:color w:val="333333"/>
          <w:kern w:val="0"/>
          <w:sz w:val="30"/>
          <w:szCs w:val="30"/>
          <w:highlight w:val="yellow"/>
        </w:rPr>
        <w:t>2012年8月26日</w:t>
      </w:r>
      <w:r w:rsidRPr="007F0B60">
        <w:rPr>
          <w:rFonts w:ascii="宋体" w:eastAsia="宋体" w:hAnsi="宋体" w:cs="寰蒋闆呴粦" w:hint="eastAsia"/>
          <w:color w:val="333333"/>
          <w:kern w:val="0"/>
          <w:sz w:val="30"/>
          <w:szCs w:val="30"/>
        </w:rPr>
        <w:t>、</w:t>
      </w:r>
      <w:r w:rsidRPr="007F0B60">
        <w:rPr>
          <w:rFonts w:ascii="宋体" w:eastAsia="宋体" w:hAnsi="宋体" w:cs="寰蒋闆呴粦" w:hint="eastAsia"/>
          <w:color w:val="333333"/>
          <w:kern w:val="0"/>
          <w:sz w:val="30"/>
          <w:szCs w:val="30"/>
          <w:highlight w:val="yellow"/>
        </w:rPr>
        <w:t>2012年10月7日</w:t>
      </w:r>
      <w:r w:rsidRPr="007F0B60">
        <w:rPr>
          <w:rFonts w:ascii="宋体" w:eastAsia="宋体" w:hAnsi="宋体" w:cs="寰蒋闆呴粦" w:hint="eastAsia"/>
          <w:color w:val="333333"/>
          <w:kern w:val="0"/>
          <w:sz w:val="30"/>
          <w:szCs w:val="30"/>
        </w:rPr>
        <w:t>向原告陈普杰</w:t>
      </w:r>
      <w:r w:rsidRPr="007F0B60">
        <w:rPr>
          <w:rFonts w:ascii="宋体" w:eastAsia="宋体" w:hAnsi="宋体" w:cs="寰蒋闆呴粦" w:hint="eastAsia"/>
          <w:color w:val="333333"/>
          <w:kern w:val="0"/>
          <w:sz w:val="30"/>
          <w:szCs w:val="30"/>
          <w:highlight w:val="yellow"/>
        </w:rPr>
        <w:t>出具借条</w:t>
      </w:r>
      <w:r w:rsidRPr="007F0B60">
        <w:rPr>
          <w:rFonts w:ascii="宋体" w:eastAsia="宋体" w:hAnsi="宋体" w:cs="寰蒋闆呴粦" w:hint="eastAsia"/>
          <w:color w:val="333333"/>
          <w:kern w:val="0"/>
          <w:sz w:val="30"/>
          <w:szCs w:val="30"/>
        </w:rPr>
        <w:t>，</w:t>
      </w:r>
      <w:r w:rsidRPr="007F0B60">
        <w:rPr>
          <w:rFonts w:ascii="宋体" w:eastAsia="宋体" w:hAnsi="宋体" w:cs="寰蒋闆呴粦" w:hint="eastAsia"/>
          <w:color w:val="333333"/>
          <w:kern w:val="0"/>
          <w:sz w:val="30"/>
          <w:szCs w:val="30"/>
          <w:highlight w:val="yellow"/>
        </w:rPr>
        <w:t>均载明借到陈普杰10000元</w:t>
      </w:r>
      <w:r w:rsidRPr="007F0B60">
        <w:rPr>
          <w:rFonts w:ascii="宋体" w:eastAsia="宋体" w:hAnsi="宋体" w:cs="寰蒋闆呴粦" w:hint="eastAsia"/>
          <w:color w:val="333333"/>
          <w:kern w:val="0"/>
          <w:sz w:val="30"/>
          <w:szCs w:val="30"/>
        </w:rPr>
        <w:t>。尚广友在借条借款人处签署了其本人及武礼群的名字。陈普杰主张</w:t>
      </w:r>
      <w:r w:rsidRPr="007F0B60">
        <w:rPr>
          <w:rFonts w:ascii="宋体" w:eastAsia="宋体" w:hAnsi="宋体" w:cs="寰蒋闆呴粦" w:hint="eastAsia"/>
          <w:color w:val="333333"/>
          <w:kern w:val="0"/>
          <w:sz w:val="30"/>
          <w:szCs w:val="30"/>
          <w:highlight w:val="yellow"/>
        </w:rPr>
        <w:t>借条出具当天</w:t>
      </w:r>
      <w:r w:rsidRPr="007F0B60">
        <w:rPr>
          <w:rFonts w:ascii="宋体" w:eastAsia="宋体" w:hAnsi="宋体" w:cs="寰蒋闆呴粦" w:hint="eastAsia"/>
          <w:color w:val="333333"/>
          <w:kern w:val="0"/>
          <w:sz w:val="30"/>
          <w:szCs w:val="30"/>
        </w:rPr>
        <w:t>其均通过</w:t>
      </w:r>
      <w:r w:rsidRPr="007F0B60">
        <w:rPr>
          <w:rFonts w:ascii="宋体" w:eastAsia="宋体" w:hAnsi="宋体" w:cs="寰蒋闆呴粦" w:hint="eastAsia"/>
          <w:color w:val="333333"/>
          <w:kern w:val="0"/>
          <w:sz w:val="30"/>
          <w:szCs w:val="30"/>
          <w:highlight w:val="yellow"/>
        </w:rPr>
        <w:t>现金的方式</w:t>
      </w:r>
      <w:r w:rsidRPr="007F0B60">
        <w:rPr>
          <w:rFonts w:ascii="宋体" w:eastAsia="宋体" w:hAnsi="宋体" w:cs="寰蒋闆呴粦" w:hint="eastAsia"/>
          <w:color w:val="333333"/>
          <w:kern w:val="0"/>
          <w:sz w:val="30"/>
          <w:szCs w:val="30"/>
        </w:rPr>
        <w:t>向尚广友交付了借款，两次借款</w:t>
      </w:r>
      <w:r w:rsidRPr="007F0B60">
        <w:rPr>
          <w:rFonts w:ascii="宋体" w:eastAsia="宋体" w:hAnsi="宋体" w:cs="寰蒋闆呴粦" w:hint="eastAsia"/>
          <w:color w:val="333333"/>
          <w:kern w:val="0"/>
          <w:sz w:val="30"/>
          <w:szCs w:val="30"/>
          <w:highlight w:val="yellow"/>
        </w:rPr>
        <w:t>共计20000元</w:t>
      </w:r>
      <w:r w:rsidRPr="007F0B60">
        <w:rPr>
          <w:rFonts w:ascii="宋体" w:eastAsia="宋体" w:hAnsi="宋体" w:cs="寰蒋闆呴粦" w:hint="eastAsia"/>
          <w:color w:val="333333"/>
          <w:kern w:val="0"/>
          <w:sz w:val="30"/>
          <w:szCs w:val="30"/>
        </w:rPr>
        <w:t>。另查，本案借款均发生于两被告婚姻关系存续期间。</w:t>
      </w:r>
    </w:p>
    <w:p w14:paraId="70083A8F" w14:textId="77777777" w:rsidR="007F0B60" w:rsidRPr="007F0B60" w:rsidRDefault="007F0B60" w:rsidP="007F0B60">
      <w:pPr>
        <w:widowControl/>
        <w:spacing w:line="500" w:lineRule="atLeast"/>
        <w:ind w:firstLine="600"/>
        <w:jc w:val="left"/>
        <w:rPr>
          <w:rFonts w:ascii="宋体" w:eastAsia="宋体" w:hAnsi="宋体" w:cs="寰蒋闆呴粦" w:hint="eastAsia"/>
          <w:color w:val="333333"/>
          <w:kern w:val="0"/>
          <w:sz w:val="30"/>
          <w:szCs w:val="30"/>
        </w:rPr>
      </w:pPr>
      <w:r w:rsidRPr="007F0B60">
        <w:rPr>
          <w:rFonts w:ascii="宋体" w:eastAsia="宋体" w:hAnsi="宋体" w:cs="寰蒋闆呴粦" w:hint="eastAsia"/>
          <w:color w:val="333333"/>
          <w:kern w:val="0"/>
          <w:sz w:val="30"/>
          <w:szCs w:val="30"/>
        </w:rPr>
        <w:t>以上事实，由原告提供的借条等书证及当事人陈述等证据在卷</w:t>
      </w:r>
      <w:r w:rsidRPr="007F0B60">
        <w:rPr>
          <w:rFonts w:ascii="宋体" w:eastAsia="宋体" w:hAnsi="宋体" w:cs="寰蒋闆呴粦" w:hint="eastAsia"/>
          <w:color w:val="333333"/>
          <w:kern w:val="0"/>
          <w:sz w:val="30"/>
          <w:szCs w:val="30"/>
          <w:highlight w:val="yellow"/>
        </w:rPr>
        <w:t>佐证</w:t>
      </w:r>
      <w:r w:rsidRPr="007F0B60">
        <w:rPr>
          <w:rFonts w:ascii="宋体" w:eastAsia="宋体" w:hAnsi="宋体" w:cs="寰蒋闆呴粦" w:hint="eastAsia"/>
          <w:color w:val="333333"/>
          <w:kern w:val="0"/>
          <w:sz w:val="30"/>
          <w:szCs w:val="30"/>
        </w:rPr>
        <w:t>。</w:t>
      </w:r>
    </w:p>
    <w:p w14:paraId="06BB7956" w14:textId="77777777" w:rsidR="007F0B60" w:rsidRPr="007F0B60" w:rsidRDefault="007F0B60" w:rsidP="007F0B60">
      <w:pPr>
        <w:widowControl/>
        <w:spacing w:line="500" w:lineRule="atLeast"/>
        <w:ind w:firstLine="600"/>
        <w:jc w:val="left"/>
        <w:rPr>
          <w:rFonts w:ascii="宋体" w:eastAsia="宋体" w:hAnsi="宋体" w:cs="寰蒋闆呴粦" w:hint="eastAsia"/>
          <w:color w:val="333333"/>
          <w:kern w:val="0"/>
          <w:sz w:val="30"/>
          <w:szCs w:val="30"/>
        </w:rPr>
      </w:pPr>
      <w:r w:rsidRPr="007F0B60">
        <w:rPr>
          <w:rFonts w:ascii="宋体" w:eastAsia="宋体" w:hAnsi="宋体" w:cs="寰蒋闆呴粦" w:hint="eastAsia"/>
          <w:color w:val="333333"/>
          <w:kern w:val="0"/>
          <w:sz w:val="30"/>
          <w:szCs w:val="30"/>
        </w:rPr>
        <w:t>本院认为：合法的借贷关系应受法律保护。陈普杰主张其向尚广友提供借款20000元，其提供了两张金额分别为10000元的借条对其主张予以证明，故本院对陈普杰主张的借贷关系予以确认。因双方</w:t>
      </w:r>
      <w:r w:rsidRPr="007F0B60">
        <w:rPr>
          <w:rFonts w:ascii="宋体" w:eastAsia="宋体" w:hAnsi="宋体" w:cs="寰蒋闆呴粦" w:hint="eastAsia"/>
          <w:color w:val="333333"/>
          <w:kern w:val="0"/>
          <w:sz w:val="30"/>
          <w:szCs w:val="30"/>
          <w:highlight w:val="yellow"/>
        </w:rPr>
        <w:t>未约定还款期限</w:t>
      </w:r>
      <w:r w:rsidRPr="007F0B60">
        <w:rPr>
          <w:rFonts w:ascii="宋体" w:eastAsia="宋体" w:hAnsi="宋体" w:cs="寰蒋闆呴粦" w:hint="eastAsia"/>
          <w:color w:val="333333"/>
          <w:kern w:val="0"/>
          <w:sz w:val="30"/>
          <w:szCs w:val="30"/>
        </w:rPr>
        <w:t>，陈普杰有权随时主张债权，现陈普杰要求尚广友偿还借款本金20000元，并自</w:t>
      </w:r>
      <w:r w:rsidRPr="007F0B60">
        <w:rPr>
          <w:rFonts w:ascii="宋体" w:eastAsia="宋体" w:hAnsi="宋体" w:cs="寰蒋闆呴粦" w:hint="eastAsia"/>
          <w:color w:val="333333"/>
          <w:kern w:val="0"/>
          <w:sz w:val="30"/>
          <w:szCs w:val="30"/>
          <w:highlight w:val="yellow"/>
        </w:rPr>
        <w:t>起诉之日即2015年10月20日起</w:t>
      </w:r>
      <w:r w:rsidRPr="007F0B60">
        <w:rPr>
          <w:rFonts w:ascii="宋体" w:eastAsia="宋体" w:hAnsi="宋体" w:cs="寰蒋闆呴粦" w:hint="eastAsia"/>
          <w:color w:val="333333"/>
          <w:kern w:val="0"/>
          <w:sz w:val="30"/>
          <w:szCs w:val="30"/>
        </w:rPr>
        <w:t>，以20000元为基数，按中国人民银行同期同类贷款基准利率的标准支付利息至款清之日止，符合法律规定，予以支持。因本案借款发生在两被告婚姻关系存续期间，应视为夫妻共同债务，陈普杰要求武礼群对上述尚广友应偿还的债务承担共同还款责任的诉讼请求，符合法律规定，予以支持。尚广友、武礼群经本院合法传唤，无正当理由未到庭参加诉讼，应视为对其抗辩权利的放弃。据此，依据《中华人民共和国合同法》第二百零六条、第二百零七条，《中华人民共和国民事诉讼法》第一百四十四条及《最高人民法院关于</w:t>
      </w:r>
      <w:r w:rsidRPr="007F0B60">
        <w:rPr>
          <w:rFonts w:ascii="宋体" w:eastAsia="宋体" w:hAnsi="宋体" w:cs="寰蒋闆呴粦" w:hint="eastAsia"/>
          <w:color w:val="333333"/>
          <w:kern w:val="0"/>
          <w:sz w:val="30"/>
          <w:szCs w:val="30"/>
        </w:rPr>
        <w:lastRenderedPageBreak/>
        <w:t>适用&lt;中华人民共和国婚姻法&gt;若干问题的解释（二）》第二十四条之规定，判决如下：</w:t>
      </w:r>
    </w:p>
    <w:p w14:paraId="612A959B" w14:textId="77777777" w:rsidR="007F0B60" w:rsidRPr="007F0B60" w:rsidRDefault="007F0B60" w:rsidP="007F0B60">
      <w:pPr>
        <w:widowControl/>
        <w:spacing w:line="500" w:lineRule="atLeast"/>
        <w:ind w:firstLine="600"/>
        <w:jc w:val="left"/>
        <w:rPr>
          <w:rFonts w:ascii="宋体" w:eastAsia="宋体" w:hAnsi="宋体" w:cs="寰蒋闆呴粦" w:hint="eastAsia"/>
          <w:color w:val="333333"/>
          <w:kern w:val="0"/>
          <w:sz w:val="30"/>
          <w:szCs w:val="30"/>
        </w:rPr>
      </w:pPr>
      <w:r w:rsidRPr="007F0B60">
        <w:rPr>
          <w:rFonts w:ascii="宋体" w:eastAsia="宋体" w:hAnsi="宋体" w:cs="寰蒋闆呴粦" w:hint="eastAsia"/>
          <w:color w:val="333333"/>
          <w:kern w:val="0"/>
          <w:sz w:val="30"/>
          <w:szCs w:val="30"/>
        </w:rPr>
        <w:t>被告尚广友、武礼群于本判决生效之日起十日内偿还原告陈普杰</w:t>
      </w:r>
      <w:r w:rsidRPr="007F0B60">
        <w:rPr>
          <w:rFonts w:ascii="宋体" w:eastAsia="宋体" w:hAnsi="宋体" w:cs="寰蒋闆呴粦" w:hint="eastAsia"/>
          <w:color w:val="333333"/>
          <w:kern w:val="0"/>
          <w:sz w:val="30"/>
          <w:szCs w:val="30"/>
          <w:highlight w:val="yellow"/>
        </w:rPr>
        <w:t>借款本金20000元</w:t>
      </w:r>
      <w:r w:rsidRPr="007F0B60">
        <w:rPr>
          <w:rFonts w:ascii="宋体" w:eastAsia="宋体" w:hAnsi="宋体" w:cs="寰蒋闆呴粦" w:hint="eastAsia"/>
          <w:color w:val="333333"/>
          <w:kern w:val="0"/>
          <w:sz w:val="30"/>
          <w:szCs w:val="30"/>
        </w:rPr>
        <w:t>及利息（利息</w:t>
      </w:r>
      <w:r w:rsidRPr="007F0B60">
        <w:rPr>
          <w:rFonts w:ascii="宋体" w:eastAsia="宋体" w:hAnsi="宋体" w:cs="寰蒋闆呴粦" w:hint="eastAsia"/>
          <w:color w:val="333333"/>
          <w:kern w:val="0"/>
          <w:sz w:val="30"/>
          <w:szCs w:val="30"/>
          <w:highlight w:val="yellow"/>
        </w:rPr>
        <w:t>自2015年10月20日</w:t>
      </w:r>
      <w:r w:rsidRPr="007F0B60">
        <w:rPr>
          <w:rFonts w:ascii="宋体" w:eastAsia="宋体" w:hAnsi="宋体" w:cs="寰蒋闆呴粦" w:hint="eastAsia"/>
          <w:color w:val="333333"/>
          <w:kern w:val="0"/>
          <w:sz w:val="30"/>
          <w:szCs w:val="30"/>
        </w:rPr>
        <w:t>起，以20000元为基数，按</w:t>
      </w:r>
      <w:r w:rsidRPr="007F0B60">
        <w:rPr>
          <w:rFonts w:ascii="宋体" w:eastAsia="宋体" w:hAnsi="宋体" w:cs="寰蒋闆呴粦" w:hint="eastAsia"/>
          <w:color w:val="333333"/>
          <w:kern w:val="0"/>
          <w:sz w:val="30"/>
          <w:szCs w:val="30"/>
          <w:highlight w:val="yellow"/>
        </w:rPr>
        <w:t>中国人民银行同期同类贷款基准利率的标准</w:t>
      </w:r>
      <w:r w:rsidRPr="007F0B60">
        <w:rPr>
          <w:rFonts w:ascii="宋体" w:eastAsia="宋体" w:hAnsi="宋体" w:cs="寰蒋闆呴粦" w:hint="eastAsia"/>
          <w:color w:val="333333"/>
          <w:kern w:val="0"/>
          <w:sz w:val="30"/>
          <w:szCs w:val="30"/>
        </w:rPr>
        <w:t>支付</w:t>
      </w:r>
      <w:r w:rsidRPr="007F0B60">
        <w:rPr>
          <w:rFonts w:ascii="宋体" w:eastAsia="宋体" w:hAnsi="宋体" w:cs="寰蒋闆呴粦" w:hint="eastAsia"/>
          <w:color w:val="333333"/>
          <w:kern w:val="0"/>
          <w:sz w:val="30"/>
          <w:szCs w:val="30"/>
          <w:highlight w:val="yellow"/>
        </w:rPr>
        <w:t>至款清之日止</w:t>
      </w:r>
      <w:r w:rsidRPr="007F0B60">
        <w:rPr>
          <w:rFonts w:ascii="宋体" w:eastAsia="宋体" w:hAnsi="宋体" w:cs="寰蒋闆呴粦" w:hint="eastAsia"/>
          <w:color w:val="333333"/>
          <w:kern w:val="0"/>
          <w:sz w:val="30"/>
          <w:szCs w:val="30"/>
        </w:rPr>
        <w:t>）。</w:t>
      </w:r>
    </w:p>
    <w:p w14:paraId="39BA5272" w14:textId="77777777" w:rsidR="007F0B60" w:rsidRPr="007F0B60" w:rsidRDefault="007F0B60" w:rsidP="007F0B60">
      <w:pPr>
        <w:widowControl/>
        <w:spacing w:line="500" w:lineRule="atLeast"/>
        <w:ind w:firstLine="600"/>
        <w:jc w:val="left"/>
        <w:rPr>
          <w:rFonts w:ascii="宋体" w:eastAsia="宋体" w:hAnsi="宋体" w:cs="寰蒋闆呴粦" w:hint="eastAsia"/>
          <w:color w:val="333333"/>
          <w:kern w:val="0"/>
          <w:sz w:val="30"/>
          <w:szCs w:val="30"/>
        </w:rPr>
      </w:pPr>
      <w:r w:rsidRPr="007F0B60">
        <w:rPr>
          <w:rFonts w:ascii="宋体" w:eastAsia="宋体" w:hAnsi="宋体" w:cs="寰蒋闆呴粦" w:hint="eastAsia"/>
          <w:color w:val="333333"/>
          <w:kern w:val="0"/>
          <w:sz w:val="30"/>
          <w:szCs w:val="30"/>
        </w:rPr>
        <w:t>如果未按本判决指定的期间履行给付金钱义务，应当依照《中华人民共和国民事诉讼法》第二百五十三条之规定，加倍支付迟延履行期间的债务利息。</w:t>
      </w:r>
    </w:p>
    <w:p w14:paraId="3BF9B1E9" w14:textId="77777777" w:rsidR="007F0B60" w:rsidRPr="007F0B60" w:rsidRDefault="007F0B60" w:rsidP="007F0B60">
      <w:pPr>
        <w:widowControl/>
        <w:spacing w:line="500" w:lineRule="atLeast"/>
        <w:ind w:firstLine="600"/>
        <w:jc w:val="left"/>
        <w:rPr>
          <w:rFonts w:ascii="宋体" w:eastAsia="宋体" w:hAnsi="宋体" w:cs="寰蒋闆呴粦" w:hint="eastAsia"/>
          <w:color w:val="333333"/>
          <w:kern w:val="0"/>
          <w:sz w:val="30"/>
          <w:szCs w:val="30"/>
        </w:rPr>
      </w:pPr>
      <w:r w:rsidRPr="007F0B60">
        <w:rPr>
          <w:rFonts w:ascii="宋体" w:eastAsia="宋体" w:hAnsi="宋体" w:cs="寰蒋闆呴粦" w:hint="eastAsia"/>
          <w:color w:val="333333"/>
          <w:kern w:val="0"/>
          <w:sz w:val="30"/>
          <w:szCs w:val="30"/>
        </w:rPr>
        <w:t>案件受理费300元，公告费800元，合计1100元，由被告尚广友、武礼群负担。</w:t>
      </w:r>
    </w:p>
    <w:p w14:paraId="752B10F5" w14:textId="77777777" w:rsidR="007F0B60" w:rsidRPr="007F0B60" w:rsidRDefault="007F0B60" w:rsidP="007F0B60">
      <w:pPr>
        <w:widowControl/>
        <w:spacing w:line="500" w:lineRule="atLeast"/>
        <w:ind w:firstLine="600"/>
        <w:jc w:val="left"/>
        <w:rPr>
          <w:rFonts w:ascii="宋体" w:eastAsia="宋体" w:hAnsi="宋体" w:cs="寰蒋闆呴粦" w:hint="eastAsia"/>
          <w:color w:val="333333"/>
          <w:kern w:val="0"/>
          <w:sz w:val="30"/>
          <w:szCs w:val="30"/>
        </w:rPr>
      </w:pPr>
      <w:r w:rsidRPr="007F0B60">
        <w:rPr>
          <w:rFonts w:ascii="宋体" w:eastAsia="宋体" w:hAnsi="宋体" w:cs="寰蒋闆呴粦" w:hint="eastAsia"/>
          <w:color w:val="333333"/>
          <w:kern w:val="0"/>
          <w:sz w:val="30"/>
          <w:szCs w:val="30"/>
        </w:rPr>
        <w:t>如不服本判决，可在判决书送达之日起十五日内，向本院递交上诉状，并按对方当事人的人数提出副本，上诉于安徽省合肥市中级人民法院。</w:t>
      </w:r>
    </w:p>
    <w:p w14:paraId="103674A1" w14:textId="77777777" w:rsidR="007F0B60" w:rsidRPr="007F0B60" w:rsidRDefault="007F0B60" w:rsidP="007F0B60">
      <w:pPr>
        <w:widowControl/>
        <w:spacing w:line="500" w:lineRule="atLeast"/>
        <w:jc w:val="right"/>
        <w:rPr>
          <w:rFonts w:ascii="宋体" w:eastAsia="宋体" w:hAnsi="宋体" w:cs="寰蒋闆呴粦" w:hint="eastAsia"/>
          <w:color w:val="333333"/>
          <w:kern w:val="0"/>
          <w:sz w:val="30"/>
          <w:szCs w:val="30"/>
        </w:rPr>
      </w:pPr>
      <w:r w:rsidRPr="007F0B60">
        <w:rPr>
          <w:rFonts w:ascii="宋体" w:eastAsia="宋体" w:hAnsi="宋体" w:cs="寰蒋闆呴粦" w:hint="eastAsia"/>
          <w:color w:val="333333"/>
          <w:kern w:val="0"/>
          <w:sz w:val="30"/>
          <w:szCs w:val="30"/>
        </w:rPr>
        <w:t>审　判　长　　童　辉</w:t>
      </w:r>
    </w:p>
    <w:p w14:paraId="1424EE14" w14:textId="77777777" w:rsidR="007F0B60" w:rsidRPr="007F0B60" w:rsidRDefault="007F0B60" w:rsidP="007F0B60">
      <w:pPr>
        <w:widowControl/>
        <w:spacing w:line="500" w:lineRule="atLeast"/>
        <w:jc w:val="right"/>
        <w:rPr>
          <w:rFonts w:ascii="宋体" w:eastAsia="宋体" w:hAnsi="宋体" w:cs="寰蒋闆呴粦" w:hint="eastAsia"/>
          <w:color w:val="333333"/>
          <w:kern w:val="0"/>
          <w:sz w:val="30"/>
          <w:szCs w:val="30"/>
        </w:rPr>
      </w:pPr>
      <w:r w:rsidRPr="007F0B60">
        <w:rPr>
          <w:rFonts w:ascii="宋体" w:eastAsia="宋体" w:hAnsi="宋体" w:cs="寰蒋闆呴粦" w:hint="eastAsia"/>
          <w:color w:val="333333"/>
          <w:kern w:val="0"/>
          <w:sz w:val="30"/>
          <w:szCs w:val="30"/>
        </w:rPr>
        <w:t>代理审判员　　杨友义</w:t>
      </w:r>
    </w:p>
    <w:p w14:paraId="67CE2179" w14:textId="77777777" w:rsidR="007F0B60" w:rsidRPr="007F0B60" w:rsidRDefault="007F0B60" w:rsidP="007F0B60">
      <w:pPr>
        <w:widowControl/>
        <w:spacing w:line="500" w:lineRule="atLeast"/>
        <w:jc w:val="right"/>
        <w:rPr>
          <w:rFonts w:ascii="宋体" w:eastAsia="宋体" w:hAnsi="宋体" w:cs="寰蒋闆呴粦" w:hint="eastAsia"/>
          <w:color w:val="333333"/>
          <w:kern w:val="0"/>
          <w:sz w:val="30"/>
          <w:szCs w:val="30"/>
        </w:rPr>
      </w:pPr>
      <w:r w:rsidRPr="007F0B60">
        <w:rPr>
          <w:rFonts w:ascii="宋体" w:eastAsia="宋体" w:hAnsi="宋体" w:cs="寰蒋闆呴粦" w:hint="eastAsia"/>
          <w:color w:val="333333"/>
          <w:kern w:val="0"/>
          <w:sz w:val="30"/>
          <w:szCs w:val="30"/>
        </w:rPr>
        <w:t>代理审判员　　漆梦圆</w:t>
      </w:r>
    </w:p>
    <w:p w14:paraId="69E6FF3D" w14:textId="77777777" w:rsidR="007F0B60" w:rsidRPr="007F0B60" w:rsidRDefault="007F0B60" w:rsidP="007F0B60">
      <w:pPr>
        <w:widowControl/>
        <w:spacing w:line="500" w:lineRule="atLeast"/>
        <w:jc w:val="right"/>
        <w:rPr>
          <w:rFonts w:ascii="宋体" w:eastAsia="宋体" w:hAnsi="宋体" w:cs="寰蒋闆呴粦" w:hint="eastAsia"/>
          <w:color w:val="333333"/>
          <w:kern w:val="0"/>
          <w:sz w:val="30"/>
          <w:szCs w:val="30"/>
        </w:rPr>
      </w:pPr>
      <w:r w:rsidRPr="007F0B60">
        <w:rPr>
          <w:rFonts w:ascii="宋体" w:eastAsia="宋体" w:hAnsi="宋体" w:cs="寰蒋闆呴粦" w:hint="eastAsia"/>
          <w:color w:val="333333"/>
          <w:kern w:val="0"/>
          <w:sz w:val="30"/>
          <w:szCs w:val="30"/>
        </w:rPr>
        <w:t>二〇一六年五月二十五日</w:t>
      </w:r>
    </w:p>
    <w:p w14:paraId="5DDAB0A8" w14:textId="77777777" w:rsidR="007F0B60" w:rsidRPr="007F0B60" w:rsidRDefault="007F0B60" w:rsidP="007F0B60">
      <w:pPr>
        <w:widowControl/>
        <w:spacing w:line="500" w:lineRule="atLeast"/>
        <w:jc w:val="right"/>
        <w:rPr>
          <w:rFonts w:ascii="宋体" w:eastAsia="宋体" w:hAnsi="宋体" w:cs="寰蒋闆呴粦" w:hint="eastAsia"/>
          <w:color w:val="333333"/>
          <w:kern w:val="0"/>
          <w:sz w:val="30"/>
          <w:szCs w:val="30"/>
        </w:rPr>
      </w:pPr>
      <w:r w:rsidRPr="007F0B60">
        <w:rPr>
          <w:rFonts w:ascii="宋体" w:eastAsia="宋体" w:hAnsi="宋体" w:cs="寰蒋闆呴粦" w:hint="eastAsia"/>
          <w:color w:val="333333"/>
          <w:kern w:val="0"/>
          <w:sz w:val="30"/>
          <w:szCs w:val="30"/>
        </w:rPr>
        <w:t>书　记　员　　朱　敏</w:t>
      </w:r>
    </w:p>
    <w:p w14:paraId="0CF6EDB2" w14:textId="77777777" w:rsidR="001B0AF6" w:rsidRDefault="001B0AF6"/>
    <w:sectPr w:rsidR="001B0AF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寰蒋闆呴粦">
    <w:panose1 w:val="020B0604020202020204"/>
    <w:charset w:val="86"/>
    <w:family w:val="roman"/>
    <w:pitch w:val="default"/>
    <w:sig w:usb0="00002A87" w:usb1="080E0000" w:usb2="00000010" w:usb3="00000000" w:csb0="0004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AC32C0"/>
    <w:multiLevelType w:val="multilevel"/>
    <w:tmpl w:val="71A2B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B60"/>
    <w:rsid w:val="000B2F29"/>
    <w:rsid w:val="0010237B"/>
    <w:rsid w:val="00157CC6"/>
    <w:rsid w:val="001668E4"/>
    <w:rsid w:val="001A734F"/>
    <w:rsid w:val="001B0AF6"/>
    <w:rsid w:val="001E554F"/>
    <w:rsid w:val="001F2EF7"/>
    <w:rsid w:val="00235203"/>
    <w:rsid w:val="0028118C"/>
    <w:rsid w:val="0028322A"/>
    <w:rsid w:val="002D6CCF"/>
    <w:rsid w:val="00303B16"/>
    <w:rsid w:val="00306154"/>
    <w:rsid w:val="00344BE0"/>
    <w:rsid w:val="00372C3B"/>
    <w:rsid w:val="003C1E65"/>
    <w:rsid w:val="003C4921"/>
    <w:rsid w:val="003D16CE"/>
    <w:rsid w:val="003E5FDD"/>
    <w:rsid w:val="003F070F"/>
    <w:rsid w:val="00407603"/>
    <w:rsid w:val="00410BE3"/>
    <w:rsid w:val="00437B09"/>
    <w:rsid w:val="00454319"/>
    <w:rsid w:val="00455F02"/>
    <w:rsid w:val="00481F7C"/>
    <w:rsid w:val="004A2BF3"/>
    <w:rsid w:val="004B37C5"/>
    <w:rsid w:val="004F75D4"/>
    <w:rsid w:val="00573879"/>
    <w:rsid w:val="00591173"/>
    <w:rsid w:val="005917F9"/>
    <w:rsid w:val="005E2DFB"/>
    <w:rsid w:val="00610F64"/>
    <w:rsid w:val="00676A7E"/>
    <w:rsid w:val="00677254"/>
    <w:rsid w:val="006E2D64"/>
    <w:rsid w:val="006E57EA"/>
    <w:rsid w:val="00713785"/>
    <w:rsid w:val="00752DF2"/>
    <w:rsid w:val="0076643B"/>
    <w:rsid w:val="007D2AB5"/>
    <w:rsid w:val="007F0B60"/>
    <w:rsid w:val="00802C24"/>
    <w:rsid w:val="0080751B"/>
    <w:rsid w:val="00820457"/>
    <w:rsid w:val="00857729"/>
    <w:rsid w:val="00882429"/>
    <w:rsid w:val="008863CD"/>
    <w:rsid w:val="008C1E6F"/>
    <w:rsid w:val="008C5896"/>
    <w:rsid w:val="0091570C"/>
    <w:rsid w:val="00943A9E"/>
    <w:rsid w:val="00964BEA"/>
    <w:rsid w:val="009959DF"/>
    <w:rsid w:val="009A3E5F"/>
    <w:rsid w:val="009E03F9"/>
    <w:rsid w:val="00A304E7"/>
    <w:rsid w:val="00A3407E"/>
    <w:rsid w:val="00A367BC"/>
    <w:rsid w:val="00AB1F83"/>
    <w:rsid w:val="00AD482F"/>
    <w:rsid w:val="00B13779"/>
    <w:rsid w:val="00B1752E"/>
    <w:rsid w:val="00B34096"/>
    <w:rsid w:val="00B85361"/>
    <w:rsid w:val="00BA1881"/>
    <w:rsid w:val="00BF513C"/>
    <w:rsid w:val="00C00E0B"/>
    <w:rsid w:val="00C2662E"/>
    <w:rsid w:val="00C44ADE"/>
    <w:rsid w:val="00C860B0"/>
    <w:rsid w:val="00CA7105"/>
    <w:rsid w:val="00CB4776"/>
    <w:rsid w:val="00CE5E85"/>
    <w:rsid w:val="00CF5091"/>
    <w:rsid w:val="00CF7039"/>
    <w:rsid w:val="00D02955"/>
    <w:rsid w:val="00D775FC"/>
    <w:rsid w:val="00D805A7"/>
    <w:rsid w:val="00DA4F2F"/>
    <w:rsid w:val="00DD4A97"/>
    <w:rsid w:val="00DE3CE2"/>
    <w:rsid w:val="00DE69FA"/>
    <w:rsid w:val="00E21046"/>
    <w:rsid w:val="00E34D83"/>
    <w:rsid w:val="00EC6954"/>
    <w:rsid w:val="00EF7574"/>
    <w:rsid w:val="00F10C6F"/>
    <w:rsid w:val="00F41E9E"/>
    <w:rsid w:val="00F6325A"/>
    <w:rsid w:val="00F654DC"/>
    <w:rsid w:val="00F708D1"/>
    <w:rsid w:val="00FA7D77"/>
    <w:rsid w:val="00FB2E87"/>
    <w:rsid w:val="00FB7247"/>
    <w:rsid w:val="00FD10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1676A00"/>
  <w15:chartTrackingRefBased/>
  <w15:docId w15:val="{354AC3BB-EF1C-044D-A79D-3EF88DEE5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text-ellipsis">
    <w:name w:val="text-ellipsis"/>
    <w:basedOn w:val="a0"/>
    <w:rsid w:val="007F0B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3189679">
      <w:bodyDiv w:val="1"/>
      <w:marLeft w:val="0"/>
      <w:marRight w:val="0"/>
      <w:marTop w:val="0"/>
      <w:marBottom w:val="0"/>
      <w:divBdr>
        <w:top w:val="none" w:sz="0" w:space="0" w:color="auto"/>
        <w:left w:val="none" w:sz="0" w:space="0" w:color="auto"/>
        <w:bottom w:val="none" w:sz="0" w:space="0" w:color="auto"/>
        <w:right w:val="none" w:sz="0" w:space="0" w:color="auto"/>
      </w:divBdr>
      <w:divsChild>
        <w:div w:id="915357982">
          <w:marLeft w:val="0"/>
          <w:marRight w:val="0"/>
          <w:marTop w:val="150"/>
          <w:marBottom w:val="150"/>
          <w:divBdr>
            <w:top w:val="none" w:sz="0" w:space="0" w:color="auto"/>
            <w:left w:val="none" w:sz="0" w:space="0" w:color="auto"/>
            <w:bottom w:val="none" w:sz="0" w:space="0" w:color="auto"/>
            <w:right w:val="none" w:sz="0" w:space="0" w:color="auto"/>
          </w:divBdr>
        </w:div>
        <w:div w:id="13070199">
          <w:marLeft w:val="0"/>
          <w:marRight w:val="0"/>
          <w:marTop w:val="0"/>
          <w:marBottom w:val="0"/>
          <w:divBdr>
            <w:top w:val="none" w:sz="0" w:space="31" w:color="auto"/>
            <w:left w:val="none" w:sz="0" w:space="0" w:color="auto"/>
            <w:bottom w:val="dashed" w:sz="6" w:space="0" w:color="DDDDDD"/>
            <w:right w:val="none" w:sz="0" w:space="0" w:color="auto"/>
          </w:divBdr>
          <w:divsChild>
            <w:div w:id="1699117221">
              <w:marLeft w:val="0"/>
              <w:marRight w:val="0"/>
              <w:marTop w:val="0"/>
              <w:marBottom w:val="0"/>
              <w:divBdr>
                <w:top w:val="none" w:sz="0" w:space="0" w:color="auto"/>
                <w:left w:val="none" w:sz="0" w:space="0" w:color="auto"/>
                <w:bottom w:val="none" w:sz="0" w:space="0" w:color="auto"/>
                <w:right w:val="none" w:sz="0" w:space="0" w:color="auto"/>
              </w:divBdr>
            </w:div>
          </w:divsChild>
        </w:div>
        <w:div w:id="814952240">
          <w:marLeft w:val="0"/>
          <w:marRight w:val="0"/>
          <w:marTop w:val="0"/>
          <w:marBottom w:val="0"/>
          <w:divBdr>
            <w:top w:val="none" w:sz="0" w:space="0" w:color="auto"/>
            <w:left w:val="none" w:sz="0" w:space="0" w:color="auto"/>
            <w:bottom w:val="none" w:sz="0" w:space="0" w:color="auto"/>
            <w:right w:val="none" w:sz="0" w:space="0" w:color="auto"/>
          </w:divBdr>
          <w:divsChild>
            <w:div w:id="1113788156">
              <w:marLeft w:val="0"/>
              <w:marRight w:val="0"/>
              <w:marTop w:val="10"/>
              <w:marBottom w:val="10"/>
              <w:divBdr>
                <w:top w:val="none" w:sz="0" w:space="0" w:color="auto"/>
                <w:left w:val="none" w:sz="0" w:space="0" w:color="auto"/>
                <w:bottom w:val="none" w:sz="0" w:space="0" w:color="auto"/>
                <w:right w:val="none" w:sz="0" w:space="0" w:color="auto"/>
              </w:divBdr>
            </w:div>
            <w:div w:id="1581334036">
              <w:marLeft w:val="0"/>
              <w:marRight w:val="0"/>
              <w:marTop w:val="10"/>
              <w:marBottom w:val="10"/>
              <w:divBdr>
                <w:top w:val="none" w:sz="0" w:space="0" w:color="auto"/>
                <w:left w:val="none" w:sz="0" w:space="0" w:color="auto"/>
                <w:bottom w:val="none" w:sz="0" w:space="0" w:color="auto"/>
                <w:right w:val="none" w:sz="0" w:space="0" w:color="auto"/>
              </w:divBdr>
            </w:div>
            <w:div w:id="592394463">
              <w:marLeft w:val="0"/>
              <w:marRight w:val="0"/>
              <w:marTop w:val="10"/>
              <w:marBottom w:val="10"/>
              <w:divBdr>
                <w:top w:val="none" w:sz="0" w:space="0" w:color="auto"/>
                <w:left w:val="none" w:sz="0" w:space="0" w:color="auto"/>
                <w:bottom w:val="none" w:sz="0" w:space="0" w:color="auto"/>
                <w:right w:val="none" w:sz="0" w:space="0" w:color="auto"/>
              </w:divBdr>
            </w:div>
            <w:div w:id="1674650646">
              <w:marLeft w:val="0"/>
              <w:marRight w:val="0"/>
              <w:marTop w:val="10"/>
              <w:marBottom w:val="10"/>
              <w:divBdr>
                <w:top w:val="none" w:sz="0" w:space="0" w:color="auto"/>
                <w:left w:val="none" w:sz="0" w:space="0" w:color="auto"/>
                <w:bottom w:val="none" w:sz="0" w:space="0" w:color="auto"/>
                <w:right w:val="none" w:sz="0" w:space="0" w:color="auto"/>
              </w:divBdr>
            </w:div>
            <w:div w:id="1718318403">
              <w:marLeft w:val="0"/>
              <w:marRight w:val="0"/>
              <w:marTop w:val="10"/>
              <w:marBottom w:val="10"/>
              <w:divBdr>
                <w:top w:val="none" w:sz="0" w:space="0" w:color="auto"/>
                <w:left w:val="none" w:sz="0" w:space="0" w:color="auto"/>
                <w:bottom w:val="none" w:sz="0" w:space="0" w:color="auto"/>
                <w:right w:val="none" w:sz="0" w:space="0" w:color="auto"/>
              </w:divBdr>
            </w:div>
            <w:div w:id="1103186060">
              <w:marLeft w:val="0"/>
              <w:marRight w:val="0"/>
              <w:marTop w:val="10"/>
              <w:marBottom w:val="10"/>
              <w:divBdr>
                <w:top w:val="none" w:sz="0" w:space="0" w:color="auto"/>
                <w:left w:val="none" w:sz="0" w:space="0" w:color="auto"/>
                <w:bottom w:val="none" w:sz="0" w:space="0" w:color="auto"/>
                <w:right w:val="none" w:sz="0" w:space="0" w:color="auto"/>
              </w:divBdr>
            </w:div>
            <w:div w:id="1041442665">
              <w:marLeft w:val="0"/>
              <w:marRight w:val="0"/>
              <w:marTop w:val="10"/>
              <w:marBottom w:val="10"/>
              <w:divBdr>
                <w:top w:val="none" w:sz="0" w:space="0" w:color="auto"/>
                <w:left w:val="none" w:sz="0" w:space="0" w:color="auto"/>
                <w:bottom w:val="none" w:sz="0" w:space="0" w:color="auto"/>
                <w:right w:val="none" w:sz="0" w:space="0" w:color="auto"/>
              </w:divBdr>
            </w:div>
            <w:div w:id="166134307">
              <w:marLeft w:val="0"/>
              <w:marRight w:val="0"/>
              <w:marTop w:val="10"/>
              <w:marBottom w:val="10"/>
              <w:divBdr>
                <w:top w:val="none" w:sz="0" w:space="0" w:color="auto"/>
                <w:left w:val="none" w:sz="0" w:space="0" w:color="auto"/>
                <w:bottom w:val="none" w:sz="0" w:space="0" w:color="auto"/>
                <w:right w:val="none" w:sz="0" w:space="0" w:color="auto"/>
              </w:divBdr>
            </w:div>
            <w:div w:id="274748122">
              <w:marLeft w:val="0"/>
              <w:marRight w:val="0"/>
              <w:marTop w:val="10"/>
              <w:marBottom w:val="10"/>
              <w:divBdr>
                <w:top w:val="none" w:sz="0" w:space="0" w:color="auto"/>
                <w:left w:val="none" w:sz="0" w:space="0" w:color="auto"/>
                <w:bottom w:val="none" w:sz="0" w:space="0" w:color="auto"/>
                <w:right w:val="none" w:sz="0" w:space="0" w:color="auto"/>
              </w:divBdr>
            </w:div>
            <w:div w:id="388500984">
              <w:marLeft w:val="0"/>
              <w:marRight w:val="0"/>
              <w:marTop w:val="10"/>
              <w:marBottom w:val="10"/>
              <w:divBdr>
                <w:top w:val="none" w:sz="0" w:space="0" w:color="auto"/>
                <w:left w:val="none" w:sz="0" w:space="0" w:color="auto"/>
                <w:bottom w:val="none" w:sz="0" w:space="0" w:color="auto"/>
                <w:right w:val="none" w:sz="0" w:space="0" w:color="auto"/>
              </w:divBdr>
            </w:div>
            <w:div w:id="1591815815">
              <w:marLeft w:val="0"/>
              <w:marRight w:val="0"/>
              <w:marTop w:val="10"/>
              <w:marBottom w:val="10"/>
              <w:divBdr>
                <w:top w:val="none" w:sz="0" w:space="0" w:color="auto"/>
                <w:left w:val="none" w:sz="0" w:space="0" w:color="auto"/>
                <w:bottom w:val="none" w:sz="0" w:space="0" w:color="auto"/>
                <w:right w:val="none" w:sz="0" w:space="0" w:color="auto"/>
              </w:divBdr>
            </w:div>
            <w:div w:id="81687093">
              <w:marLeft w:val="0"/>
              <w:marRight w:val="0"/>
              <w:marTop w:val="10"/>
              <w:marBottom w:val="10"/>
              <w:divBdr>
                <w:top w:val="none" w:sz="0" w:space="0" w:color="auto"/>
                <w:left w:val="none" w:sz="0" w:space="0" w:color="auto"/>
                <w:bottom w:val="none" w:sz="0" w:space="0" w:color="auto"/>
                <w:right w:val="none" w:sz="0" w:space="0" w:color="auto"/>
              </w:divBdr>
            </w:div>
            <w:div w:id="372534952">
              <w:marLeft w:val="0"/>
              <w:marRight w:val="0"/>
              <w:marTop w:val="10"/>
              <w:marBottom w:val="10"/>
              <w:divBdr>
                <w:top w:val="none" w:sz="0" w:space="0" w:color="auto"/>
                <w:left w:val="none" w:sz="0" w:space="0" w:color="auto"/>
                <w:bottom w:val="none" w:sz="0" w:space="0" w:color="auto"/>
                <w:right w:val="none" w:sz="0" w:space="0" w:color="auto"/>
              </w:divBdr>
            </w:div>
            <w:div w:id="979309748">
              <w:marLeft w:val="0"/>
              <w:marRight w:val="0"/>
              <w:marTop w:val="10"/>
              <w:marBottom w:val="10"/>
              <w:divBdr>
                <w:top w:val="none" w:sz="0" w:space="0" w:color="auto"/>
                <w:left w:val="none" w:sz="0" w:space="0" w:color="auto"/>
                <w:bottom w:val="none" w:sz="0" w:space="0" w:color="auto"/>
                <w:right w:val="none" w:sz="0" w:space="0" w:color="auto"/>
              </w:divBdr>
            </w:div>
            <w:div w:id="1318067936">
              <w:marLeft w:val="0"/>
              <w:marRight w:val="0"/>
              <w:marTop w:val="10"/>
              <w:marBottom w:val="10"/>
              <w:divBdr>
                <w:top w:val="none" w:sz="0" w:space="0" w:color="auto"/>
                <w:left w:val="none" w:sz="0" w:space="0" w:color="auto"/>
                <w:bottom w:val="none" w:sz="0" w:space="0" w:color="auto"/>
                <w:right w:val="none" w:sz="0" w:space="0" w:color="auto"/>
              </w:divBdr>
            </w:div>
            <w:div w:id="72440240">
              <w:marLeft w:val="0"/>
              <w:marRight w:val="0"/>
              <w:marTop w:val="10"/>
              <w:marBottom w:val="10"/>
              <w:divBdr>
                <w:top w:val="none" w:sz="0" w:space="0" w:color="auto"/>
                <w:left w:val="none" w:sz="0" w:space="0" w:color="auto"/>
                <w:bottom w:val="none" w:sz="0" w:space="0" w:color="auto"/>
                <w:right w:val="none" w:sz="0" w:space="0" w:color="auto"/>
              </w:divBdr>
            </w:div>
            <w:div w:id="1354068653">
              <w:marLeft w:val="0"/>
              <w:marRight w:val="720"/>
              <w:marTop w:val="10"/>
              <w:marBottom w:val="10"/>
              <w:divBdr>
                <w:top w:val="none" w:sz="0" w:space="0" w:color="auto"/>
                <w:left w:val="none" w:sz="0" w:space="0" w:color="auto"/>
                <w:bottom w:val="none" w:sz="0" w:space="0" w:color="auto"/>
                <w:right w:val="none" w:sz="0" w:space="0" w:color="auto"/>
              </w:divBdr>
            </w:div>
            <w:div w:id="317420823">
              <w:marLeft w:val="0"/>
              <w:marRight w:val="720"/>
              <w:marTop w:val="10"/>
              <w:marBottom w:val="10"/>
              <w:divBdr>
                <w:top w:val="none" w:sz="0" w:space="0" w:color="auto"/>
                <w:left w:val="none" w:sz="0" w:space="0" w:color="auto"/>
                <w:bottom w:val="none" w:sz="0" w:space="0" w:color="auto"/>
                <w:right w:val="none" w:sz="0" w:space="0" w:color="auto"/>
              </w:divBdr>
            </w:div>
            <w:div w:id="267198690">
              <w:marLeft w:val="0"/>
              <w:marRight w:val="720"/>
              <w:marTop w:val="10"/>
              <w:marBottom w:val="10"/>
              <w:divBdr>
                <w:top w:val="none" w:sz="0" w:space="0" w:color="auto"/>
                <w:left w:val="none" w:sz="0" w:space="0" w:color="auto"/>
                <w:bottom w:val="none" w:sz="0" w:space="0" w:color="auto"/>
                <w:right w:val="none" w:sz="0" w:space="0" w:color="auto"/>
              </w:divBdr>
            </w:div>
            <w:div w:id="205338516">
              <w:marLeft w:val="0"/>
              <w:marRight w:val="720"/>
              <w:marTop w:val="10"/>
              <w:marBottom w:val="10"/>
              <w:divBdr>
                <w:top w:val="none" w:sz="0" w:space="0" w:color="auto"/>
                <w:left w:val="none" w:sz="0" w:space="0" w:color="auto"/>
                <w:bottom w:val="none" w:sz="0" w:space="0" w:color="auto"/>
                <w:right w:val="none" w:sz="0" w:space="0" w:color="auto"/>
              </w:divBdr>
            </w:div>
            <w:div w:id="1203442350">
              <w:marLeft w:val="0"/>
              <w:marRight w:val="720"/>
              <w:marTop w:val="10"/>
              <w:marBottom w:val="1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黑体"/>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宋体"/>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203</Words>
  <Characters>1163</Characters>
  <Application>Microsoft Office Word</Application>
  <DocSecurity>0</DocSecurity>
  <Lines>9</Lines>
  <Paragraphs>2</Paragraphs>
  <ScaleCrop>false</ScaleCrop>
  <Company/>
  <LinksUpToDate>false</LinksUpToDate>
  <CharactersWithSpaces>1364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3081620265@qq.com</dc:creator>
  <cp:keywords/>
  <dc:description/>
  <cp:lastModifiedBy>3081620265@qq.com</cp:lastModifiedBy>
  <cp:revision>2</cp:revision>
  <dcterms:created xsi:type="dcterms:W3CDTF">2022-02-08T12:39:00Z</dcterms:created>
  <dcterms:modified xsi:type="dcterms:W3CDTF">2022-02-08T13:19:00Z</dcterms:modified>
</cp:coreProperties>
</file>