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2E8B" w14:textId="77777777" w:rsidR="00000000" w:rsidRDefault="0091615A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3D62398D" w14:textId="77777777" w:rsidR="00000000" w:rsidRDefault="0091615A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7C46B2C1" w14:textId="77777777" w:rsidR="00000000" w:rsidRDefault="0091615A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33763</w:t>
      </w:r>
      <w:r>
        <w:rPr>
          <w:rFonts w:hint="eastAsia"/>
          <w:sz w:val="30"/>
          <w:szCs w:val="30"/>
        </w:rPr>
        <w:t>号</w:t>
      </w:r>
    </w:p>
    <w:p w14:paraId="3F44A2D4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原告：胡某某，男，汉族，住江苏省南京市。</w:t>
      </w:r>
    </w:p>
    <w:p w14:paraId="47277DA6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委托诉讼代理人：桂倩，上海市罗顿律师事务所律师。</w:t>
      </w:r>
    </w:p>
    <w:p w14:paraId="510C32F4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被告：李某某，男，汉族，户籍地上海市长宁区，现住上海市闵行区。</w:t>
      </w:r>
    </w:p>
    <w:p w14:paraId="5C0B98D3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原告胡某某与被告李某某民间借贷纠纷一案，本院于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日立案受理后，因无法向被告送达民事诉状副本等材料，本院依法公告送达。后本院依法组成合议庭适用普通程序于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日公开开庭进行了审理。原告胡某某的委托诉讼代理人桂倩到庭参加了诉讼。被告李某某经本院传票传唤，无正当理由拒不到庭，本院依法缺席审判。本案现已审理终结。</w:t>
      </w:r>
    </w:p>
    <w:p w14:paraId="43F2BCDB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原告胡某某向本院提出诉讼请求：判令被告</w:t>
      </w:r>
      <w:r>
        <w:rPr>
          <w:rFonts w:hint="eastAsia"/>
          <w:sz w:val="30"/>
          <w:szCs w:val="30"/>
          <w:highlight w:val="yellow"/>
        </w:rPr>
        <w:t>归还原告借款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人民币，下同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</w:rPr>
        <w:t>并支付</w:t>
      </w:r>
      <w:r>
        <w:rPr>
          <w:rFonts w:hint="eastAsia"/>
          <w:sz w:val="30"/>
          <w:szCs w:val="30"/>
          <w:highlight w:val="yellow"/>
        </w:rPr>
        <w:t>以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万元为基数，自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日起至实际清偿之日止，按年利率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计算的逾期利息</w:t>
      </w:r>
      <w:r>
        <w:rPr>
          <w:rFonts w:hint="eastAsia"/>
          <w:sz w:val="30"/>
          <w:szCs w:val="30"/>
        </w:rPr>
        <w:t>。</w:t>
      </w:r>
    </w:p>
    <w:p w14:paraId="5243EE1B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事实和理由：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</w:t>
      </w:r>
      <w:r>
        <w:rPr>
          <w:rFonts w:hint="eastAsia"/>
          <w:sz w:val="30"/>
          <w:szCs w:val="30"/>
          <w:highlight w:val="yellow"/>
        </w:rPr>
        <w:t>以资金周转为由</w:t>
      </w:r>
      <w:r>
        <w:rPr>
          <w:rFonts w:hint="eastAsia"/>
          <w:sz w:val="30"/>
          <w:szCs w:val="30"/>
        </w:rPr>
        <w:t>向原告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借期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个月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原告于当日转账交付上述借款</w:t>
      </w:r>
      <w:r>
        <w:rPr>
          <w:rFonts w:hint="eastAsia"/>
          <w:sz w:val="30"/>
          <w:szCs w:val="30"/>
        </w:rPr>
        <w:t>，被告向原告出具了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。借款到期后，</w:t>
      </w:r>
      <w:r>
        <w:rPr>
          <w:rFonts w:hint="eastAsia"/>
          <w:sz w:val="30"/>
          <w:szCs w:val="30"/>
          <w:highlight w:val="yellow"/>
        </w:rPr>
        <w:t>被告再向原告出具借条，借期延长一个月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逾期利息按每天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  <w:highlight w:val="yellow"/>
        </w:rPr>
        <w:t>计算</w:t>
      </w:r>
      <w:r>
        <w:rPr>
          <w:rFonts w:hint="eastAsia"/>
          <w:sz w:val="30"/>
          <w:szCs w:val="30"/>
        </w:rPr>
        <w:t>。但借期届满，被告仍未还款。</w:t>
      </w:r>
    </w:p>
    <w:p w14:paraId="131265C4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被告李某某未答辩，亦未提供证据。</w:t>
      </w:r>
    </w:p>
    <w:p w14:paraId="43D6CF85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本院经审理认定事实如下：原告胡某某于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日通过工商银行转账交付被告李某某借款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。被告则</w:t>
      </w:r>
      <w:r>
        <w:rPr>
          <w:rFonts w:hint="eastAsia"/>
          <w:sz w:val="30"/>
          <w:szCs w:val="30"/>
          <w:highlight w:val="yellow"/>
        </w:rPr>
        <w:t>于当日向原告出具借条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约定借期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个月</w:t>
      </w:r>
      <w:r>
        <w:rPr>
          <w:rFonts w:hint="eastAsia"/>
          <w:sz w:val="30"/>
          <w:szCs w:val="30"/>
        </w:rPr>
        <w:t>。借期届满，被告未按约还款。后被告就上述借款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日再次向原告出具</w:t>
      </w:r>
      <w:r>
        <w:rPr>
          <w:rFonts w:hint="eastAsia"/>
          <w:sz w:val="30"/>
          <w:szCs w:val="30"/>
          <w:highlight w:val="yellow"/>
        </w:rPr>
        <w:lastRenderedPageBreak/>
        <w:t>借条，约定到期日为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逾期利息按每天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  <w:highlight w:val="yellow"/>
        </w:rPr>
        <w:t>计算</w:t>
      </w:r>
      <w:r>
        <w:rPr>
          <w:rFonts w:hint="eastAsia"/>
          <w:sz w:val="30"/>
          <w:szCs w:val="30"/>
        </w:rPr>
        <w:t>，到期未还</w:t>
      </w:r>
      <w:r>
        <w:rPr>
          <w:rFonts w:hint="eastAsia"/>
          <w:sz w:val="30"/>
          <w:szCs w:val="30"/>
        </w:rPr>
        <w:t>款的，</w:t>
      </w:r>
      <w:r>
        <w:rPr>
          <w:rFonts w:hint="eastAsia"/>
          <w:sz w:val="30"/>
          <w:szCs w:val="30"/>
          <w:highlight w:val="yellow"/>
        </w:rPr>
        <w:t>被告愿意承担包括诉讼费、公告费、律师费等相关费用。然借期届满后，被告仍未归还借款</w:t>
      </w:r>
      <w:r>
        <w:rPr>
          <w:rFonts w:hint="eastAsia"/>
          <w:sz w:val="30"/>
          <w:szCs w:val="30"/>
        </w:rPr>
        <w:t>，原告遂起诉。</w:t>
      </w:r>
    </w:p>
    <w:p w14:paraId="22E3E774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另查，原告为本案诉讼支出律师费</w:t>
      </w:r>
      <w:r>
        <w:rPr>
          <w:rFonts w:hint="eastAsia"/>
          <w:sz w:val="30"/>
          <w:szCs w:val="30"/>
        </w:rPr>
        <w:t>6,000</w:t>
      </w:r>
      <w:r>
        <w:rPr>
          <w:rFonts w:hint="eastAsia"/>
          <w:sz w:val="30"/>
          <w:szCs w:val="30"/>
        </w:rPr>
        <w:t>元。</w:t>
      </w:r>
    </w:p>
    <w:p w14:paraId="1C330138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以上事实，由原告提供的借条原件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份、借条复印件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份、原告名下银行账户明细、律师费发票等作为证据以及当事人的庭审陈述予以证实。</w:t>
      </w:r>
    </w:p>
    <w:p w14:paraId="6BC27E09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本院认为，合法的借贷关系受法律的保护。原告持有被告出具的借条原件以及银行转账凭证，证明原、被告之间存在民间借贷关系以及原告向被告交付了借款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万元的事实。被告作为借款人，理应及时向原告归还借款，然被告至今未履行还款义务，其行为显属违约，故</w:t>
      </w:r>
      <w:r>
        <w:rPr>
          <w:rFonts w:hint="eastAsia"/>
          <w:sz w:val="30"/>
          <w:szCs w:val="30"/>
        </w:rPr>
        <w:t>原告要求被告归还借款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万元并支付逾期利息的诉讼请求，于法有据，本院予以支持。现原告将逾期利息调整为按年利率</w:t>
      </w:r>
      <w:r>
        <w:rPr>
          <w:rFonts w:hint="eastAsia"/>
          <w:sz w:val="30"/>
          <w:szCs w:val="30"/>
        </w:rPr>
        <w:t>24%</w:t>
      </w:r>
      <w:r>
        <w:rPr>
          <w:rFonts w:hint="eastAsia"/>
          <w:sz w:val="30"/>
          <w:szCs w:val="30"/>
        </w:rPr>
        <w:t>计，符合民间借贷相关法律规定，本院予以准许。因被告在借条中承诺如逾期还款，则自愿承担原告主张债权产生的律师费，故原告要求被告承担律师费的诉请，符合双方约定，且于法不悖，本院予以准许。被告李某某经本院合法传唤，无正当理由拒不到庭，系其放弃相应的诉讼权利，因此产生的法律后果由其自行承担。据此，依照《中华人民共和国合同法》第二百零六条、第二百零七条、《中华人民共和国民事诉讼法》第一百四十四条之规定，判</w:t>
      </w:r>
      <w:r>
        <w:rPr>
          <w:rFonts w:hint="eastAsia"/>
          <w:sz w:val="30"/>
          <w:szCs w:val="30"/>
        </w:rPr>
        <w:t>决如下：</w:t>
      </w:r>
    </w:p>
    <w:p w14:paraId="1F69FE0E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一、被告李某某于本判决生效之日起十日内</w:t>
      </w:r>
      <w:r>
        <w:rPr>
          <w:rFonts w:hint="eastAsia"/>
          <w:sz w:val="30"/>
          <w:szCs w:val="30"/>
          <w:highlight w:val="yellow"/>
        </w:rPr>
        <w:t>归还原告胡某某借款人民币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万元；</w:t>
      </w:r>
    </w:p>
    <w:p w14:paraId="40443062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二、被告李某某于本判决生效之日起十日内支付原告胡某某</w:t>
      </w:r>
      <w:r>
        <w:rPr>
          <w:rFonts w:hint="eastAsia"/>
          <w:sz w:val="30"/>
          <w:szCs w:val="30"/>
          <w:highlight w:val="yellow"/>
        </w:rPr>
        <w:t>以人民币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万元为基数自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日起按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的年利率计算至实际清偿之日止的逾期利息</w:t>
      </w:r>
      <w:r>
        <w:rPr>
          <w:rFonts w:hint="eastAsia"/>
          <w:sz w:val="30"/>
          <w:szCs w:val="30"/>
        </w:rPr>
        <w:t>；</w:t>
      </w:r>
    </w:p>
    <w:p w14:paraId="1300FC84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三、被告李某某于本判决生效之日起十日内支付原告胡某某</w:t>
      </w:r>
      <w:r>
        <w:rPr>
          <w:rFonts w:hint="eastAsia"/>
          <w:sz w:val="30"/>
          <w:szCs w:val="30"/>
          <w:highlight w:val="yellow"/>
        </w:rPr>
        <w:t>律师费人民币</w:t>
      </w:r>
      <w:r>
        <w:rPr>
          <w:rFonts w:hint="eastAsia"/>
          <w:sz w:val="30"/>
          <w:szCs w:val="30"/>
          <w:highlight w:val="yellow"/>
        </w:rPr>
        <w:t>6,000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27E4106C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7356C91C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案件受理费人民币</w:t>
      </w:r>
      <w:r>
        <w:rPr>
          <w:rFonts w:hint="eastAsia"/>
          <w:sz w:val="30"/>
          <w:szCs w:val="30"/>
        </w:rPr>
        <w:t>5,890</w:t>
      </w:r>
      <w:r>
        <w:rPr>
          <w:rFonts w:hint="eastAsia"/>
          <w:sz w:val="30"/>
          <w:szCs w:val="30"/>
        </w:rPr>
        <w:t>元、财产保全费人民币</w:t>
      </w:r>
      <w:r>
        <w:rPr>
          <w:rFonts w:hint="eastAsia"/>
          <w:sz w:val="30"/>
          <w:szCs w:val="30"/>
        </w:rPr>
        <w:t>1,920</w:t>
      </w:r>
      <w:r>
        <w:rPr>
          <w:rFonts w:hint="eastAsia"/>
          <w:sz w:val="30"/>
          <w:szCs w:val="30"/>
        </w:rPr>
        <w:t>元，两项合</w:t>
      </w:r>
      <w:r>
        <w:rPr>
          <w:rFonts w:hint="eastAsia"/>
          <w:sz w:val="30"/>
          <w:szCs w:val="30"/>
        </w:rPr>
        <w:t>计人民币</w:t>
      </w:r>
      <w:r>
        <w:rPr>
          <w:rFonts w:hint="eastAsia"/>
          <w:sz w:val="30"/>
          <w:szCs w:val="30"/>
        </w:rPr>
        <w:t>7,810</w:t>
      </w:r>
      <w:r>
        <w:rPr>
          <w:rFonts w:hint="eastAsia"/>
          <w:sz w:val="30"/>
          <w:szCs w:val="30"/>
        </w:rPr>
        <w:t>元，由被告李某某负担。</w:t>
      </w:r>
    </w:p>
    <w:p w14:paraId="636E3B1E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立案庭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递交上诉状，并按对方当事人的人数提出副本，上诉于上海市第一中级人民法院。</w:t>
      </w:r>
    </w:p>
    <w:p w14:paraId="16DEE929" w14:textId="77777777" w:rsidR="00000000" w:rsidRDefault="0091615A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周皓媚</w:t>
      </w:r>
    </w:p>
    <w:p w14:paraId="00A375A8" w14:textId="77777777" w:rsidR="00000000" w:rsidRDefault="0091615A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冷安宏</w:t>
      </w:r>
    </w:p>
    <w:p w14:paraId="19E56482" w14:textId="77777777" w:rsidR="00000000" w:rsidRDefault="0091615A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梅国蓉</w:t>
      </w:r>
    </w:p>
    <w:p w14:paraId="104D84BB" w14:textId="77777777" w:rsidR="00000000" w:rsidRDefault="0091615A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二〇一九年八月六日</w:t>
      </w:r>
    </w:p>
    <w:p w14:paraId="08E9AD13" w14:textId="77777777" w:rsidR="00000000" w:rsidRDefault="0091615A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李春萍</w:t>
      </w:r>
    </w:p>
    <w:p w14:paraId="07A17767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586E5CCE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1CEB3DBE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07AC573A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799AFE32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4A16B1DC" w14:textId="77777777" w:rsidR="00000000" w:rsidRDefault="0091615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3A24" w14:textId="77777777" w:rsidR="0091615A" w:rsidRDefault="0091615A" w:rsidP="0091615A">
      <w:r>
        <w:separator/>
      </w:r>
    </w:p>
  </w:endnote>
  <w:endnote w:type="continuationSeparator" w:id="0">
    <w:p w14:paraId="454A52FB" w14:textId="77777777" w:rsidR="0091615A" w:rsidRDefault="0091615A" w:rsidP="00916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1BC3" w14:textId="77777777" w:rsidR="0091615A" w:rsidRDefault="0091615A" w:rsidP="0091615A">
      <w:r>
        <w:separator/>
      </w:r>
    </w:p>
  </w:footnote>
  <w:footnote w:type="continuationSeparator" w:id="0">
    <w:p w14:paraId="24E11F5B" w14:textId="77777777" w:rsidR="0091615A" w:rsidRDefault="0091615A" w:rsidP="00916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5A"/>
    <w:rsid w:val="0091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D5C8E"/>
  <w15:chartTrackingRefBased/>
  <w15:docId w15:val="{550ADC97-9AC6-495F-A4D6-DA0C3F9E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916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615A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9161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615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</dc:creator>
  <cp:keywords/>
  <dc:description/>
  <cp:lastModifiedBy>蒋 沛文</cp:lastModifiedBy>
  <cp:revision>2</cp:revision>
  <dcterms:created xsi:type="dcterms:W3CDTF">2024-05-11T15:51:00Z</dcterms:created>
  <dcterms:modified xsi:type="dcterms:W3CDTF">2024-05-11T15:51:00Z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2F48016315D942A59ECB3CBDA7B8E1CE</vt:lpwstr>
  </property>
</Properties>
</file>