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3EFA" w14:textId="77777777" w:rsidR="00000000" w:rsidRDefault="00185DBE">
      <w:pPr>
        <w:spacing w:line="500" w:lineRule="atLeast"/>
        <w:jc w:val="center"/>
        <w:divId w:val="109806666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60E1EF89" w14:textId="77777777" w:rsidR="00000000" w:rsidRDefault="00185DBE">
      <w:pPr>
        <w:spacing w:line="500" w:lineRule="atLeast"/>
        <w:jc w:val="center"/>
        <w:divId w:val="113628936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6AF3834" w14:textId="77777777" w:rsidR="00000000" w:rsidRDefault="00185DBE">
      <w:pPr>
        <w:spacing w:line="500" w:lineRule="atLeast"/>
        <w:jc w:val="right"/>
        <w:divId w:val="1867520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399</w:t>
      </w:r>
      <w:r>
        <w:rPr>
          <w:rFonts w:hint="eastAsia"/>
          <w:sz w:val="30"/>
          <w:szCs w:val="30"/>
        </w:rPr>
        <w:t>号</w:t>
      </w:r>
    </w:p>
    <w:p w14:paraId="1B0C1023" w14:textId="77777777" w:rsidR="00000000" w:rsidRDefault="00185DBE">
      <w:pPr>
        <w:spacing w:line="500" w:lineRule="atLeast"/>
        <w:ind w:firstLine="600"/>
        <w:divId w:val="4781578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原告：周杏芳，女，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日出生，汉族，住平阳县。</w:t>
      </w:r>
    </w:p>
    <w:p w14:paraId="38D3E21C" w14:textId="77777777" w:rsidR="00000000" w:rsidRDefault="00185DBE">
      <w:pPr>
        <w:spacing w:line="500" w:lineRule="atLeast"/>
        <w:ind w:firstLine="600"/>
        <w:divId w:val="16293580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被告：陈永勇，男，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日出生，汉族，住平阳县。</w:t>
      </w:r>
    </w:p>
    <w:p w14:paraId="33962C62" w14:textId="77777777" w:rsidR="00000000" w:rsidRDefault="00185DBE">
      <w:pPr>
        <w:spacing w:line="500" w:lineRule="atLeast"/>
        <w:ind w:firstLine="600"/>
        <w:divId w:val="19354754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原告周杏芳与被告陈永勇民间借贷纠纷一案，原告于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日向本院起诉，诉讼请求：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、依法判决被告偿还原告借款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元及利息（利息按月利率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计，自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日开始计算至实际偿还之日止）；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、本案诉讼费由被告承担。诉讼中，变更利息请求，要求利息按年利率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计，自起诉之日即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日起至实际偿还之日止。本院受理后依法组成合议庭于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日公开开庭进行了审理。原告周杏芳到庭参加诉讼，被告陈永勇经本院公告送达传票传唤无正当理由拒不到庭参加诉讼。本案现已审理终结。</w:t>
      </w:r>
    </w:p>
    <w:p w14:paraId="233167C5" w14:textId="77777777" w:rsidR="00000000" w:rsidRDefault="00185DBE">
      <w:pPr>
        <w:spacing w:line="500" w:lineRule="atLeast"/>
        <w:ind w:firstLine="600"/>
        <w:divId w:val="5625232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本院经审理，认定</w:t>
      </w:r>
      <w:r>
        <w:rPr>
          <w:rFonts w:hint="eastAsia"/>
          <w:sz w:val="30"/>
          <w:szCs w:val="30"/>
        </w:rPr>
        <w:t>本案事实如下：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日，被告陈永勇向原告借款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元，并出具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份借条给原告收执，未约定借款利率及归还时间。事后，经原告催讨，被告至今未予偿还。</w:t>
      </w:r>
    </w:p>
    <w:p w14:paraId="3966C4F0" w14:textId="77777777" w:rsidR="00000000" w:rsidRDefault="00185DBE">
      <w:pPr>
        <w:spacing w:line="500" w:lineRule="atLeast"/>
        <w:ind w:firstLine="600"/>
        <w:divId w:val="16764930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一百九十六条、第二百零六条、第二百零七条、第二百一十一条、《最高人民法院关于审理民间借贷案件适用法律若干问题的规定》第二十九条、《中华人民共和国民事诉讼法》第一百四十四条之规定，判决如下：</w:t>
      </w:r>
    </w:p>
    <w:p w14:paraId="369DF2E5" w14:textId="77777777" w:rsidR="00000000" w:rsidRDefault="00185DBE">
      <w:pPr>
        <w:spacing w:line="500" w:lineRule="atLeast"/>
        <w:ind w:firstLine="600"/>
        <w:divId w:val="13721491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被告陈永勇于本判决生效之日起十五日内偿还原告周杏芳借款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元及利息（以欠款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元为基数，年利率按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lastRenderedPageBreak/>
        <w:t>计，自起诉之日即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日起计算至本判决确定履行之日止）。</w:t>
      </w:r>
    </w:p>
    <w:p w14:paraId="647C0E83" w14:textId="77777777" w:rsidR="00000000" w:rsidRDefault="00185DBE">
      <w:pPr>
        <w:spacing w:line="500" w:lineRule="atLeast"/>
        <w:ind w:firstLine="600"/>
        <w:divId w:val="4448122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如果未按本判决指定的期限履行给付金钱义务，应当按照《中华人民共和国民事诉讼法》第二百五十三条之规定，加倍支付迟延履行期间的债务利息。</w:t>
      </w:r>
    </w:p>
    <w:p w14:paraId="064590D5" w14:textId="77777777" w:rsidR="00000000" w:rsidRDefault="00185DBE">
      <w:pPr>
        <w:spacing w:line="500" w:lineRule="atLeast"/>
        <w:ind w:firstLine="600"/>
        <w:divId w:val="4931863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1050</w:t>
      </w:r>
      <w:r>
        <w:rPr>
          <w:rFonts w:hint="eastAsia"/>
          <w:sz w:val="30"/>
          <w:szCs w:val="30"/>
        </w:rPr>
        <w:t>元，由陈永勇负担。</w:t>
      </w:r>
    </w:p>
    <w:p w14:paraId="35D1FBAB" w14:textId="77777777" w:rsidR="00000000" w:rsidRDefault="00185DBE">
      <w:pPr>
        <w:spacing w:line="500" w:lineRule="atLeast"/>
        <w:ind w:firstLine="600"/>
        <w:divId w:val="12473019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53B0A31D" w14:textId="77777777" w:rsidR="00000000" w:rsidRDefault="00185DBE">
      <w:pPr>
        <w:spacing w:line="500" w:lineRule="atLeast"/>
        <w:jc w:val="right"/>
        <w:divId w:val="21002488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郑乃生</w:t>
      </w:r>
    </w:p>
    <w:p w14:paraId="3A6E8121" w14:textId="77777777" w:rsidR="00000000" w:rsidRDefault="00185DBE">
      <w:pPr>
        <w:spacing w:line="500" w:lineRule="atLeast"/>
        <w:jc w:val="right"/>
        <w:divId w:val="19626158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杨少茹</w:t>
      </w:r>
    </w:p>
    <w:p w14:paraId="3C5C908D" w14:textId="77777777" w:rsidR="00000000" w:rsidRDefault="00185DBE">
      <w:pPr>
        <w:spacing w:line="500" w:lineRule="atLeast"/>
        <w:jc w:val="right"/>
        <w:divId w:val="18351481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肖丽君</w:t>
      </w:r>
    </w:p>
    <w:p w14:paraId="46224897" w14:textId="77777777" w:rsidR="00000000" w:rsidRDefault="00185DBE">
      <w:pPr>
        <w:spacing w:line="500" w:lineRule="atLeast"/>
        <w:jc w:val="right"/>
        <w:divId w:val="4820457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二〇一七年四月二十五日</w:t>
      </w:r>
    </w:p>
    <w:p w14:paraId="2C479AC1" w14:textId="77777777" w:rsidR="00000000" w:rsidRDefault="00185DBE">
      <w:pPr>
        <w:spacing w:line="500" w:lineRule="atLeast"/>
        <w:jc w:val="right"/>
        <w:divId w:val="4268465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张福海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97B6" w14:textId="77777777" w:rsidR="00185DBE" w:rsidRDefault="00185DBE" w:rsidP="00185DBE">
      <w:r>
        <w:separator/>
      </w:r>
    </w:p>
  </w:endnote>
  <w:endnote w:type="continuationSeparator" w:id="0">
    <w:p w14:paraId="5D87DA28" w14:textId="77777777" w:rsidR="00185DBE" w:rsidRDefault="00185DBE" w:rsidP="0018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A60B" w14:textId="77777777" w:rsidR="00185DBE" w:rsidRDefault="00185DBE" w:rsidP="00185DBE">
      <w:r>
        <w:separator/>
      </w:r>
    </w:p>
  </w:footnote>
  <w:footnote w:type="continuationSeparator" w:id="0">
    <w:p w14:paraId="3DCB4395" w14:textId="77777777" w:rsidR="00185DBE" w:rsidRDefault="00185DBE" w:rsidP="00185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BE"/>
    <w:rsid w:val="001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C34172"/>
  <w15:chartTrackingRefBased/>
  <w15:docId w15:val="{0B3A3F2F-71ED-489E-852E-6B86121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85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DB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D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DB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653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2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2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6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3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9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0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3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4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82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3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2024-05-11T15:52:00Z</dcterms:created>
  <dcterms:modified xsi:type="dcterms:W3CDTF">2024-05-11T15:52:00Z</dcterms:modified>
</cp:coreProperties>
</file>