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A84A7" w14:textId="77777777" w:rsidR="00000000" w:rsidRDefault="00C33249">
      <w:pPr>
        <w:spacing w:line="500" w:lineRule="atLeast"/>
        <w:jc w:val="center"/>
        <w:divId w:val="38212779"/>
        <w:rPr>
          <w:rFonts w:ascii="黑体" w:eastAsia="黑体" w:hAnsi="黑体"/>
          <w:sz w:val="36"/>
          <w:szCs w:val="36"/>
        </w:rPr>
      </w:pPr>
      <w:r>
        <w:rPr>
          <w:rFonts w:ascii="黑体" w:eastAsia="黑体" w:hAnsi="黑体" w:hint="eastAsia"/>
          <w:sz w:val="36"/>
          <w:szCs w:val="36"/>
        </w:rPr>
        <w:t>安徽省合肥市瑶海区人民法院</w:t>
      </w:r>
    </w:p>
    <w:p w14:paraId="625FB8C8" w14:textId="77777777" w:rsidR="00000000" w:rsidRDefault="00C33249">
      <w:pPr>
        <w:spacing w:line="500" w:lineRule="atLeast"/>
        <w:jc w:val="center"/>
        <w:divId w:val="180388936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0D40C0C1" w14:textId="77777777" w:rsidR="00000000" w:rsidRDefault="00C33249">
      <w:pPr>
        <w:spacing w:line="500" w:lineRule="atLeast"/>
        <w:jc w:val="right"/>
        <w:divId w:val="994379922"/>
        <w:rPr>
          <w:rFonts w:hint="eastAsia"/>
          <w:sz w:val="30"/>
          <w:szCs w:val="30"/>
        </w:rPr>
      </w:pP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724</w:t>
      </w:r>
      <w:r>
        <w:rPr>
          <w:rFonts w:hint="eastAsia"/>
          <w:sz w:val="30"/>
          <w:szCs w:val="30"/>
        </w:rPr>
        <w:t>号</w:t>
      </w:r>
    </w:p>
    <w:p w14:paraId="082F5567" w14:textId="77777777" w:rsidR="00000000" w:rsidRDefault="00C33249">
      <w:pPr>
        <w:spacing w:line="500" w:lineRule="atLeast"/>
        <w:ind w:firstLine="600"/>
        <w:divId w:val="1119687985"/>
        <w:rPr>
          <w:rFonts w:hint="eastAsia"/>
          <w:sz w:val="30"/>
          <w:szCs w:val="30"/>
        </w:rPr>
      </w:pPr>
      <w:r>
        <w:rPr>
          <w:rFonts w:hint="eastAsia"/>
          <w:sz w:val="30"/>
          <w:szCs w:val="30"/>
        </w:rPr>
        <w:t>原告：郑传英，女，</w:t>
      </w:r>
      <w:r>
        <w:rPr>
          <w:rFonts w:hint="eastAsia"/>
          <w:sz w:val="30"/>
          <w:szCs w:val="30"/>
        </w:rPr>
        <w:t>1965</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日出生，汉族，住安徽省合肥市瑶海区。</w:t>
      </w:r>
    </w:p>
    <w:p w14:paraId="1AEC071E" w14:textId="77777777" w:rsidR="00000000" w:rsidRDefault="00C33249">
      <w:pPr>
        <w:spacing w:line="500" w:lineRule="atLeast"/>
        <w:ind w:firstLine="600"/>
        <w:divId w:val="245962243"/>
        <w:rPr>
          <w:rFonts w:hint="eastAsia"/>
          <w:sz w:val="30"/>
          <w:szCs w:val="30"/>
        </w:rPr>
      </w:pPr>
      <w:r>
        <w:rPr>
          <w:rFonts w:hint="eastAsia"/>
          <w:sz w:val="30"/>
          <w:szCs w:val="30"/>
        </w:rPr>
        <w:t>委托诉讼代理人：刘栋，安徽皖都律师事务所律师。</w:t>
      </w:r>
    </w:p>
    <w:p w14:paraId="6BD9D44D" w14:textId="77777777" w:rsidR="00000000" w:rsidRDefault="00C33249">
      <w:pPr>
        <w:spacing w:line="500" w:lineRule="atLeast"/>
        <w:ind w:firstLine="600"/>
        <w:divId w:val="313263156"/>
        <w:rPr>
          <w:rFonts w:hint="eastAsia"/>
          <w:sz w:val="30"/>
          <w:szCs w:val="30"/>
        </w:rPr>
      </w:pPr>
      <w:r>
        <w:rPr>
          <w:rFonts w:hint="eastAsia"/>
          <w:sz w:val="30"/>
          <w:szCs w:val="30"/>
        </w:rPr>
        <w:t>被告：张健，男，</w:t>
      </w:r>
      <w:r>
        <w:rPr>
          <w:rFonts w:hint="eastAsia"/>
          <w:sz w:val="30"/>
          <w:szCs w:val="30"/>
        </w:rPr>
        <w:t>1965</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日出生，汉族，住安徽省合肥市瑶海区。</w:t>
      </w:r>
    </w:p>
    <w:p w14:paraId="1EB275FA" w14:textId="77777777" w:rsidR="00000000" w:rsidRDefault="00C33249">
      <w:pPr>
        <w:spacing w:line="500" w:lineRule="atLeast"/>
        <w:ind w:firstLine="600"/>
        <w:divId w:val="1437405184"/>
        <w:rPr>
          <w:rFonts w:hint="eastAsia"/>
          <w:sz w:val="30"/>
          <w:szCs w:val="30"/>
        </w:rPr>
      </w:pPr>
      <w:r>
        <w:rPr>
          <w:rFonts w:hint="eastAsia"/>
          <w:sz w:val="30"/>
          <w:szCs w:val="30"/>
        </w:rPr>
        <w:t>被告：王克兰，女，</w:t>
      </w:r>
      <w:r>
        <w:rPr>
          <w:rFonts w:hint="eastAsia"/>
          <w:sz w:val="30"/>
          <w:szCs w:val="30"/>
        </w:rPr>
        <w:t>1967</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日出生，汉族，住安徽省合肥市瑶海区。</w:t>
      </w:r>
    </w:p>
    <w:p w14:paraId="3F64AFCB" w14:textId="77777777" w:rsidR="00000000" w:rsidRDefault="00C33249">
      <w:pPr>
        <w:spacing w:line="500" w:lineRule="atLeast"/>
        <w:ind w:firstLine="600"/>
        <w:divId w:val="1564608291"/>
        <w:rPr>
          <w:rFonts w:hint="eastAsia"/>
          <w:sz w:val="30"/>
          <w:szCs w:val="30"/>
        </w:rPr>
      </w:pPr>
      <w:r>
        <w:rPr>
          <w:rFonts w:hint="eastAsia"/>
          <w:sz w:val="30"/>
          <w:szCs w:val="30"/>
          <w:highlight w:val="yellow"/>
        </w:rPr>
        <w:t>原告郑传英诉被告张健、王克兰民间借贷纠纷一案</w:t>
      </w:r>
      <w:r>
        <w:rPr>
          <w:rFonts w:hint="eastAsia"/>
          <w:sz w:val="30"/>
          <w:szCs w:val="30"/>
        </w:rPr>
        <w:t>,</w:t>
      </w:r>
      <w:r>
        <w:rPr>
          <w:rFonts w:hint="eastAsia"/>
          <w:sz w:val="30"/>
          <w:szCs w:val="30"/>
        </w:rPr>
        <w:t>本院于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日立案后</w:t>
      </w:r>
      <w:r>
        <w:rPr>
          <w:rFonts w:hint="eastAsia"/>
          <w:sz w:val="30"/>
          <w:szCs w:val="30"/>
        </w:rPr>
        <w:t>,</w:t>
      </w:r>
      <w:r>
        <w:rPr>
          <w:rFonts w:hint="eastAsia"/>
          <w:sz w:val="30"/>
          <w:szCs w:val="30"/>
        </w:rPr>
        <w:t>依法适用普通程序</w:t>
      </w:r>
      <w:r>
        <w:rPr>
          <w:rFonts w:hint="eastAsia"/>
          <w:sz w:val="30"/>
          <w:szCs w:val="30"/>
        </w:rPr>
        <w:t>,</w:t>
      </w:r>
      <w:r>
        <w:rPr>
          <w:rFonts w:hint="eastAsia"/>
          <w:sz w:val="30"/>
          <w:szCs w:val="30"/>
        </w:rPr>
        <w:t>公开开庭进行了审理。原告郑传英及其委托诉讼代理人刘栋到庭参加诉讼。被告张健、王克兰经本院公告送达开庭传票无正当理由未到庭参加诉讼。本案现已审理终结。</w:t>
      </w:r>
    </w:p>
    <w:p w14:paraId="14B8CC86" w14:textId="77777777" w:rsidR="00000000" w:rsidRDefault="00C33249">
      <w:pPr>
        <w:spacing w:line="500" w:lineRule="atLeast"/>
        <w:ind w:firstLine="600"/>
        <w:divId w:val="1698854018"/>
        <w:rPr>
          <w:rFonts w:hint="eastAsia"/>
          <w:sz w:val="30"/>
          <w:szCs w:val="30"/>
        </w:rPr>
      </w:pPr>
      <w:r>
        <w:rPr>
          <w:rFonts w:hint="eastAsia"/>
          <w:sz w:val="30"/>
          <w:szCs w:val="30"/>
          <w:highlight w:val="yellow"/>
        </w:rPr>
        <w:t>原告郑传英向本院提出如下诉讼请求：</w:t>
      </w:r>
      <w:r>
        <w:rPr>
          <w:rFonts w:hint="eastAsia"/>
          <w:sz w:val="30"/>
          <w:szCs w:val="30"/>
          <w:highlight w:val="yellow"/>
        </w:rPr>
        <w:t>1.</w:t>
      </w:r>
      <w:r>
        <w:rPr>
          <w:rFonts w:hint="eastAsia"/>
          <w:sz w:val="30"/>
          <w:szCs w:val="30"/>
          <w:highlight w:val="yellow"/>
        </w:rPr>
        <w:t>判决被告张健、王克兰偿还原告借款本金</w:t>
      </w:r>
      <w:r>
        <w:rPr>
          <w:rFonts w:hint="eastAsia"/>
          <w:sz w:val="30"/>
          <w:szCs w:val="30"/>
          <w:highlight w:val="yellow"/>
        </w:rPr>
        <w:t>166000</w:t>
      </w:r>
      <w:r>
        <w:rPr>
          <w:rFonts w:hint="eastAsia"/>
          <w:sz w:val="30"/>
          <w:szCs w:val="30"/>
          <w:highlight w:val="yellow"/>
        </w:rPr>
        <w:t>元、利息</w:t>
      </w:r>
      <w:r>
        <w:rPr>
          <w:rFonts w:hint="eastAsia"/>
          <w:sz w:val="30"/>
          <w:szCs w:val="30"/>
          <w:highlight w:val="yellow"/>
        </w:rPr>
        <w:t>76360</w:t>
      </w:r>
      <w:r>
        <w:rPr>
          <w:rFonts w:hint="eastAsia"/>
          <w:sz w:val="30"/>
          <w:szCs w:val="30"/>
          <w:highlight w:val="yellow"/>
        </w:rPr>
        <w:t>元（利息暂计算至</w:t>
      </w:r>
      <w:r>
        <w:rPr>
          <w:rFonts w:hint="eastAsia"/>
          <w:sz w:val="30"/>
          <w:szCs w:val="30"/>
          <w:highlight w:val="yellow"/>
        </w:rPr>
        <w:t>2018</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w:t>
      </w:r>
      <w:r>
        <w:rPr>
          <w:rFonts w:hint="eastAsia"/>
          <w:sz w:val="30"/>
          <w:szCs w:val="30"/>
          <w:highlight w:val="yellow"/>
        </w:rPr>
        <w:t>日，其后利息以</w:t>
      </w:r>
      <w:r>
        <w:rPr>
          <w:rFonts w:hint="eastAsia"/>
          <w:sz w:val="30"/>
          <w:szCs w:val="30"/>
          <w:highlight w:val="yellow"/>
        </w:rPr>
        <w:t>16600</w:t>
      </w:r>
      <w:r>
        <w:rPr>
          <w:rFonts w:hint="eastAsia"/>
          <w:sz w:val="30"/>
          <w:szCs w:val="30"/>
          <w:highlight w:val="yellow"/>
        </w:rPr>
        <w:t>元为基数按月利率</w:t>
      </w:r>
      <w:r>
        <w:rPr>
          <w:rFonts w:hint="eastAsia"/>
          <w:sz w:val="30"/>
          <w:szCs w:val="30"/>
          <w:highlight w:val="yellow"/>
        </w:rPr>
        <w:t>2%</w:t>
      </w:r>
      <w:r>
        <w:rPr>
          <w:rFonts w:hint="eastAsia"/>
          <w:sz w:val="30"/>
          <w:szCs w:val="30"/>
          <w:highlight w:val="yellow"/>
        </w:rPr>
        <w:t>的标准计算至款清之日，款清息止），合计</w:t>
      </w:r>
      <w:r>
        <w:rPr>
          <w:rFonts w:hint="eastAsia"/>
          <w:sz w:val="30"/>
          <w:szCs w:val="30"/>
          <w:highlight w:val="yellow"/>
        </w:rPr>
        <w:t>242360</w:t>
      </w:r>
      <w:r>
        <w:rPr>
          <w:rFonts w:hint="eastAsia"/>
          <w:sz w:val="30"/>
          <w:szCs w:val="30"/>
          <w:highlight w:val="yellow"/>
        </w:rPr>
        <w:t>元；</w:t>
      </w:r>
      <w:r>
        <w:rPr>
          <w:rFonts w:hint="eastAsia"/>
          <w:sz w:val="30"/>
          <w:szCs w:val="30"/>
          <w:highlight w:val="yellow"/>
        </w:rPr>
        <w:t>2.</w:t>
      </w:r>
      <w:r>
        <w:rPr>
          <w:rFonts w:hint="eastAsia"/>
          <w:sz w:val="30"/>
          <w:szCs w:val="30"/>
          <w:highlight w:val="yellow"/>
        </w:rPr>
        <w:t>判决二被告承担本案全部诉讼费用。</w:t>
      </w:r>
      <w:r>
        <w:rPr>
          <w:rFonts w:hint="eastAsia"/>
          <w:sz w:val="30"/>
          <w:szCs w:val="30"/>
        </w:rPr>
        <w:t>事实和理由：</w:t>
      </w:r>
      <w:r>
        <w:rPr>
          <w:rFonts w:hint="eastAsia"/>
          <w:sz w:val="30"/>
          <w:szCs w:val="30"/>
          <w:highlight w:val="yellow"/>
        </w:rPr>
        <w:t>原告丈夫与被告张健为表兄弟关系</w:t>
      </w:r>
      <w:r>
        <w:rPr>
          <w:rFonts w:hint="eastAsia"/>
          <w:sz w:val="30"/>
          <w:szCs w:val="30"/>
        </w:rPr>
        <w:t>，</w:t>
      </w:r>
      <w:r>
        <w:rPr>
          <w:rFonts w:hint="eastAsia"/>
          <w:sz w:val="30"/>
          <w:szCs w:val="30"/>
          <w:highlight w:val="yellow"/>
        </w:rPr>
        <w:t>被告张健因承包工程建设需要多次向原告借款</w:t>
      </w:r>
      <w:r>
        <w:rPr>
          <w:rFonts w:hint="eastAsia"/>
          <w:sz w:val="30"/>
          <w:szCs w:val="30"/>
        </w:rPr>
        <w:t>，</w:t>
      </w:r>
      <w:r>
        <w:rPr>
          <w:rFonts w:hint="eastAsia"/>
          <w:sz w:val="30"/>
          <w:szCs w:val="30"/>
          <w:highlight w:val="yellow"/>
        </w:rPr>
        <w:t>被告张</w:t>
      </w:r>
      <w:r>
        <w:rPr>
          <w:rFonts w:hint="eastAsia"/>
          <w:sz w:val="30"/>
          <w:szCs w:val="30"/>
          <w:highlight w:val="yellow"/>
        </w:rPr>
        <w:t>健承诺按照月利率</w:t>
      </w:r>
      <w:r>
        <w:rPr>
          <w:rFonts w:hint="eastAsia"/>
          <w:sz w:val="30"/>
          <w:szCs w:val="30"/>
          <w:highlight w:val="yellow"/>
        </w:rPr>
        <w:t>2%</w:t>
      </w:r>
      <w:r>
        <w:rPr>
          <w:rFonts w:hint="eastAsia"/>
          <w:sz w:val="30"/>
          <w:szCs w:val="30"/>
          <w:highlight w:val="yellow"/>
        </w:rPr>
        <w:t>的标准支付利息</w:t>
      </w:r>
      <w:r>
        <w:rPr>
          <w:rFonts w:hint="eastAsia"/>
          <w:sz w:val="30"/>
          <w:szCs w:val="30"/>
        </w:rPr>
        <w:t>。</w:t>
      </w:r>
      <w:r>
        <w:rPr>
          <w:rFonts w:hint="eastAsia"/>
          <w:sz w:val="30"/>
          <w:szCs w:val="30"/>
          <w:highlight w:val="yellow"/>
        </w:rPr>
        <w:t>截止</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3</w:t>
      </w:r>
      <w:r>
        <w:rPr>
          <w:rFonts w:hint="eastAsia"/>
          <w:sz w:val="30"/>
          <w:szCs w:val="30"/>
          <w:highlight w:val="yellow"/>
        </w:rPr>
        <w:t>日，被告张健共向原告借款</w:t>
      </w:r>
      <w:r>
        <w:rPr>
          <w:rFonts w:hint="eastAsia"/>
          <w:sz w:val="30"/>
          <w:szCs w:val="30"/>
          <w:highlight w:val="yellow"/>
        </w:rPr>
        <w:t>166000</w:t>
      </w:r>
      <w:r>
        <w:rPr>
          <w:rFonts w:hint="eastAsia"/>
          <w:sz w:val="30"/>
          <w:szCs w:val="30"/>
          <w:highlight w:val="yellow"/>
        </w:rPr>
        <w:t>元，当日被告张健为原告出具借条。</w:t>
      </w:r>
      <w:r>
        <w:rPr>
          <w:rFonts w:hint="eastAsia"/>
          <w:sz w:val="30"/>
          <w:szCs w:val="30"/>
        </w:rPr>
        <w:t>被告张健在借款后并没有按照约定支付利息，原告多次要求被告张健、王克兰归还借款及支付利息，但二被告却以各种理由推脱拒绝还款。被告张健与被告王克兰系夫妻关系，借款发生在双方婚姻关系存续期间，且借款</w:t>
      </w:r>
      <w:r>
        <w:rPr>
          <w:rFonts w:hint="eastAsia"/>
          <w:sz w:val="30"/>
          <w:szCs w:val="30"/>
        </w:rPr>
        <w:lastRenderedPageBreak/>
        <w:t>用途为生产经营，借款应为夫妻共同债务，双方应承担共同还款责任。综上，二被告无故不按约定偿还原告借款及支付利息的行为已严重损害原告的合法权益。据此，原告特依据相关法律规定，诉至贵院，请求人民法院依法</w:t>
      </w:r>
      <w:r>
        <w:rPr>
          <w:rFonts w:hint="eastAsia"/>
          <w:sz w:val="30"/>
          <w:szCs w:val="30"/>
        </w:rPr>
        <w:t>支持原告的诉讼请求。</w:t>
      </w:r>
    </w:p>
    <w:p w14:paraId="108AF8FD" w14:textId="77777777" w:rsidR="00000000" w:rsidRDefault="00C33249">
      <w:pPr>
        <w:spacing w:line="500" w:lineRule="atLeast"/>
        <w:ind w:firstLine="600"/>
        <w:divId w:val="1335766882"/>
        <w:rPr>
          <w:rFonts w:hint="eastAsia"/>
          <w:sz w:val="30"/>
          <w:szCs w:val="30"/>
        </w:rPr>
      </w:pPr>
      <w:r>
        <w:rPr>
          <w:rFonts w:hint="eastAsia"/>
          <w:sz w:val="30"/>
          <w:szCs w:val="30"/>
          <w:highlight w:val="yellow"/>
        </w:rPr>
        <w:t>被告张健、王克兰均未作答辩。</w:t>
      </w:r>
    </w:p>
    <w:p w14:paraId="3E7EC040" w14:textId="77777777" w:rsidR="00000000" w:rsidRDefault="00C33249">
      <w:pPr>
        <w:spacing w:line="500" w:lineRule="atLeast"/>
        <w:ind w:firstLine="600"/>
        <w:divId w:val="1194228564"/>
        <w:rPr>
          <w:rFonts w:hint="eastAsia"/>
          <w:sz w:val="30"/>
          <w:szCs w:val="30"/>
        </w:rPr>
      </w:pPr>
      <w:r>
        <w:rPr>
          <w:rFonts w:hint="eastAsia"/>
          <w:sz w:val="30"/>
          <w:szCs w:val="30"/>
          <w:highlight w:val="yellow"/>
        </w:rPr>
        <w:t>经审理查明：</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3</w:t>
      </w:r>
      <w:r>
        <w:rPr>
          <w:rFonts w:hint="eastAsia"/>
          <w:sz w:val="30"/>
          <w:szCs w:val="30"/>
          <w:highlight w:val="yellow"/>
        </w:rPr>
        <w:t>日，被告张健向原告郑传英出具借条一份，借条载明：“今借到郑传英人民币壹拾陆万陆仟元</w:t>
      </w:r>
      <w:r>
        <w:rPr>
          <w:rFonts w:hint="eastAsia"/>
          <w:sz w:val="30"/>
          <w:szCs w:val="30"/>
          <w:highlight w:val="yellow"/>
        </w:rPr>
        <w:t>整</w:t>
      </w:r>
      <w:r>
        <w:rPr>
          <w:rFonts w:hint="eastAsia"/>
          <w:sz w:val="30"/>
          <w:szCs w:val="30"/>
          <w:highlight w:val="yellow"/>
        </w:rPr>
        <w:t>。”</w:t>
      </w:r>
    </w:p>
    <w:p w14:paraId="1FA235E3" w14:textId="77777777" w:rsidR="00000000" w:rsidRDefault="00C33249">
      <w:pPr>
        <w:spacing w:line="500" w:lineRule="atLeast"/>
        <w:ind w:firstLine="600"/>
        <w:divId w:val="1912152068"/>
        <w:rPr>
          <w:rFonts w:hint="eastAsia"/>
          <w:sz w:val="30"/>
          <w:szCs w:val="30"/>
        </w:rPr>
      </w:pPr>
      <w:r>
        <w:rPr>
          <w:rFonts w:hint="eastAsia"/>
          <w:sz w:val="30"/>
          <w:szCs w:val="30"/>
          <w:highlight w:val="yellow"/>
        </w:rPr>
        <w:t>上述事实，有原告出具的户籍证明、借条等证据予以佐证。</w:t>
      </w:r>
    </w:p>
    <w:p w14:paraId="2CFA08C0" w14:textId="77777777" w:rsidR="00000000" w:rsidRDefault="00C33249">
      <w:pPr>
        <w:spacing w:line="500" w:lineRule="atLeast"/>
        <w:ind w:firstLine="600"/>
        <w:divId w:val="1369988194"/>
        <w:rPr>
          <w:rFonts w:hint="eastAsia"/>
          <w:sz w:val="30"/>
          <w:szCs w:val="30"/>
        </w:rPr>
      </w:pPr>
      <w:r>
        <w:rPr>
          <w:rFonts w:hint="eastAsia"/>
          <w:sz w:val="30"/>
          <w:szCs w:val="30"/>
        </w:rPr>
        <w:t>本院认为，合法的借贷关系受法律保护。</w:t>
      </w:r>
      <w:r>
        <w:rPr>
          <w:rFonts w:hint="eastAsia"/>
          <w:sz w:val="30"/>
          <w:szCs w:val="30"/>
          <w:highlight w:val="yellow"/>
        </w:rPr>
        <w:t>原告郑传英提供借条予以直接证实被告张健共向其借款</w:t>
      </w:r>
      <w:r>
        <w:rPr>
          <w:rFonts w:hint="eastAsia"/>
          <w:sz w:val="30"/>
          <w:szCs w:val="30"/>
          <w:highlight w:val="yellow"/>
        </w:rPr>
        <w:t>166000</w:t>
      </w:r>
      <w:r>
        <w:rPr>
          <w:rFonts w:hint="eastAsia"/>
          <w:sz w:val="30"/>
          <w:szCs w:val="30"/>
          <w:highlight w:val="yellow"/>
        </w:rPr>
        <w:t>元</w:t>
      </w:r>
      <w:r>
        <w:rPr>
          <w:rFonts w:hint="eastAsia"/>
          <w:sz w:val="30"/>
          <w:szCs w:val="30"/>
        </w:rPr>
        <w:t>，本院予以支持。因被告张健未偿还借款，原告郑传英按月利率</w:t>
      </w:r>
      <w:r>
        <w:rPr>
          <w:rFonts w:hint="eastAsia"/>
          <w:sz w:val="30"/>
          <w:szCs w:val="30"/>
        </w:rPr>
        <w:t>2%</w:t>
      </w:r>
      <w:r>
        <w:rPr>
          <w:rFonts w:hint="eastAsia"/>
          <w:sz w:val="30"/>
          <w:szCs w:val="30"/>
        </w:rPr>
        <w:t>的标准主张利息未超过法律规定，本院予以支持。</w:t>
      </w:r>
      <w:r>
        <w:rPr>
          <w:rFonts w:hint="eastAsia"/>
          <w:sz w:val="30"/>
          <w:szCs w:val="30"/>
          <w:highlight w:val="yellow"/>
        </w:rPr>
        <w:t>关于原告郑传英诉请的要求被告王克兰承担共同还款责任，因原告郑传英未提供证据证明涉案借款</w:t>
      </w:r>
      <w:r>
        <w:rPr>
          <w:rFonts w:hint="eastAsia"/>
          <w:sz w:val="30"/>
          <w:szCs w:val="30"/>
          <w:highlight w:val="yellow"/>
        </w:rPr>
        <w:t>系用于夫妻共同生活或共同生产经营，故对此诉请本院不予支持。两被告在举证期内放弃举证，视为对举证权利放弃，应承担不利法律后果。</w:t>
      </w:r>
    </w:p>
    <w:p w14:paraId="0F2E8BF0" w14:textId="77777777" w:rsidR="00000000" w:rsidRDefault="00C33249">
      <w:pPr>
        <w:spacing w:line="500" w:lineRule="atLeast"/>
        <w:ind w:firstLine="600"/>
        <w:divId w:val="1299921714"/>
        <w:rPr>
          <w:rFonts w:hint="eastAsia"/>
          <w:sz w:val="30"/>
          <w:szCs w:val="30"/>
        </w:rPr>
      </w:pPr>
      <w:r>
        <w:rPr>
          <w:rFonts w:hint="eastAsia"/>
          <w:sz w:val="30"/>
          <w:szCs w:val="30"/>
        </w:rPr>
        <w:t>据此，依照《中华人民共和国合同法》第二百零六条、最高人民法院《关于审理民间借贷案件适用法律若干问题的规定》第二十九条、《中华人民共和国民事诉讼法》第一百四十四之规定，判决如下：</w:t>
      </w:r>
    </w:p>
    <w:p w14:paraId="07BB3608" w14:textId="77777777" w:rsidR="00000000" w:rsidRDefault="00C33249">
      <w:pPr>
        <w:spacing w:line="500" w:lineRule="atLeast"/>
        <w:ind w:firstLine="600"/>
        <w:divId w:val="2031685049"/>
        <w:rPr>
          <w:rFonts w:hint="eastAsia"/>
          <w:sz w:val="30"/>
          <w:szCs w:val="30"/>
        </w:rPr>
      </w:pPr>
      <w:r>
        <w:rPr>
          <w:rFonts w:hint="eastAsia"/>
          <w:sz w:val="30"/>
          <w:szCs w:val="30"/>
        </w:rPr>
        <w:t>一、</w:t>
      </w:r>
      <w:r>
        <w:rPr>
          <w:rFonts w:hint="eastAsia"/>
          <w:sz w:val="30"/>
          <w:szCs w:val="30"/>
          <w:highlight w:val="yellow"/>
        </w:rPr>
        <w:t>被告张健于本判决生效之日起十日内偿还原告郑传英借款本金</w:t>
      </w:r>
      <w:r>
        <w:rPr>
          <w:rFonts w:hint="eastAsia"/>
          <w:sz w:val="30"/>
          <w:szCs w:val="30"/>
          <w:highlight w:val="yellow"/>
        </w:rPr>
        <w:t>166000</w:t>
      </w:r>
      <w:r>
        <w:rPr>
          <w:rFonts w:hint="eastAsia"/>
          <w:sz w:val="30"/>
          <w:szCs w:val="30"/>
          <w:highlight w:val="yellow"/>
        </w:rPr>
        <w:t>元</w:t>
      </w:r>
      <w:r>
        <w:rPr>
          <w:rFonts w:hint="eastAsia"/>
          <w:sz w:val="30"/>
          <w:szCs w:val="30"/>
        </w:rPr>
        <w:t>，</w:t>
      </w:r>
      <w:r>
        <w:rPr>
          <w:rFonts w:hint="eastAsia"/>
          <w:sz w:val="30"/>
          <w:szCs w:val="30"/>
          <w:highlight w:val="yellow"/>
        </w:rPr>
        <w:t>并支付逾期利息（利息自</w:t>
      </w:r>
      <w:r>
        <w:rPr>
          <w:rFonts w:hint="eastAsia"/>
          <w:sz w:val="30"/>
          <w:szCs w:val="30"/>
          <w:highlight w:val="yellow"/>
        </w:rPr>
        <w:t>2016</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3</w:t>
      </w:r>
      <w:r>
        <w:rPr>
          <w:rFonts w:hint="eastAsia"/>
          <w:sz w:val="30"/>
          <w:szCs w:val="30"/>
          <w:highlight w:val="yellow"/>
        </w:rPr>
        <w:t>日起，按照年利率</w:t>
      </w:r>
      <w:r>
        <w:rPr>
          <w:rFonts w:hint="eastAsia"/>
          <w:sz w:val="30"/>
          <w:szCs w:val="30"/>
          <w:highlight w:val="yellow"/>
        </w:rPr>
        <w:t>24%</w:t>
      </w:r>
      <w:r>
        <w:rPr>
          <w:rFonts w:hint="eastAsia"/>
          <w:sz w:val="30"/>
          <w:szCs w:val="30"/>
          <w:highlight w:val="yellow"/>
        </w:rPr>
        <w:t>，计算至款清时止）</w:t>
      </w:r>
      <w:r>
        <w:rPr>
          <w:rFonts w:hint="eastAsia"/>
          <w:sz w:val="30"/>
          <w:szCs w:val="30"/>
        </w:rPr>
        <w:t>；</w:t>
      </w:r>
    </w:p>
    <w:p w14:paraId="34147B18" w14:textId="77777777" w:rsidR="00000000" w:rsidRDefault="00C33249">
      <w:pPr>
        <w:spacing w:line="500" w:lineRule="atLeast"/>
        <w:ind w:firstLine="600"/>
        <w:divId w:val="1982926917"/>
        <w:rPr>
          <w:rFonts w:hint="eastAsia"/>
          <w:sz w:val="30"/>
          <w:szCs w:val="30"/>
        </w:rPr>
      </w:pPr>
      <w:r>
        <w:rPr>
          <w:rFonts w:hint="eastAsia"/>
          <w:sz w:val="30"/>
          <w:szCs w:val="30"/>
        </w:rPr>
        <w:t>二、驳回原告郑传英的其他诉讼请求。</w:t>
      </w:r>
    </w:p>
    <w:p w14:paraId="10C30550" w14:textId="77777777" w:rsidR="00000000" w:rsidRDefault="00C33249">
      <w:pPr>
        <w:spacing w:line="500" w:lineRule="atLeast"/>
        <w:ind w:firstLine="600"/>
        <w:divId w:val="634332055"/>
        <w:rPr>
          <w:rFonts w:hint="eastAsia"/>
          <w:sz w:val="30"/>
          <w:szCs w:val="30"/>
        </w:rPr>
      </w:pPr>
      <w:r>
        <w:rPr>
          <w:rFonts w:hint="eastAsia"/>
          <w:sz w:val="30"/>
          <w:szCs w:val="30"/>
        </w:rPr>
        <w:t>如未按本判决指定</w:t>
      </w:r>
      <w:r>
        <w:rPr>
          <w:rFonts w:hint="eastAsia"/>
          <w:sz w:val="30"/>
          <w:szCs w:val="30"/>
        </w:rPr>
        <w:t>期间履行给付金钱义务，应当依照《中华人民共和国民事诉讼法》第二百五十三条之规定，加倍支付迟延履行期间的债务利息。</w:t>
      </w:r>
    </w:p>
    <w:p w14:paraId="24AF8D61" w14:textId="77777777" w:rsidR="00000000" w:rsidRDefault="00C33249">
      <w:pPr>
        <w:spacing w:line="500" w:lineRule="atLeast"/>
        <w:ind w:firstLine="600"/>
        <w:divId w:val="1976524047"/>
        <w:rPr>
          <w:rFonts w:hint="eastAsia"/>
          <w:sz w:val="30"/>
          <w:szCs w:val="30"/>
        </w:rPr>
      </w:pPr>
      <w:r>
        <w:rPr>
          <w:rFonts w:hint="eastAsia"/>
          <w:sz w:val="30"/>
          <w:szCs w:val="30"/>
        </w:rPr>
        <w:t>案件受理费</w:t>
      </w:r>
      <w:r>
        <w:rPr>
          <w:rFonts w:hint="eastAsia"/>
          <w:sz w:val="30"/>
          <w:szCs w:val="30"/>
        </w:rPr>
        <w:t>4940</w:t>
      </w:r>
      <w:r>
        <w:rPr>
          <w:rFonts w:hint="eastAsia"/>
          <w:sz w:val="30"/>
          <w:szCs w:val="30"/>
        </w:rPr>
        <w:t>元，公告费</w:t>
      </w:r>
      <w:r>
        <w:rPr>
          <w:rFonts w:hint="eastAsia"/>
          <w:sz w:val="30"/>
          <w:szCs w:val="30"/>
        </w:rPr>
        <w:t>800</w:t>
      </w:r>
      <w:r>
        <w:rPr>
          <w:rFonts w:hint="eastAsia"/>
          <w:sz w:val="30"/>
          <w:szCs w:val="30"/>
        </w:rPr>
        <w:t>元，合计</w:t>
      </w:r>
      <w:r>
        <w:rPr>
          <w:rFonts w:hint="eastAsia"/>
          <w:sz w:val="30"/>
          <w:szCs w:val="30"/>
        </w:rPr>
        <w:t>5740</w:t>
      </w:r>
      <w:r>
        <w:rPr>
          <w:rFonts w:hint="eastAsia"/>
          <w:sz w:val="30"/>
          <w:szCs w:val="30"/>
        </w:rPr>
        <w:t>元，均由被告张健负担。</w:t>
      </w:r>
    </w:p>
    <w:p w14:paraId="7DCF885E" w14:textId="77777777" w:rsidR="00000000" w:rsidRDefault="00C33249">
      <w:pPr>
        <w:spacing w:line="500" w:lineRule="atLeast"/>
        <w:ind w:firstLine="600"/>
        <w:divId w:val="761296572"/>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14:paraId="1DAF7EF4" w14:textId="77777777" w:rsidR="00000000" w:rsidRDefault="00C33249">
      <w:pPr>
        <w:spacing w:line="500" w:lineRule="atLeast"/>
        <w:jc w:val="right"/>
        <w:divId w:val="861825820"/>
        <w:rPr>
          <w:rFonts w:hint="eastAsia"/>
          <w:sz w:val="30"/>
          <w:szCs w:val="30"/>
        </w:rPr>
      </w:pPr>
      <w:r>
        <w:rPr>
          <w:rFonts w:hint="eastAsia"/>
          <w:sz w:val="30"/>
          <w:szCs w:val="30"/>
        </w:rPr>
        <w:t>审　判　长　　王雅欣</w:t>
      </w:r>
    </w:p>
    <w:p w14:paraId="70A61368" w14:textId="77777777" w:rsidR="00000000" w:rsidRDefault="00C33249">
      <w:pPr>
        <w:spacing w:line="500" w:lineRule="atLeast"/>
        <w:jc w:val="right"/>
        <w:divId w:val="726144948"/>
        <w:rPr>
          <w:rFonts w:hint="eastAsia"/>
          <w:sz w:val="30"/>
          <w:szCs w:val="30"/>
        </w:rPr>
      </w:pPr>
      <w:r>
        <w:rPr>
          <w:rFonts w:hint="eastAsia"/>
          <w:sz w:val="30"/>
          <w:szCs w:val="30"/>
        </w:rPr>
        <w:t>人民陪审员　　张泰轩</w:t>
      </w:r>
    </w:p>
    <w:p w14:paraId="2E436289" w14:textId="77777777" w:rsidR="00000000" w:rsidRDefault="00C33249">
      <w:pPr>
        <w:spacing w:line="500" w:lineRule="atLeast"/>
        <w:jc w:val="right"/>
        <w:divId w:val="1918247773"/>
        <w:rPr>
          <w:rFonts w:hint="eastAsia"/>
          <w:sz w:val="30"/>
          <w:szCs w:val="30"/>
        </w:rPr>
      </w:pPr>
      <w:r>
        <w:rPr>
          <w:rFonts w:hint="eastAsia"/>
          <w:sz w:val="30"/>
          <w:szCs w:val="30"/>
        </w:rPr>
        <w:t>人民陪审员　　王庆玲</w:t>
      </w:r>
    </w:p>
    <w:p w14:paraId="6A27EF05" w14:textId="77777777" w:rsidR="00000000" w:rsidRDefault="00C33249">
      <w:pPr>
        <w:spacing w:line="500" w:lineRule="atLeast"/>
        <w:jc w:val="right"/>
        <w:divId w:val="1180240855"/>
        <w:rPr>
          <w:rFonts w:hint="eastAsia"/>
          <w:sz w:val="30"/>
          <w:szCs w:val="30"/>
        </w:rPr>
      </w:pPr>
      <w:r>
        <w:rPr>
          <w:rFonts w:hint="eastAsia"/>
          <w:sz w:val="30"/>
          <w:szCs w:val="30"/>
        </w:rPr>
        <w:t>二〇一八年九月十三日</w:t>
      </w:r>
    </w:p>
    <w:p w14:paraId="19097713" w14:textId="77777777" w:rsidR="00000000" w:rsidRDefault="00C33249">
      <w:pPr>
        <w:spacing w:line="500" w:lineRule="atLeast"/>
        <w:jc w:val="right"/>
        <w:divId w:val="1274165600"/>
        <w:rPr>
          <w:rFonts w:hint="eastAsia"/>
          <w:sz w:val="30"/>
          <w:szCs w:val="30"/>
        </w:rPr>
      </w:pPr>
      <w:r>
        <w:rPr>
          <w:rFonts w:hint="eastAsia"/>
          <w:sz w:val="30"/>
          <w:szCs w:val="30"/>
        </w:rPr>
        <w:t>书　记　员　　胡晓君</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74088" w14:textId="77777777" w:rsidR="00C33249" w:rsidRDefault="00C33249" w:rsidP="00C33249">
      <w:r>
        <w:separator/>
      </w:r>
    </w:p>
  </w:endnote>
  <w:endnote w:type="continuationSeparator" w:id="0">
    <w:p w14:paraId="4DC0D37F" w14:textId="77777777" w:rsidR="00C33249" w:rsidRDefault="00C33249" w:rsidP="00C3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9C8BB" w14:textId="77777777" w:rsidR="00C33249" w:rsidRDefault="00C33249" w:rsidP="00C33249">
      <w:r>
        <w:separator/>
      </w:r>
    </w:p>
  </w:footnote>
  <w:footnote w:type="continuationSeparator" w:id="0">
    <w:p w14:paraId="69272710" w14:textId="77777777" w:rsidR="00C33249" w:rsidRDefault="00C33249" w:rsidP="00C332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3249"/>
    <w:rsid w:val="00C33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8D76AE"/>
  <w15:chartTrackingRefBased/>
  <w15:docId w15:val="{C4FB810A-A75A-420A-8033-9F78AF98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C332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33249"/>
    <w:rPr>
      <w:rFonts w:ascii="宋体" w:eastAsia="宋体" w:hAnsi="宋体" w:cs="宋体"/>
      <w:sz w:val="18"/>
      <w:szCs w:val="18"/>
    </w:rPr>
  </w:style>
  <w:style w:type="paragraph" w:styleId="a5">
    <w:name w:val="footer"/>
    <w:basedOn w:val="a"/>
    <w:link w:val="a6"/>
    <w:uiPriority w:val="99"/>
    <w:unhideWhenUsed/>
    <w:rsid w:val="00C33249"/>
    <w:pPr>
      <w:tabs>
        <w:tab w:val="center" w:pos="4153"/>
        <w:tab w:val="right" w:pos="8306"/>
      </w:tabs>
      <w:snapToGrid w:val="0"/>
    </w:pPr>
    <w:rPr>
      <w:sz w:val="18"/>
      <w:szCs w:val="18"/>
    </w:rPr>
  </w:style>
  <w:style w:type="character" w:customStyle="1" w:styleId="a6">
    <w:name w:val="页脚 字符"/>
    <w:basedOn w:val="a0"/>
    <w:link w:val="a5"/>
    <w:uiPriority w:val="99"/>
    <w:rsid w:val="00C3324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779">
      <w:marLeft w:val="0"/>
      <w:marRight w:val="0"/>
      <w:marTop w:val="10"/>
      <w:marBottom w:val="10"/>
      <w:divBdr>
        <w:top w:val="none" w:sz="0" w:space="0" w:color="auto"/>
        <w:left w:val="none" w:sz="0" w:space="0" w:color="auto"/>
        <w:bottom w:val="none" w:sz="0" w:space="0" w:color="auto"/>
        <w:right w:val="none" w:sz="0" w:space="0" w:color="auto"/>
      </w:divBdr>
    </w:div>
    <w:div w:id="245962243">
      <w:marLeft w:val="0"/>
      <w:marRight w:val="0"/>
      <w:marTop w:val="10"/>
      <w:marBottom w:val="10"/>
      <w:divBdr>
        <w:top w:val="none" w:sz="0" w:space="0" w:color="auto"/>
        <w:left w:val="none" w:sz="0" w:space="0" w:color="auto"/>
        <w:bottom w:val="none" w:sz="0" w:space="0" w:color="auto"/>
        <w:right w:val="none" w:sz="0" w:space="0" w:color="auto"/>
      </w:divBdr>
    </w:div>
    <w:div w:id="313263156">
      <w:marLeft w:val="0"/>
      <w:marRight w:val="0"/>
      <w:marTop w:val="10"/>
      <w:marBottom w:val="10"/>
      <w:divBdr>
        <w:top w:val="none" w:sz="0" w:space="0" w:color="auto"/>
        <w:left w:val="none" w:sz="0" w:space="0" w:color="auto"/>
        <w:bottom w:val="none" w:sz="0" w:space="0" w:color="auto"/>
        <w:right w:val="none" w:sz="0" w:space="0" w:color="auto"/>
      </w:divBdr>
    </w:div>
    <w:div w:id="634332055">
      <w:marLeft w:val="0"/>
      <w:marRight w:val="0"/>
      <w:marTop w:val="10"/>
      <w:marBottom w:val="10"/>
      <w:divBdr>
        <w:top w:val="none" w:sz="0" w:space="0" w:color="auto"/>
        <w:left w:val="none" w:sz="0" w:space="0" w:color="auto"/>
        <w:bottom w:val="none" w:sz="0" w:space="0" w:color="auto"/>
        <w:right w:val="none" w:sz="0" w:space="0" w:color="auto"/>
      </w:divBdr>
    </w:div>
    <w:div w:id="726144948">
      <w:marLeft w:val="0"/>
      <w:marRight w:val="720"/>
      <w:marTop w:val="10"/>
      <w:marBottom w:val="10"/>
      <w:divBdr>
        <w:top w:val="none" w:sz="0" w:space="0" w:color="auto"/>
        <w:left w:val="none" w:sz="0" w:space="0" w:color="auto"/>
        <w:bottom w:val="none" w:sz="0" w:space="0" w:color="auto"/>
        <w:right w:val="none" w:sz="0" w:space="0" w:color="auto"/>
      </w:divBdr>
    </w:div>
    <w:div w:id="761296572">
      <w:marLeft w:val="0"/>
      <w:marRight w:val="0"/>
      <w:marTop w:val="10"/>
      <w:marBottom w:val="10"/>
      <w:divBdr>
        <w:top w:val="none" w:sz="0" w:space="0" w:color="auto"/>
        <w:left w:val="none" w:sz="0" w:space="0" w:color="auto"/>
        <w:bottom w:val="none" w:sz="0" w:space="0" w:color="auto"/>
        <w:right w:val="none" w:sz="0" w:space="0" w:color="auto"/>
      </w:divBdr>
    </w:div>
    <w:div w:id="861825820">
      <w:marLeft w:val="0"/>
      <w:marRight w:val="720"/>
      <w:marTop w:val="10"/>
      <w:marBottom w:val="10"/>
      <w:divBdr>
        <w:top w:val="none" w:sz="0" w:space="0" w:color="auto"/>
        <w:left w:val="none" w:sz="0" w:space="0" w:color="auto"/>
        <w:bottom w:val="none" w:sz="0" w:space="0" w:color="auto"/>
        <w:right w:val="none" w:sz="0" w:space="0" w:color="auto"/>
      </w:divBdr>
    </w:div>
    <w:div w:id="994379922">
      <w:marLeft w:val="0"/>
      <w:marRight w:val="0"/>
      <w:marTop w:val="10"/>
      <w:marBottom w:val="10"/>
      <w:divBdr>
        <w:top w:val="none" w:sz="0" w:space="0" w:color="auto"/>
        <w:left w:val="none" w:sz="0" w:space="0" w:color="auto"/>
        <w:bottom w:val="none" w:sz="0" w:space="0" w:color="auto"/>
        <w:right w:val="none" w:sz="0" w:space="0" w:color="auto"/>
      </w:divBdr>
    </w:div>
    <w:div w:id="1119687985">
      <w:marLeft w:val="0"/>
      <w:marRight w:val="0"/>
      <w:marTop w:val="10"/>
      <w:marBottom w:val="10"/>
      <w:divBdr>
        <w:top w:val="none" w:sz="0" w:space="0" w:color="auto"/>
        <w:left w:val="none" w:sz="0" w:space="0" w:color="auto"/>
        <w:bottom w:val="none" w:sz="0" w:space="0" w:color="auto"/>
        <w:right w:val="none" w:sz="0" w:space="0" w:color="auto"/>
      </w:divBdr>
    </w:div>
    <w:div w:id="1180240855">
      <w:marLeft w:val="0"/>
      <w:marRight w:val="720"/>
      <w:marTop w:val="10"/>
      <w:marBottom w:val="10"/>
      <w:divBdr>
        <w:top w:val="none" w:sz="0" w:space="0" w:color="auto"/>
        <w:left w:val="none" w:sz="0" w:space="0" w:color="auto"/>
        <w:bottom w:val="none" w:sz="0" w:space="0" w:color="auto"/>
        <w:right w:val="none" w:sz="0" w:space="0" w:color="auto"/>
      </w:divBdr>
    </w:div>
    <w:div w:id="1194228564">
      <w:marLeft w:val="0"/>
      <w:marRight w:val="0"/>
      <w:marTop w:val="10"/>
      <w:marBottom w:val="10"/>
      <w:divBdr>
        <w:top w:val="none" w:sz="0" w:space="0" w:color="auto"/>
        <w:left w:val="none" w:sz="0" w:space="0" w:color="auto"/>
        <w:bottom w:val="none" w:sz="0" w:space="0" w:color="auto"/>
        <w:right w:val="none" w:sz="0" w:space="0" w:color="auto"/>
      </w:divBdr>
    </w:div>
    <w:div w:id="1274165600">
      <w:marLeft w:val="0"/>
      <w:marRight w:val="720"/>
      <w:marTop w:val="10"/>
      <w:marBottom w:val="10"/>
      <w:divBdr>
        <w:top w:val="none" w:sz="0" w:space="0" w:color="auto"/>
        <w:left w:val="none" w:sz="0" w:space="0" w:color="auto"/>
        <w:bottom w:val="none" w:sz="0" w:space="0" w:color="auto"/>
        <w:right w:val="none" w:sz="0" w:space="0" w:color="auto"/>
      </w:divBdr>
    </w:div>
    <w:div w:id="1299921714">
      <w:marLeft w:val="0"/>
      <w:marRight w:val="0"/>
      <w:marTop w:val="10"/>
      <w:marBottom w:val="10"/>
      <w:divBdr>
        <w:top w:val="none" w:sz="0" w:space="0" w:color="auto"/>
        <w:left w:val="none" w:sz="0" w:space="0" w:color="auto"/>
        <w:bottom w:val="none" w:sz="0" w:space="0" w:color="auto"/>
        <w:right w:val="none" w:sz="0" w:space="0" w:color="auto"/>
      </w:divBdr>
    </w:div>
    <w:div w:id="1335766882">
      <w:marLeft w:val="0"/>
      <w:marRight w:val="0"/>
      <w:marTop w:val="10"/>
      <w:marBottom w:val="10"/>
      <w:divBdr>
        <w:top w:val="none" w:sz="0" w:space="0" w:color="auto"/>
        <w:left w:val="none" w:sz="0" w:space="0" w:color="auto"/>
        <w:bottom w:val="none" w:sz="0" w:space="0" w:color="auto"/>
        <w:right w:val="none" w:sz="0" w:space="0" w:color="auto"/>
      </w:divBdr>
    </w:div>
    <w:div w:id="1369988194">
      <w:marLeft w:val="0"/>
      <w:marRight w:val="0"/>
      <w:marTop w:val="10"/>
      <w:marBottom w:val="10"/>
      <w:divBdr>
        <w:top w:val="none" w:sz="0" w:space="0" w:color="auto"/>
        <w:left w:val="none" w:sz="0" w:space="0" w:color="auto"/>
        <w:bottom w:val="none" w:sz="0" w:space="0" w:color="auto"/>
        <w:right w:val="none" w:sz="0" w:space="0" w:color="auto"/>
      </w:divBdr>
    </w:div>
    <w:div w:id="1437405184">
      <w:marLeft w:val="0"/>
      <w:marRight w:val="0"/>
      <w:marTop w:val="10"/>
      <w:marBottom w:val="10"/>
      <w:divBdr>
        <w:top w:val="none" w:sz="0" w:space="0" w:color="auto"/>
        <w:left w:val="none" w:sz="0" w:space="0" w:color="auto"/>
        <w:bottom w:val="none" w:sz="0" w:space="0" w:color="auto"/>
        <w:right w:val="none" w:sz="0" w:space="0" w:color="auto"/>
      </w:divBdr>
    </w:div>
    <w:div w:id="1564608291">
      <w:marLeft w:val="0"/>
      <w:marRight w:val="0"/>
      <w:marTop w:val="10"/>
      <w:marBottom w:val="10"/>
      <w:divBdr>
        <w:top w:val="none" w:sz="0" w:space="0" w:color="auto"/>
        <w:left w:val="none" w:sz="0" w:space="0" w:color="auto"/>
        <w:bottom w:val="none" w:sz="0" w:space="0" w:color="auto"/>
        <w:right w:val="none" w:sz="0" w:space="0" w:color="auto"/>
      </w:divBdr>
    </w:div>
    <w:div w:id="1698854018">
      <w:marLeft w:val="0"/>
      <w:marRight w:val="0"/>
      <w:marTop w:val="10"/>
      <w:marBottom w:val="10"/>
      <w:divBdr>
        <w:top w:val="none" w:sz="0" w:space="0" w:color="auto"/>
        <w:left w:val="none" w:sz="0" w:space="0" w:color="auto"/>
        <w:bottom w:val="none" w:sz="0" w:space="0" w:color="auto"/>
        <w:right w:val="none" w:sz="0" w:space="0" w:color="auto"/>
      </w:divBdr>
    </w:div>
    <w:div w:id="1803889361">
      <w:marLeft w:val="0"/>
      <w:marRight w:val="0"/>
      <w:marTop w:val="10"/>
      <w:marBottom w:val="10"/>
      <w:divBdr>
        <w:top w:val="none" w:sz="0" w:space="0" w:color="auto"/>
        <w:left w:val="none" w:sz="0" w:space="0" w:color="auto"/>
        <w:bottom w:val="none" w:sz="0" w:space="0" w:color="auto"/>
        <w:right w:val="none" w:sz="0" w:space="0" w:color="auto"/>
      </w:divBdr>
    </w:div>
    <w:div w:id="1912152068">
      <w:marLeft w:val="0"/>
      <w:marRight w:val="0"/>
      <w:marTop w:val="10"/>
      <w:marBottom w:val="10"/>
      <w:divBdr>
        <w:top w:val="none" w:sz="0" w:space="0" w:color="auto"/>
        <w:left w:val="none" w:sz="0" w:space="0" w:color="auto"/>
        <w:bottom w:val="none" w:sz="0" w:space="0" w:color="auto"/>
        <w:right w:val="none" w:sz="0" w:space="0" w:color="auto"/>
      </w:divBdr>
    </w:div>
    <w:div w:id="1918247773">
      <w:marLeft w:val="0"/>
      <w:marRight w:val="720"/>
      <w:marTop w:val="10"/>
      <w:marBottom w:val="10"/>
      <w:divBdr>
        <w:top w:val="none" w:sz="0" w:space="0" w:color="auto"/>
        <w:left w:val="none" w:sz="0" w:space="0" w:color="auto"/>
        <w:bottom w:val="none" w:sz="0" w:space="0" w:color="auto"/>
        <w:right w:val="none" w:sz="0" w:space="0" w:color="auto"/>
      </w:divBdr>
    </w:div>
    <w:div w:id="1976524047">
      <w:marLeft w:val="0"/>
      <w:marRight w:val="0"/>
      <w:marTop w:val="10"/>
      <w:marBottom w:val="10"/>
      <w:divBdr>
        <w:top w:val="none" w:sz="0" w:space="0" w:color="auto"/>
        <w:left w:val="none" w:sz="0" w:space="0" w:color="auto"/>
        <w:bottom w:val="none" w:sz="0" w:space="0" w:color="auto"/>
        <w:right w:val="none" w:sz="0" w:space="0" w:color="auto"/>
      </w:divBdr>
    </w:div>
    <w:div w:id="1982926917">
      <w:marLeft w:val="0"/>
      <w:marRight w:val="0"/>
      <w:marTop w:val="10"/>
      <w:marBottom w:val="10"/>
      <w:divBdr>
        <w:top w:val="none" w:sz="0" w:space="0" w:color="auto"/>
        <w:left w:val="none" w:sz="0" w:space="0" w:color="auto"/>
        <w:bottom w:val="none" w:sz="0" w:space="0" w:color="auto"/>
        <w:right w:val="none" w:sz="0" w:space="0" w:color="auto"/>
      </w:divBdr>
    </w:div>
    <w:div w:id="203168504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1243</Characters>
  <Application>Microsoft Office Word</Application>
  <DocSecurity>0</DocSecurity>
  <Lines>10</Lines>
  <Paragraphs>2</Paragraphs>
  <ScaleCrop>false</ScaleCrop>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guorunze20001230@163.com</dc:creator>
  <cp:keywords/>
  <dc:description/>
  <cp:lastModifiedBy>蒋 沛文</cp:lastModifiedBy>
  <cp:revision>2</cp:revision>
  <dcterms:created xsi:type="dcterms:W3CDTF">2024-05-11T15:53:00Z</dcterms:created>
  <dcterms:modified xsi:type="dcterms:W3CDTF">2024-05-11T15:53:00Z</dcterms:modified>
</cp:coreProperties>
</file>