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BAEE" w14:textId="77777777" w:rsidR="00000000" w:rsidRDefault="00CC55F6">
      <w:pPr>
        <w:spacing w:line="500" w:lineRule="atLeast"/>
        <w:jc w:val="center"/>
        <w:divId w:val="2030133000"/>
        <w:rPr>
          <w:rFonts w:ascii="黑体" w:eastAsia="黑体" w:hAnsi="黑体"/>
          <w:sz w:val="36"/>
          <w:szCs w:val="36"/>
        </w:rPr>
      </w:pPr>
      <w:r>
        <w:rPr>
          <w:rFonts w:ascii="黑体" w:eastAsia="黑体" w:hAnsi="黑体" w:hint="eastAsia"/>
          <w:sz w:val="36"/>
          <w:szCs w:val="36"/>
        </w:rPr>
        <w:t>上海市闵行区人民法院</w:t>
      </w:r>
    </w:p>
    <w:p w14:paraId="4E0545CE" w14:textId="77777777" w:rsidR="00000000" w:rsidRDefault="00CC55F6">
      <w:pPr>
        <w:spacing w:line="500" w:lineRule="atLeast"/>
        <w:jc w:val="center"/>
        <w:divId w:val="15882289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B53C7BA" w14:textId="77777777" w:rsidR="00000000" w:rsidRDefault="00CC55F6">
      <w:pPr>
        <w:spacing w:line="500" w:lineRule="atLeast"/>
        <w:jc w:val="right"/>
        <w:divId w:val="35018598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3941</w:t>
      </w:r>
      <w:r>
        <w:rPr>
          <w:rFonts w:hint="eastAsia"/>
          <w:sz w:val="30"/>
          <w:szCs w:val="30"/>
        </w:rPr>
        <w:t>号</w:t>
      </w:r>
    </w:p>
    <w:p w14:paraId="182206E2" w14:textId="77777777" w:rsidR="00000000" w:rsidRDefault="00CC55F6">
      <w:pPr>
        <w:spacing w:line="500" w:lineRule="atLeast"/>
        <w:ind w:firstLine="600"/>
        <w:divId w:val="663629977"/>
        <w:rPr>
          <w:rFonts w:hint="eastAsia"/>
          <w:sz w:val="30"/>
          <w:szCs w:val="30"/>
        </w:rPr>
      </w:pPr>
      <w:r>
        <w:rPr>
          <w:rFonts w:hint="eastAsia"/>
          <w:sz w:val="30"/>
          <w:szCs w:val="30"/>
        </w:rPr>
        <w:t>原告：应国华，男，</w:t>
      </w:r>
      <w:r>
        <w:rPr>
          <w:rFonts w:hint="eastAsia"/>
          <w:sz w:val="30"/>
          <w:szCs w:val="30"/>
        </w:rPr>
        <w:t>1956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日出生，汉族，户籍地浙江省。</w:t>
      </w:r>
    </w:p>
    <w:p w14:paraId="6C6EDD8C" w14:textId="77777777" w:rsidR="00000000" w:rsidRDefault="00CC55F6">
      <w:pPr>
        <w:spacing w:line="500" w:lineRule="atLeast"/>
        <w:ind w:firstLine="600"/>
        <w:divId w:val="1784493800"/>
        <w:rPr>
          <w:rFonts w:hint="eastAsia"/>
          <w:sz w:val="30"/>
          <w:szCs w:val="30"/>
        </w:rPr>
      </w:pPr>
      <w:r>
        <w:rPr>
          <w:rFonts w:hint="eastAsia"/>
          <w:sz w:val="30"/>
          <w:szCs w:val="30"/>
        </w:rPr>
        <w:t>委托诉讼代理人：侯平，北京德和衡</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14:paraId="74362EB4" w14:textId="77777777" w:rsidR="00000000" w:rsidRDefault="00CC55F6">
      <w:pPr>
        <w:spacing w:line="500" w:lineRule="atLeast"/>
        <w:ind w:firstLine="600"/>
        <w:divId w:val="2042196416"/>
        <w:rPr>
          <w:rFonts w:hint="eastAsia"/>
          <w:sz w:val="30"/>
          <w:szCs w:val="30"/>
        </w:rPr>
      </w:pPr>
      <w:r>
        <w:rPr>
          <w:rFonts w:hint="eastAsia"/>
          <w:sz w:val="30"/>
          <w:szCs w:val="30"/>
        </w:rPr>
        <w:t>委托诉讼代理人：吕正，北京德和衡</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14:paraId="5DAAB07E" w14:textId="77777777" w:rsidR="00000000" w:rsidRDefault="00CC55F6">
      <w:pPr>
        <w:spacing w:line="500" w:lineRule="atLeast"/>
        <w:ind w:firstLine="600"/>
        <w:divId w:val="7291263"/>
        <w:rPr>
          <w:rFonts w:hint="eastAsia"/>
          <w:sz w:val="30"/>
          <w:szCs w:val="30"/>
        </w:rPr>
      </w:pPr>
      <w:r>
        <w:rPr>
          <w:rFonts w:hint="eastAsia"/>
          <w:sz w:val="30"/>
          <w:szCs w:val="30"/>
        </w:rPr>
        <w:t>被告：上海千代餐饮管理有限公司，住所地上海市闵行区。</w:t>
      </w:r>
    </w:p>
    <w:p w14:paraId="7841AA69" w14:textId="77777777" w:rsidR="00000000" w:rsidRDefault="00CC55F6">
      <w:pPr>
        <w:spacing w:line="500" w:lineRule="atLeast"/>
        <w:ind w:firstLine="600"/>
        <w:divId w:val="1031878638"/>
        <w:rPr>
          <w:rFonts w:hint="eastAsia"/>
          <w:sz w:val="30"/>
          <w:szCs w:val="30"/>
        </w:rPr>
      </w:pPr>
      <w:r>
        <w:rPr>
          <w:rFonts w:hint="eastAsia"/>
          <w:sz w:val="30"/>
          <w:szCs w:val="30"/>
        </w:rPr>
        <w:t>法定代表人：何光善，该公司总经理。</w:t>
      </w:r>
    </w:p>
    <w:p w14:paraId="0A3379C8" w14:textId="77777777" w:rsidR="00000000" w:rsidRDefault="00CC55F6">
      <w:pPr>
        <w:spacing w:line="500" w:lineRule="atLeast"/>
        <w:ind w:firstLine="600"/>
        <w:divId w:val="854533883"/>
        <w:rPr>
          <w:rFonts w:hint="eastAsia"/>
          <w:sz w:val="30"/>
          <w:szCs w:val="30"/>
        </w:rPr>
      </w:pPr>
      <w:r>
        <w:rPr>
          <w:rFonts w:hint="eastAsia"/>
          <w:sz w:val="30"/>
          <w:szCs w:val="30"/>
        </w:rPr>
        <w:t>委托诉讼代理人：赵晶，上海市浩信律师事务所律师。</w:t>
      </w:r>
    </w:p>
    <w:p w14:paraId="73D3960A" w14:textId="77777777" w:rsidR="00000000" w:rsidRDefault="00CC55F6">
      <w:pPr>
        <w:spacing w:line="500" w:lineRule="atLeast"/>
        <w:ind w:firstLine="600"/>
        <w:divId w:val="203060004"/>
        <w:rPr>
          <w:rFonts w:hint="eastAsia"/>
          <w:sz w:val="30"/>
          <w:szCs w:val="30"/>
        </w:rPr>
      </w:pPr>
      <w:r>
        <w:rPr>
          <w:rFonts w:hint="eastAsia"/>
          <w:sz w:val="30"/>
          <w:szCs w:val="30"/>
          <w:highlight w:val="yellow"/>
        </w:rPr>
        <w:t>原告应国华与被告上海千代餐饮管理有限公司</w:t>
      </w:r>
      <w:r>
        <w:rPr>
          <w:rFonts w:hint="eastAsia"/>
          <w:sz w:val="30"/>
          <w:szCs w:val="30"/>
          <w:highlight w:val="yellow"/>
        </w:rPr>
        <w:t>(</w:t>
      </w:r>
      <w:r>
        <w:rPr>
          <w:rFonts w:hint="eastAsia"/>
          <w:sz w:val="30"/>
          <w:szCs w:val="30"/>
          <w:highlight w:val="yellow"/>
        </w:rPr>
        <w:t>以下简称千代公司</w:t>
      </w:r>
      <w:r>
        <w:rPr>
          <w:rFonts w:hint="eastAsia"/>
          <w:sz w:val="30"/>
          <w:szCs w:val="30"/>
          <w:highlight w:val="yellow"/>
        </w:rPr>
        <w:t>)</w:t>
      </w:r>
      <w:r>
        <w:rPr>
          <w:rFonts w:hint="eastAsia"/>
          <w:sz w:val="30"/>
          <w:szCs w:val="30"/>
          <w:highlight w:val="yellow"/>
        </w:rPr>
        <w:t>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日立案后，依法适用简易程序于同年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原告应国华的委托诉讼代理人侯平、被告千代公司的委托诉讼代理人赵晶到庭参加诉讼</w:t>
      </w:r>
      <w:r>
        <w:rPr>
          <w:rFonts w:hint="eastAsia"/>
          <w:sz w:val="30"/>
          <w:szCs w:val="30"/>
        </w:rPr>
        <w:t>。本案现已审理终结。</w:t>
      </w:r>
    </w:p>
    <w:p w14:paraId="172FFA2B" w14:textId="77777777" w:rsidR="00000000" w:rsidRDefault="00CC55F6">
      <w:pPr>
        <w:spacing w:line="500" w:lineRule="atLeast"/>
        <w:ind w:firstLine="600"/>
        <w:divId w:val="1611008121"/>
        <w:rPr>
          <w:rFonts w:hint="eastAsia"/>
          <w:sz w:val="30"/>
          <w:szCs w:val="30"/>
        </w:rPr>
      </w:pPr>
      <w:r>
        <w:rPr>
          <w:rFonts w:hint="eastAsia"/>
          <w:sz w:val="30"/>
          <w:szCs w:val="30"/>
        </w:rPr>
        <w:t>原告应国华向本院提出诉讼请求：</w:t>
      </w:r>
      <w:r>
        <w:rPr>
          <w:rFonts w:hint="eastAsia"/>
          <w:sz w:val="30"/>
          <w:szCs w:val="30"/>
          <w:highlight w:val="yellow"/>
        </w:rPr>
        <w:t>1</w:t>
      </w:r>
      <w:r>
        <w:rPr>
          <w:rFonts w:hint="eastAsia"/>
          <w:sz w:val="30"/>
          <w:szCs w:val="30"/>
          <w:highlight w:val="yellow"/>
        </w:rPr>
        <w:t>、被告向原告偿还人民币</w:t>
      </w:r>
      <w:r>
        <w:rPr>
          <w:rFonts w:hint="eastAsia"/>
          <w:sz w:val="30"/>
          <w:szCs w:val="30"/>
          <w:highlight w:val="yellow"/>
        </w:rPr>
        <w:t>(</w:t>
      </w:r>
      <w:r>
        <w:rPr>
          <w:rFonts w:hint="eastAsia"/>
          <w:sz w:val="30"/>
          <w:szCs w:val="30"/>
          <w:highlight w:val="yellow"/>
        </w:rPr>
        <w:t>币种下同</w:t>
      </w:r>
      <w:r>
        <w:rPr>
          <w:rFonts w:hint="eastAsia"/>
          <w:sz w:val="30"/>
          <w:szCs w:val="30"/>
          <w:highlight w:val="yellow"/>
        </w:rPr>
        <w:t>)917,600</w:t>
      </w:r>
      <w:r>
        <w:rPr>
          <w:rFonts w:hint="eastAsia"/>
          <w:sz w:val="30"/>
          <w:szCs w:val="30"/>
          <w:highlight w:val="yellow"/>
        </w:rPr>
        <w:t>元；</w:t>
      </w:r>
      <w:r>
        <w:rPr>
          <w:rFonts w:hint="eastAsia"/>
          <w:sz w:val="30"/>
          <w:szCs w:val="30"/>
          <w:highlight w:val="yellow"/>
        </w:rPr>
        <w:t>2</w:t>
      </w:r>
      <w:r>
        <w:rPr>
          <w:rFonts w:hint="eastAsia"/>
          <w:sz w:val="30"/>
          <w:szCs w:val="30"/>
          <w:highlight w:val="yellow"/>
        </w:rPr>
        <w:t>、被告向原告支付自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日起算至被告实际清偿之日期间的迟延偿还上述款项逾期利息，利息按银行同期贷款利率计算；</w:t>
      </w:r>
      <w:r>
        <w:rPr>
          <w:rFonts w:hint="eastAsia"/>
          <w:sz w:val="30"/>
          <w:szCs w:val="30"/>
          <w:highlight w:val="yellow"/>
        </w:rPr>
        <w:t>3</w:t>
      </w:r>
      <w:r>
        <w:rPr>
          <w:rFonts w:hint="eastAsia"/>
          <w:sz w:val="30"/>
          <w:szCs w:val="30"/>
          <w:highlight w:val="yellow"/>
        </w:rPr>
        <w:t>、被告承担本案诉讼费用。</w:t>
      </w:r>
      <w:r>
        <w:rPr>
          <w:rFonts w:hint="eastAsia"/>
          <w:sz w:val="30"/>
          <w:szCs w:val="30"/>
        </w:rPr>
        <w:t>诉讼过程中，</w:t>
      </w:r>
      <w:r>
        <w:rPr>
          <w:rFonts w:hint="eastAsia"/>
          <w:sz w:val="30"/>
          <w:szCs w:val="30"/>
          <w:highlight w:val="yellow"/>
        </w:rPr>
        <w:t>原告变更诉讼请求为：</w:t>
      </w:r>
      <w:r>
        <w:rPr>
          <w:rFonts w:hint="eastAsia"/>
          <w:sz w:val="30"/>
          <w:szCs w:val="30"/>
          <w:highlight w:val="yellow"/>
        </w:rPr>
        <w:t>1</w:t>
      </w:r>
      <w:r>
        <w:rPr>
          <w:rFonts w:hint="eastAsia"/>
          <w:sz w:val="30"/>
          <w:szCs w:val="30"/>
          <w:highlight w:val="yellow"/>
        </w:rPr>
        <w:t>、被告向原告偿还</w:t>
      </w:r>
      <w:r>
        <w:rPr>
          <w:rFonts w:hint="eastAsia"/>
          <w:sz w:val="30"/>
          <w:szCs w:val="30"/>
          <w:highlight w:val="yellow"/>
        </w:rPr>
        <w:t>1,122,520.94</w:t>
      </w:r>
      <w:r>
        <w:rPr>
          <w:rFonts w:hint="eastAsia"/>
          <w:sz w:val="30"/>
          <w:szCs w:val="30"/>
          <w:highlight w:val="yellow"/>
        </w:rPr>
        <w:t>元；</w:t>
      </w:r>
      <w:r>
        <w:rPr>
          <w:rFonts w:hint="eastAsia"/>
          <w:sz w:val="30"/>
          <w:szCs w:val="30"/>
          <w:highlight w:val="yellow"/>
        </w:rPr>
        <w:t>2</w:t>
      </w:r>
      <w:r>
        <w:rPr>
          <w:rFonts w:hint="eastAsia"/>
          <w:sz w:val="30"/>
          <w:szCs w:val="30"/>
          <w:highlight w:val="yellow"/>
        </w:rPr>
        <w:t>、被告向原告支付以</w:t>
      </w:r>
      <w:r>
        <w:rPr>
          <w:rFonts w:hint="eastAsia"/>
          <w:sz w:val="30"/>
          <w:szCs w:val="30"/>
          <w:highlight w:val="yellow"/>
        </w:rPr>
        <w:t>1,122,520.94</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日起算至被告实际清偿之日期间的逾期利息，利息按银行同期贷款利率计算；</w:t>
      </w:r>
      <w:r>
        <w:rPr>
          <w:rFonts w:hint="eastAsia"/>
          <w:sz w:val="30"/>
          <w:szCs w:val="30"/>
          <w:highlight w:val="yellow"/>
        </w:rPr>
        <w:t>3</w:t>
      </w:r>
      <w:r>
        <w:rPr>
          <w:rFonts w:hint="eastAsia"/>
          <w:sz w:val="30"/>
          <w:szCs w:val="30"/>
          <w:highlight w:val="yellow"/>
        </w:rPr>
        <w:t>、被告承担本案诉讼费用。</w:t>
      </w:r>
      <w:r>
        <w:rPr>
          <w:rFonts w:hint="eastAsia"/>
          <w:sz w:val="30"/>
          <w:szCs w:val="30"/>
        </w:rPr>
        <w:t>事实和理由：</w:t>
      </w:r>
      <w:r>
        <w:rPr>
          <w:rFonts w:hint="eastAsia"/>
          <w:sz w:val="30"/>
          <w:szCs w:val="30"/>
          <w:highlight w:val="yellow"/>
        </w:rPr>
        <w:t>2009</w:t>
      </w:r>
      <w:r>
        <w:rPr>
          <w:rFonts w:hint="eastAsia"/>
          <w:sz w:val="30"/>
          <w:szCs w:val="30"/>
          <w:highlight w:val="yellow"/>
        </w:rPr>
        <w:t>年</w:t>
      </w:r>
      <w:r>
        <w:rPr>
          <w:rFonts w:hint="eastAsia"/>
          <w:sz w:val="30"/>
          <w:szCs w:val="30"/>
          <w:highlight w:val="yellow"/>
        </w:rPr>
        <w:t>7</w:t>
      </w:r>
      <w:r>
        <w:rPr>
          <w:rFonts w:hint="eastAsia"/>
          <w:sz w:val="30"/>
          <w:szCs w:val="30"/>
          <w:highlight w:val="yellow"/>
        </w:rPr>
        <w:t>月，原、被告协商一致，由原告以</w:t>
      </w:r>
      <w:r>
        <w:rPr>
          <w:rFonts w:hint="eastAsia"/>
          <w:sz w:val="30"/>
          <w:szCs w:val="30"/>
          <w:highlight w:val="yellow"/>
        </w:rPr>
        <w:lastRenderedPageBreak/>
        <w:t>个人名义向银行借款</w:t>
      </w:r>
      <w:r>
        <w:rPr>
          <w:rFonts w:hint="eastAsia"/>
          <w:sz w:val="30"/>
          <w:szCs w:val="30"/>
          <w:highlight w:val="yellow"/>
        </w:rPr>
        <w:t>3,960,000</w:t>
      </w:r>
      <w:r>
        <w:rPr>
          <w:rFonts w:hint="eastAsia"/>
          <w:sz w:val="30"/>
          <w:szCs w:val="30"/>
          <w:highlight w:val="yellow"/>
        </w:rPr>
        <w:t>元，其中</w:t>
      </w:r>
      <w:r>
        <w:rPr>
          <w:rFonts w:hint="eastAsia"/>
          <w:sz w:val="30"/>
          <w:szCs w:val="30"/>
          <w:highlight w:val="yellow"/>
        </w:rPr>
        <w:t>1,080,000</w:t>
      </w:r>
      <w:r>
        <w:rPr>
          <w:rFonts w:hint="eastAsia"/>
          <w:sz w:val="30"/>
          <w:szCs w:val="30"/>
          <w:highlight w:val="yellow"/>
        </w:rPr>
        <w:t>元归原告使用，</w:t>
      </w:r>
      <w:r>
        <w:rPr>
          <w:rFonts w:hint="eastAsia"/>
          <w:sz w:val="30"/>
          <w:szCs w:val="30"/>
          <w:highlight w:val="yellow"/>
        </w:rPr>
        <w:t>2,880,000</w:t>
      </w:r>
      <w:r>
        <w:rPr>
          <w:rFonts w:hint="eastAsia"/>
          <w:sz w:val="30"/>
          <w:szCs w:val="30"/>
          <w:highlight w:val="yellow"/>
        </w:rPr>
        <w:t>元归被告使用。</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日，原告以个人名义与中国民生银行股份有限公司上海分公司</w:t>
      </w:r>
      <w:r>
        <w:rPr>
          <w:rFonts w:hint="eastAsia"/>
          <w:sz w:val="30"/>
          <w:szCs w:val="30"/>
        </w:rPr>
        <w:t>(</w:t>
      </w:r>
      <w:r>
        <w:rPr>
          <w:rFonts w:hint="eastAsia"/>
          <w:sz w:val="30"/>
          <w:szCs w:val="30"/>
        </w:rPr>
        <w:t>以下简称民生银行</w:t>
      </w:r>
      <w:r>
        <w:rPr>
          <w:rFonts w:hint="eastAsia"/>
          <w:sz w:val="30"/>
          <w:szCs w:val="30"/>
        </w:rPr>
        <w:t>)</w:t>
      </w:r>
      <w:r>
        <w:rPr>
          <w:rFonts w:hint="eastAsia"/>
          <w:sz w:val="30"/>
          <w:szCs w:val="30"/>
        </w:rPr>
        <w:t>签订《个人借款合同》，由原告向民生银行借款</w:t>
      </w:r>
      <w:r>
        <w:rPr>
          <w:rFonts w:hint="eastAsia"/>
          <w:sz w:val="30"/>
          <w:szCs w:val="30"/>
        </w:rPr>
        <w:t>3,960,000</w:t>
      </w:r>
      <w:r>
        <w:rPr>
          <w:rFonts w:hint="eastAsia"/>
          <w:sz w:val="30"/>
          <w:szCs w:val="30"/>
        </w:rPr>
        <w:t>元，</w:t>
      </w:r>
      <w:r>
        <w:rPr>
          <w:rFonts w:hint="eastAsia"/>
          <w:sz w:val="30"/>
          <w:szCs w:val="30"/>
          <w:highlight w:val="yellow"/>
        </w:rPr>
        <w:t>借款期限自</w:t>
      </w:r>
      <w:r>
        <w:rPr>
          <w:rFonts w:hint="eastAsia"/>
          <w:sz w:val="30"/>
          <w:szCs w:val="30"/>
          <w:highlight w:val="yellow"/>
        </w:rPr>
        <w:t>2009</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28</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28</w:t>
      </w:r>
      <w:r>
        <w:rPr>
          <w:rFonts w:hint="eastAsia"/>
          <w:sz w:val="30"/>
          <w:szCs w:val="30"/>
          <w:highlight w:val="yellow"/>
        </w:rPr>
        <w:t>日，共计</w:t>
      </w:r>
      <w:r>
        <w:rPr>
          <w:rFonts w:hint="eastAsia"/>
          <w:sz w:val="30"/>
          <w:szCs w:val="30"/>
          <w:highlight w:val="yellow"/>
        </w:rPr>
        <w:t>60</w:t>
      </w:r>
      <w:r>
        <w:rPr>
          <w:rFonts w:hint="eastAsia"/>
          <w:sz w:val="30"/>
          <w:szCs w:val="30"/>
          <w:highlight w:val="yellow"/>
        </w:rPr>
        <w:t>个月</w:t>
      </w:r>
      <w:r>
        <w:rPr>
          <w:rFonts w:hint="eastAsia"/>
          <w:sz w:val="30"/>
          <w:szCs w:val="30"/>
        </w:rPr>
        <w:t>，合同贷</w:t>
      </w:r>
      <w:r>
        <w:rPr>
          <w:rFonts w:hint="eastAsia"/>
          <w:sz w:val="30"/>
          <w:szCs w:val="30"/>
        </w:rPr>
        <w:t>款利率为年利率</w:t>
      </w:r>
      <w:r>
        <w:rPr>
          <w:rFonts w:hint="eastAsia"/>
          <w:sz w:val="30"/>
          <w:szCs w:val="30"/>
        </w:rPr>
        <w:t>6.336%</w:t>
      </w:r>
      <w:r>
        <w:rPr>
          <w:rFonts w:hint="eastAsia"/>
          <w:sz w:val="30"/>
          <w:szCs w:val="30"/>
        </w:rPr>
        <w:t>。同日，为担保上述债权，原告以个人名义和民生银行签订《个人抵押合同》，以其个人名下的位于上海市浦东大道</w:t>
      </w:r>
      <w:r>
        <w:rPr>
          <w:rFonts w:hint="eastAsia"/>
          <w:sz w:val="30"/>
          <w:szCs w:val="30"/>
        </w:rPr>
        <w:t>2000</w:t>
      </w:r>
      <w:r>
        <w:rPr>
          <w:rFonts w:hint="eastAsia"/>
          <w:sz w:val="30"/>
          <w:szCs w:val="30"/>
        </w:rPr>
        <w:t>号</w:t>
      </w:r>
      <w:r>
        <w:rPr>
          <w:rFonts w:hint="eastAsia"/>
          <w:sz w:val="30"/>
          <w:szCs w:val="30"/>
        </w:rPr>
        <w:t>9I</w:t>
      </w:r>
      <w:r>
        <w:rPr>
          <w:rFonts w:hint="eastAsia"/>
          <w:sz w:val="30"/>
          <w:szCs w:val="30"/>
        </w:rPr>
        <w:t>室、被告名下的位于上海市闵行区东川路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w:t>
      </w:r>
      <w:r>
        <w:rPr>
          <w:rFonts w:hint="eastAsia"/>
          <w:sz w:val="30"/>
          <w:szCs w:val="30"/>
        </w:rPr>
        <w:t>XXX</w:t>
      </w:r>
      <w:r>
        <w:rPr>
          <w:rFonts w:hint="eastAsia"/>
          <w:sz w:val="30"/>
          <w:szCs w:val="30"/>
        </w:rPr>
        <w:t>、</w:t>
      </w:r>
      <w:r>
        <w:rPr>
          <w:rFonts w:hint="eastAsia"/>
          <w:sz w:val="30"/>
          <w:szCs w:val="30"/>
        </w:rPr>
        <w:t>XXX</w:t>
      </w:r>
      <w:r>
        <w:rPr>
          <w:rFonts w:hint="eastAsia"/>
          <w:sz w:val="30"/>
          <w:szCs w:val="30"/>
        </w:rPr>
        <w:t>室，</w:t>
      </w:r>
      <w:r>
        <w:rPr>
          <w:rFonts w:hint="eastAsia"/>
          <w:sz w:val="30"/>
          <w:szCs w:val="30"/>
        </w:rPr>
        <w:t>4</w:t>
      </w:r>
      <w:r>
        <w:rPr>
          <w:rFonts w:hint="eastAsia"/>
          <w:sz w:val="30"/>
          <w:szCs w:val="30"/>
        </w:rPr>
        <w:t>号</w:t>
      </w:r>
      <w:r>
        <w:rPr>
          <w:rFonts w:hint="eastAsia"/>
          <w:sz w:val="30"/>
          <w:szCs w:val="30"/>
        </w:rPr>
        <w:t>201</w:t>
      </w:r>
      <w:r>
        <w:rPr>
          <w:rFonts w:hint="eastAsia"/>
          <w:sz w:val="30"/>
          <w:szCs w:val="30"/>
        </w:rPr>
        <w:t>、</w:t>
      </w:r>
      <w:r>
        <w:rPr>
          <w:rFonts w:hint="eastAsia"/>
          <w:sz w:val="30"/>
          <w:szCs w:val="30"/>
        </w:rPr>
        <w:t>202</w:t>
      </w:r>
      <w:r>
        <w:rPr>
          <w:rFonts w:hint="eastAsia"/>
          <w:sz w:val="30"/>
          <w:szCs w:val="30"/>
        </w:rPr>
        <w:t>室，</w:t>
      </w:r>
      <w:r>
        <w:rPr>
          <w:rFonts w:hint="eastAsia"/>
          <w:sz w:val="30"/>
          <w:szCs w:val="30"/>
        </w:rPr>
        <w:t>6</w:t>
      </w:r>
      <w:r>
        <w:rPr>
          <w:rFonts w:hint="eastAsia"/>
          <w:sz w:val="30"/>
          <w:szCs w:val="30"/>
        </w:rPr>
        <w:t>号</w:t>
      </w:r>
      <w:r>
        <w:rPr>
          <w:rFonts w:hint="eastAsia"/>
          <w:sz w:val="30"/>
          <w:szCs w:val="30"/>
        </w:rPr>
        <w:t>201</w:t>
      </w:r>
      <w:r>
        <w:rPr>
          <w:rFonts w:hint="eastAsia"/>
          <w:sz w:val="30"/>
          <w:szCs w:val="30"/>
        </w:rPr>
        <w:t>室，</w:t>
      </w:r>
      <w:r>
        <w:rPr>
          <w:rFonts w:hint="eastAsia"/>
          <w:sz w:val="30"/>
          <w:szCs w:val="30"/>
        </w:rPr>
        <w:t>8</w:t>
      </w:r>
      <w:r>
        <w:rPr>
          <w:rFonts w:hint="eastAsia"/>
          <w:sz w:val="30"/>
          <w:szCs w:val="30"/>
        </w:rPr>
        <w:t>号</w:t>
      </w:r>
      <w:r>
        <w:rPr>
          <w:rFonts w:hint="eastAsia"/>
          <w:sz w:val="30"/>
          <w:szCs w:val="30"/>
        </w:rPr>
        <w:t>201</w:t>
      </w:r>
      <w:r>
        <w:rPr>
          <w:rFonts w:hint="eastAsia"/>
          <w:sz w:val="30"/>
          <w:szCs w:val="30"/>
        </w:rPr>
        <w:t>室共同抵押给民生银行。</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日，原告收到民生银行发放的贷款后，在</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日至</w:t>
      </w:r>
      <w:r>
        <w:rPr>
          <w:rFonts w:hint="eastAsia"/>
          <w:sz w:val="30"/>
          <w:szCs w:val="30"/>
        </w:rPr>
        <w:t>4</w:t>
      </w:r>
      <w:r>
        <w:rPr>
          <w:rFonts w:hint="eastAsia"/>
          <w:sz w:val="30"/>
          <w:szCs w:val="30"/>
        </w:rPr>
        <w:t>日期间，分批将</w:t>
      </w:r>
      <w:r>
        <w:rPr>
          <w:rFonts w:hint="eastAsia"/>
          <w:sz w:val="30"/>
          <w:szCs w:val="30"/>
        </w:rPr>
        <w:t>2,880,000</w:t>
      </w:r>
      <w:r>
        <w:rPr>
          <w:rFonts w:hint="eastAsia"/>
          <w:sz w:val="30"/>
          <w:szCs w:val="30"/>
        </w:rPr>
        <w:t>元贷款通过被告公司股东吕律烽交付给被告。</w:t>
      </w:r>
      <w:r>
        <w:rPr>
          <w:rFonts w:hint="eastAsia"/>
          <w:sz w:val="30"/>
          <w:szCs w:val="30"/>
          <w:highlight w:val="yellow"/>
        </w:rPr>
        <w:t>2009</w:t>
      </w:r>
      <w:r>
        <w:rPr>
          <w:rFonts w:hint="eastAsia"/>
          <w:sz w:val="30"/>
          <w:szCs w:val="30"/>
          <w:highlight w:val="yellow"/>
        </w:rPr>
        <w:t>年</w:t>
      </w:r>
      <w:r>
        <w:rPr>
          <w:rFonts w:hint="eastAsia"/>
          <w:sz w:val="30"/>
          <w:szCs w:val="30"/>
          <w:highlight w:val="yellow"/>
        </w:rPr>
        <w:t>9</w:t>
      </w:r>
      <w:r>
        <w:rPr>
          <w:rFonts w:hint="eastAsia"/>
          <w:sz w:val="30"/>
          <w:szCs w:val="30"/>
          <w:highlight w:val="yellow"/>
        </w:rPr>
        <w:t>月开始，原告每月按时向民生银行偿还贷款本金及利息大约</w:t>
      </w:r>
      <w:r>
        <w:rPr>
          <w:rFonts w:hint="eastAsia"/>
          <w:sz w:val="30"/>
          <w:szCs w:val="30"/>
          <w:highlight w:val="yellow"/>
        </w:rPr>
        <w:t>77,178</w:t>
      </w:r>
      <w:r>
        <w:rPr>
          <w:rFonts w:hint="eastAsia"/>
          <w:sz w:val="30"/>
          <w:szCs w:val="30"/>
          <w:highlight w:val="yellow"/>
        </w:rPr>
        <w:t>元</w:t>
      </w:r>
      <w:r>
        <w:rPr>
          <w:rFonts w:hint="eastAsia"/>
          <w:sz w:val="30"/>
          <w:szCs w:val="30"/>
          <w:highlight w:val="yellow"/>
        </w:rPr>
        <w:t>(</w:t>
      </w:r>
      <w:r>
        <w:rPr>
          <w:rFonts w:hint="eastAsia"/>
          <w:sz w:val="30"/>
          <w:szCs w:val="30"/>
          <w:highlight w:val="yellow"/>
        </w:rPr>
        <w:t>还贷数额因利率有所变化</w:t>
      </w:r>
      <w:r>
        <w:rPr>
          <w:rFonts w:hint="eastAsia"/>
          <w:sz w:val="30"/>
          <w:szCs w:val="30"/>
          <w:highlight w:val="yellow"/>
        </w:rPr>
        <w:t>)</w:t>
      </w:r>
      <w:r>
        <w:rPr>
          <w:rFonts w:hint="eastAsia"/>
          <w:sz w:val="30"/>
          <w:szCs w:val="30"/>
          <w:highlight w:val="yellow"/>
        </w:rPr>
        <w:t>，包括原告每月代被告偿还的本息约</w:t>
      </w:r>
      <w:r>
        <w:rPr>
          <w:rFonts w:hint="eastAsia"/>
          <w:sz w:val="30"/>
          <w:szCs w:val="30"/>
          <w:highlight w:val="yellow"/>
        </w:rPr>
        <w:t>57,350</w:t>
      </w:r>
      <w:r>
        <w:rPr>
          <w:rFonts w:hint="eastAsia"/>
          <w:sz w:val="30"/>
          <w:szCs w:val="30"/>
          <w:highlight w:val="yellow"/>
        </w:rPr>
        <w:t>元</w:t>
      </w:r>
      <w:r>
        <w:rPr>
          <w:rFonts w:hint="eastAsia"/>
          <w:sz w:val="30"/>
          <w:szCs w:val="30"/>
        </w:rPr>
        <w:t>。被告亦按月向原告支付由原告代被告偿还的本息直至</w:t>
      </w:r>
      <w:r>
        <w:rPr>
          <w:rFonts w:hint="eastAsia"/>
          <w:sz w:val="30"/>
          <w:szCs w:val="30"/>
        </w:rPr>
        <w:t>2011</w:t>
      </w:r>
      <w:r>
        <w:rPr>
          <w:rFonts w:hint="eastAsia"/>
          <w:sz w:val="30"/>
          <w:szCs w:val="30"/>
        </w:rPr>
        <w:t>年</w:t>
      </w:r>
      <w:r>
        <w:rPr>
          <w:rFonts w:hint="eastAsia"/>
          <w:sz w:val="30"/>
          <w:szCs w:val="30"/>
        </w:rPr>
        <w:t>1</w:t>
      </w:r>
      <w:r>
        <w:rPr>
          <w:rFonts w:hint="eastAsia"/>
          <w:sz w:val="30"/>
          <w:szCs w:val="30"/>
        </w:rPr>
        <w:t>月底。</w:t>
      </w:r>
      <w:r>
        <w:rPr>
          <w:rFonts w:hint="eastAsia"/>
          <w:sz w:val="30"/>
          <w:szCs w:val="30"/>
        </w:rPr>
        <w:t>2011</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月贷款期限届满为止</w:t>
      </w:r>
      <w:r>
        <w:rPr>
          <w:rFonts w:hint="eastAsia"/>
          <w:sz w:val="30"/>
          <w:szCs w:val="30"/>
        </w:rPr>
        <w:t>(</w:t>
      </w:r>
      <w:r>
        <w:rPr>
          <w:rFonts w:hint="eastAsia"/>
          <w:sz w:val="30"/>
          <w:szCs w:val="30"/>
        </w:rPr>
        <w:t>共计</w:t>
      </w:r>
      <w:r>
        <w:rPr>
          <w:rFonts w:hint="eastAsia"/>
          <w:sz w:val="30"/>
          <w:szCs w:val="30"/>
        </w:rPr>
        <w:t>42</w:t>
      </w:r>
      <w:r>
        <w:rPr>
          <w:rFonts w:hint="eastAsia"/>
          <w:sz w:val="30"/>
          <w:szCs w:val="30"/>
        </w:rPr>
        <w:t>个月</w:t>
      </w:r>
      <w:r>
        <w:rPr>
          <w:rFonts w:hint="eastAsia"/>
          <w:sz w:val="30"/>
          <w:szCs w:val="30"/>
        </w:rPr>
        <w:t>)</w:t>
      </w:r>
      <w:r>
        <w:rPr>
          <w:rFonts w:hint="eastAsia"/>
          <w:sz w:val="30"/>
          <w:szCs w:val="30"/>
        </w:rPr>
        <w:t>，原告一直代被告还本息，然被告只向原告支付了</w:t>
      </w:r>
      <w:r>
        <w:rPr>
          <w:rFonts w:hint="eastAsia"/>
          <w:sz w:val="30"/>
          <w:szCs w:val="30"/>
        </w:rPr>
        <w:t>26</w:t>
      </w:r>
      <w:r>
        <w:rPr>
          <w:rFonts w:hint="eastAsia"/>
          <w:sz w:val="30"/>
          <w:szCs w:val="30"/>
        </w:rPr>
        <w:t>个月的本息，被告尚欠原告</w:t>
      </w:r>
      <w:r>
        <w:rPr>
          <w:rFonts w:hint="eastAsia"/>
          <w:sz w:val="30"/>
          <w:szCs w:val="30"/>
        </w:rPr>
        <w:t>16</w:t>
      </w:r>
      <w:r>
        <w:rPr>
          <w:rFonts w:hint="eastAsia"/>
          <w:sz w:val="30"/>
          <w:szCs w:val="30"/>
        </w:rPr>
        <w:t>个月的本息共计</w:t>
      </w:r>
      <w:r>
        <w:rPr>
          <w:rFonts w:hint="eastAsia"/>
          <w:sz w:val="30"/>
          <w:szCs w:val="30"/>
        </w:rPr>
        <w:t>917,600</w:t>
      </w:r>
      <w:r>
        <w:rPr>
          <w:rFonts w:hint="eastAsia"/>
          <w:sz w:val="30"/>
          <w:szCs w:val="30"/>
        </w:rPr>
        <w:t>元。虽经原告多次催讨，但被告一直拒绝支付。诉讼过程中，原告认为</w:t>
      </w:r>
      <w:r>
        <w:rPr>
          <w:rFonts w:hint="eastAsia"/>
          <w:sz w:val="30"/>
          <w:szCs w:val="30"/>
        </w:rPr>
        <w:t>2011</w:t>
      </w:r>
      <w:r>
        <w:rPr>
          <w:rFonts w:hint="eastAsia"/>
          <w:sz w:val="30"/>
          <w:szCs w:val="30"/>
        </w:rPr>
        <w:t>年</w:t>
      </w:r>
      <w:r>
        <w:rPr>
          <w:rFonts w:hint="eastAsia"/>
          <w:sz w:val="30"/>
          <w:szCs w:val="30"/>
        </w:rPr>
        <w:t>1</w:t>
      </w:r>
      <w:r>
        <w:rPr>
          <w:rFonts w:hint="eastAsia"/>
          <w:sz w:val="30"/>
          <w:szCs w:val="30"/>
        </w:rPr>
        <w:t>月前的本息原、被告已结清，</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日原告还民生银行</w:t>
      </w:r>
      <w:r>
        <w:rPr>
          <w:rFonts w:hint="eastAsia"/>
          <w:sz w:val="30"/>
          <w:szCs w:val="30"/>
        </w:rPr>
        <w:t>3,452,741.91</w:t>
      </w:r>
      <w:r>
        <w:rPr>
          <w:rFonts w:hint="eastAsia"/>
          <w:sz w:val="30"/>
          <w:szCs w:val="30"/>
        </w:rPr>
        <w:t>元，其中被告应承担</w:t>
      </w:r>
      <w:r>
        <w:rPr>
          <w:rFonts w:hint="eastAsia"/>
          <w:sz w:val="30"/>
          <w:szCs w:val="30"/>
        </w:rPr>
        <w:t>2,511,</w:t>
      </w:r>
      <w:r>
        <w:rPr>
          <w:rFonts w:hint="eastAsia"/>
          <w:sz w:val="30"/>
          <w:szCs w:val="30"/>
        </w:rPr>
        <w:t>085.03</w:t>
      </w:r>
      <w:r>
        <w:rPr>
          <w:rFonts w:hint="eastAsia"/>
          <w:sz w:val="30"/>
          <w:szCs w:val="30"/>
        </w:rPr>
        <w:t>元，扣除在此期间被告向原告支付</w:t>
      </w:r>
      <w:r>
        <w:rPr>
          <w:rFonts w:hint="eastAsia"/>
          <w:sz w:val="30"/>
          <w:szCs w:val="30"/>
        </w:rPr>
        <w:t>1,388,564.09</w:t>
      </w:r>
      <w:r>
        <w:rPr>
          <w:rFonts w:hint="eastAsia"/>
          <w:sz w:val="30"/>
          <w:szCs w:val="30"/>
        </w:rPr>
        <w:t>元，被告应向原告偿还</w:t>
      </w:r>
      <w:r>
        <w:rPr>
          <w:rFonts w:hint="eastAsia"/>
          <w:sz w:val="30"/>
          <w:szCs w:val="30"/>
        </w:rPr>
        <w:t>1,122,520.94</w:t>
      </w:r>
      <w:r>
        <w:rPr>
          <w:rFonts w:hint="eastAsia"/>
          <w:sz w:val="30"/>
          <w:szCs w:val="30"/>
        </w:rPr>
        <w:t>元。</w:t>
      </w:r>
    </w:p>
    <w:p w14:paraId="269CF2E7" w14:textId="77777777" w:rsidR="00000000" w:rsidRDefault="00CC55F6">
      <w:pPr>
        <w:spacing w:line="500" w:lineRule="atLeast"/>
        <w:ind w:firstLine="600"/>
        <w:divId w:val="189413247"/>
        <w:rPr>
          <w:rFonts w:hint="eastAsia"/>
          <w:sz w:val="30"/>
          <w:szCs w:val="30"/>
        </w:rPr>
      </w:pPr>
      <w:r>
        <w:rPr>
          <w:rFonts w:hint="eastAsia"/>
          <w:sz w:val="30"/>
          <w:szCs w:val="30"/>
        </w:rPr>
        <w:t>被告千代公司辩称，</w:t>
      </w:r>
      <w:r>
        <w:rPr>
          <w:rFonts w:hint="eastAsia"/>
          <w:sz w:val="30"/>
          <w:szCs w:val="30"/>
          <w:highlight w:val="yellow"/>
        </w:rPr>
        <w:t>被告不认为原、被告共同向民生银行借款</w:t>
      </w:r>
      <w:r>
        <w:rPr>
          <w:rFonts w:hint="eastAsia"/>
          <w:sz w:val="30"/>
          <w:szCs w:val="30"/>
        </w:rPr>
        <w:t>，如果是共同借款被告会直接还给银行，为何要还给原告。原、被告之间不存在借贷关系，双方没有书面协议，没有约定借款本金和利息，</w:t>
      </w:r>
      <w:r>
        <w:rPr>
          <w:rFonts w:hint="eastAsia"/>
          <w:sz w:val="30"/>
          <w:szCs w:val="30"/>
        </w:rPr>
        <w:t>2,880,000</w:t>
      </w:r>
      <w:r>
        <w:rPr>
          <w:rFonts w:hint="eastAsia"/>
          <w:sz w:val="30"/>
          <w:szCs w:val="30"/>
        </w:rPr>
        <w:t>元不是小数目，原告主张借贷关系应有交付凭证，吕律烽没有把钱款交给被告，资金没有入被告公司账。</w:t>
      </w:r>
      <w:r>
        <w:rPr>
          <w:rFonts w:hint="eastAsia"/>
          <w:sz w:val="30"/>
          <w:szCs w:val="30"/>
          <w:highlight w:val="yellow"/>
        </w:rPr>
        <w:t>因当时原告是被告股东</w:t>
      </w:r>
      <w:r>
        <w:rPr>
          <w:rFonts w:hint="eastAsia"/>
          <w:sz w:val="30"/>
          <w:szCs w:val="30"/>
        </w:rPr>
        <w:t>，原告向银行借款时，被告为原告提供了担保，本案是借款担保关系，原告称资金紧张无法还钱，因当</w:t>
      </w:r>
      <w:r>
        <w:rPr>
          <w:rFonts w:hint="eastAsia"/>
          <w:sz w:val="30"/>
          <w:szCs w:val="30"/>
        </w:rPr>
        <w:t>时股东合作愉快，且原告不还款银行也会找被告还款，故被告答应替原告归还一部分借款，原告应向被告返还担保还款。不管原、被告是何法律关系，原告向被告主张已超过诉讼时效，所以被告从程序上进行抗辩。</w:t>
      </w:r>
    </w:p>
    <w:p w14:paraId="6E1F52FE" w14:textId="77777777" w:rsidR="00000000" w:rsidRDefault="00CC55F6">
      <w:pPr>
        <w:spacing w:line="500" w:lineRule="atLeast"/>
        <w:ind w:firstLine="600"/>
        <w:divId w:val="278462718"/>
        <w:rPr>
          <w:rFonts w:hint="eastAsia"/>
          <w:sz w:val="30"/>
          <w:szCs w:val="30"/>
        </w:rPr>
      </w:pPr>
      <w:r>
        <w:rPr>
          <w:rFonts w:hint="eastAsia"/>
          <w:sz w:val="30"/>
          <w:szCs w:val="30"/>
        </w:rPr>
        <w:t>当事人围绕诉讼请求依法提交了证据，其中原告提交了以下证据：</w:t>
      </w:r>
      <w:r>
        <w:rPr>
          <w:rFonts w:hint="eastAsia"/>
          <w:sz w:val="30"/>
          <w:szCs w:val="30"/>
        </w:rPr>
        <w:t>1</w:t>
      </w:r>
      <w:r>
        <w:rPr>
          <w:rFonts w:hint="eastAsia"/>
          <w:sz w:val="30"/>
          <w:szCs w:val="30"/>
        </w:rPr>
        <w:t>、个人借款合同</w:t>
      </w:r>
      <w:r>
        <w:rPr>
          <w:rFonts w:hint="eastAsia"/>
          <w:sz w:val="30"/>
          <w:szCs w:val="30"/>
        </w:rPr>
        <w:t>1</w:t>
      </w:r>
      <w:r>
        <w:rPr>
          <w:rFonts w:hint="eastAsia"/>
          <w:sz w:val="30"/>
          <w:szCs w:val="30"/>
        </w:rPr>
        <w:t>份；</w:t>
      </w:r>
      <w:r>
        <w:rPr>
          <w:rFonts w:hint="eastAsia"/>
          <w:sz w:val="30"/>
          <w:szCs w:val="30"/>
        </w:rPr>
        <w:t>2</w:t>
      </w:r>
      <w:r>
        <w:rPr>
          <w:rFonts w:hint="eastAsia"/>
          <w:sz w:val="30"/>
          <w:szCs w:val="30"/>
        </w:rPr>
        <w:t>、个人抵押合同及抵押财产清单</w:t>
      </w:r>
      <w:r>
        <w:rPr>
          <w:rFonts w:hint="eastAsia"/>
          <w:sz w:val="30"/>
          <w:szCs w:val="30"/>
        </w:rPr>
        <w:t>1</w:t>
      </w:r>
      <w:r>
        <w:rPr>
          <w:rFonts w:hint="eastAsia"/>
          <w:sz w:val="30"/>
          <w:szCs w:val="30"/>
        </w:rPr>
        <w:t>组；</w:t>
      </w:r>
      <w:r>
        <w:rPr>
          <w:rFonts w:hint="eastAsia"/>
          <w:sz w:val="30"/>
          <w:szCs w:val="30"/>
        </w:rPr>
        <w:t>3</w:t>
      </w:r>
      <w:r>
        <w:rPr>
          <w:rFonts w:hint="eastAsia"/>
          <w:sz w:val="30"/>
          <w:szCs w:val="30"/>
        </w:rPr>
        <w:t>、原告的民生银行账户对账单</w:t>
      </w:r>
      <w:r>
        <w:rPr>
          <w:rFonts w:hint="eastAsia"/>
          <w:sz w:val="30"/>
          <w:szCs w:val="30"/>
        </w:rPr>
        <w:t>1</w:t>
      </w:r>
      <w:r>
        <w:rPr>
          <w:rFonts w:hint="eastAsia"/>
          <w:sz w:val="30"/>
          <w:szCs w:val="30"/>
        </w:rPr>
        <w:t>组；</w:t>
      </w:r>
      <w:r>
        <w:rPr>
          <w:rFonts w:hint="eastAsia"/>
          <w:sz w:val="30"/>
          <w:szCs w:val="30"/>
        </w:rPr>
        <w:t>4</w:t>
      </w:r>
      <w:r>
        <w:rPr>
          <w:rFonts w:hint="eastAsia"/>
          <w:sz w:val="30"/>
          <w:szCs w:val="30"/>
        </w:rPr>
        <w:t>、吕律烽出具证明</w:t>
      </w:r>
      <w:r>
        <w:rPr>
          <w:rFonts w:hint="eastAsia"/>
          <w:sz w:val="30"/>
          <w:szCs w:val="30"/>
        </w:rPr>
        <w:t>1</w:t>
      </w:r>
      <w:r>
        <w:rPr>
          <w:rFonts w:hint="eastAsia"/>
          <w:sz w:val="30"/>
          <w:szCs w:val="30"/>
        </w:rPr>
        <w:t>份；</w:t>
      </w:r>
      <w:r>
        <w:rPr>
          <w:rFonts w:hint="eastAsia"/>
          <w:sz w:val="30"/>
          <w:szCs w:val="30"/>
        </w:rPr>
        <w:t>5</w:t>
      </w:r>
      <w:r>
        <w:rPr>
          <w:rFonts w:hint="eastAsia"/>
          <w:sz w:val="30"/>
          <w:szCs w:val="30"/>
        </w:rPr>
        <w:t>、千代公司企业信用信息公示报告</w:t>
      </w:r>
      <w:r>
        <w:rPr>
          <w:rFonts w:hint="eastAsia"/>
          <w:sz w:val="30"/>
          <w:szCs w:val="30"/>
        </w:rPr>
        <w:t>1</w:t>
      </w:r>
      <w:r>
        <w:rPr>
          <w:rFonts w:hint="eastAsia"/>
          <w:sz w:val="30"/>
          <w:szCs w:val="30"/>
        </w:rPr>
        <w:t>份；</w:t>
      </w:r>
      <w:r>
        <w:rPr>
          <w:rFonts w:hint="eastAsia"/>
          <w:sz w:val="30"/>
          <w:szCs w:val="30"/>
        </w:rPr>
        <w:t>6</w:t>
      </w:r>
      <w:r>
        <w:rPr>
          <w:rFonts w:hint="eastAsia"/>
          <w:sz w:val="30"/>
          <w:szCs w:val="30"/>
        </w:rPr>
        <w:t>、付应国华利息明细表</w:t>
      </w:r>
      <w:r>
        <w:rPr>
          <w:rFonts w:hint="eastAsia"/>
          <w:sz w:val="30"/>
          <w:szCs w:val="30"/>
        </w:rPr>
        <w:t>1</w:t>
      </w:r>
      <w:r>
        <w:rPr>
          <w:rFonts w:hint="eastAsia"/>
          <w:sz w:val="30"/>
          <w:szCs w:val="30"/>
        </w:rPr>
        <w:t>份。被告提交了以下证据：</w:t>
      </w:r>
      <w:r>
        <w:rPr>
          <w:rFonts w:hint="eastAsia"/>
          <w:sz w:val="30"/>
          <w:szCs w:val="30"/>
        </w:rPr>
        <w:t>1</w:t>
      </w:r>
      <w:r>
        <w:rPr>
          <w:rFonts w:hint="eastAsia"/>
          <w:sz w:val="30"/>
          <w:szCs w:val="30"/>
        </w:rPr>
        <w:t>、</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日股东会决议及</w:t>
      </w:r>
      <w:r>
        <w:rPr>
          <w:rFonts w:hint="eastAsia"/>
          <w:sz w:val="30"/>
          <w:szCs w:val="30"/>
        </w:rPr>
        <w:t>(2014)</w:t>
      </w:r>
      <w:r>
        <w:rPr>
          <w:rFonts w:hint="eastAsia"/>
          <w:sz w:val="30"/>
          <w:szCs w:val="30"/>
        </w:rPr>
        <w:t>沪一中民一</w:t>
      </w:r>
      <w:r>
        <w:rPr>
          <w:rFonts w:hint="eastAsia"/>
          <w:sz w:val="30"/>
          <w:szCs w:val="30"/>
        </w:rPr>
        <w:t>(</w:t>
      </w:r>
      <w:r>
        <w:rPr>
          <w:rFonts w:hint="eastAsia"/>
          <w:sz w:val="30"/>
          <w:szCs w:val="30"/>
        </w:rPr>
        <w:t>民</w:t>
      </w:r>
      <w:r>
        <w:rPr>
          <w:rFonts w:hint="eastAsia"/>
          <w:sz w:val="30"/>
          <w:szCs w:val="30"/>
        </w:rPr>
        <w:t>)</w:t>
      </w:r>
      <w:r>
        <w:rPr>
          <w:rFonts w:hint="eastAsia"/>
          <w:sz w:val="30"/>
          <w:szCs w:val="30"/>
        </w:rPr>
        <w:t>终字第</w:t>
      </w:r>
      <w:r>
        <w:rPr>
          <w:rFonts w:hint="eastAsia"/>
          <w:sz w:val="30"/>
          <w:szCs w:val="30"/>
        </w:rPr>
        <w:t>2890</w:t>
      </w:r>
      <w:r>
        <w:rPr>
          <w:rFonts w:hint="eastAsia"/>
          <w:sz w:val="30"/>
          <w:szCs w:val="30"/>
        </w:rPr>
        <w:t>号民事判决书</w:t>
      </w:r>
      <w:r>
        <w:rPr>
          <w:rFonts w:hint="eastAsia"/>
          <w:sz w:val="30"/>
          <w:szCs w:val="30"/>
        </w:rPr>
        <w:t>1</w:t>
      </w:r>
      <w:r>
        <w:rPr>
          <w:rFonts w:hint="eastAsia"/>
          <w:sz w:val="30"/>
          <w:szCs w:val="30"/>
        </w:rPr>
        <w:t>组；</w:t>
      </w:r>
      <w:r>
        <w:rPr>
          <w:rFonts w:hint="eastAsia"/>
          <w:sz w:val="30"/>
          <w:szCs w:val="30"/>
        </w:rPr>
        <w:t>2</w:t>
      </w:r>
      <w:r>
        <w:rPr>
          <w:rFonts w:hint="eastAsia"/>
          <w:sz w:val="30"/>
          <w:szCs w:val="30"/>
        </w:rPr>
        <w:t>、</w:t>
      </w:r>
      <w:r>
        <w:rPr>
          <w:rFonts w:hint="eastAsia"/>
          <w:sz w:val="30"/>
          <w:szCs w:val="30"/>
        </w:rPr>
        <w:t>(2015)</w:t>
      </w:r>
      <w:r>
        <w:rPr>
          <w:rFonts w:hint="eastAsia"/>
          <w:sz w:val="30"/>
          <w:szCs w:val="30"/>
        </w:rPr>
        <w:t>杭江刑初字第</w:t>
      </w:r>
      <w:r>
        <w:rPr>
          <w:rFonts w:hint="eastAsia"/>
          <w:sz w:val="30"/>
          <w:szCs w:val="30"/>
        </w:rPr>
        <w:t>112</w:t>
      </w:r>
      <w:r>
        <w:rPr>
          <w:rFonts w:hint="eastAsia"/>
          <w:sz w:val="30"/>
          <w:szCs w:val="30"/>
        </w:rPr>
        <w:t>号刑事判决书、</w:t>
      </w:r>
      <w:r>
        <w:rPr>
          <w:rFonts w:hint="eastAsia"/>
          <w:sz w:val="30"/>
          <w:szCs w:val="30"/>
        </w:rPr>
        <w:t>(2015)</w:t>
      </w:r>
      <w:r>
        <w:rPr>
          <w:rFonts w:hint="eastAsia"/>
          <w:sz w:val="30"/>
          <w:szCs w:val="30"/>
        </w:rPr>
        <w:t>温鹿执民字第</w:t>
      </w:r>
      <w:r>
        <w:rPr>
          <w:rFonts w:hint="eastAsia"/>
          <w:sz w:val="30"/>
          <w:szCs w:val="30"/>
        </w:rPr>
        <w:t>1596-1</w:t>
      </w:r>
      <w:r>
        <w:rPr>
          <w:rFonts w:hint="eastAsia"/>
          <w:sz w:val="30"/>
          <w:szCs w:val="30"/>
        </w:rPr>
        <w:t>、</w:t>
      </w:r>
      <w:r>
        <w:rPr>
          <w:rFonts w:hint="eastAsia"/>
          <w:sz w:val="30"/>
          <w:szCs w:val="30"/>
        </w:rPr>
        <w:t>1597-1</w:t>
      </w:r>
      <w:r>
        <w:rPr>
          <w:rFonts w:hint="eastAsia"/>
          <w:sz w:val="30"/>
          <w:szCs w:val="30"/>
        </w:rPr>
        <w:t>号执行裁定书各</w:t>
      </w:r>
      <w:r>
        <w:rPr>
          <w:rFonts w:hint="eastAsia"/>
          <w:sz w:val="30"/>
          <w:szCs w:val="30"/>
        </w:rPr>
        <w:t>1</w:t>
      </w:r>
      <w:r>
        <w:rPr>
          <w:rFonts w:hint="eastAsia"/>
          <w:sz w:val="30"/>
          <w:szCs w:val="30"/>
        </w:rPr>
        <w:t>份。本院组织当事人进行了证据交换和质证。对当事人无异议的证据，本院予以确认，并在卷佐证。对有争议的证据和事实，本院认定如下：</w:t>
      </w:r>
      <w:r>
        <w:rPr>
          <w:rFonts w:hint="eastAsia"/>
          <w:sz w:val="30"/>
          <w:szCs w:val="30"/>
        </w:rPr>
        <w:t>1</w:t>
      </w:r>
      <w:r>
        <w:rPr>
          <w:rFonts w:hint="eastAsia"/>
          <w:sz w:val="30"/>
          <w:szCs w:val="30"/>
        </w:rPr>
        <w:t>、原告提交吕律烽出具证明属于证人证言，因证人未到庭接受庭审质证，进一步说明其如何收取</w:t>
      </w:r>
      <w:r>
        <w:rPr>
          <w:rFonts w:hint="eastAsia"/>
          <w:sz w:val="30"/>
          <w:szCs w:val="30"/>
        </w:rPr>
        <w:t>2,880,000</w:t>
      </w:r>
      <w:r>
        <w:rPr>
          <w:rFonts w:hint="eastAsia"/>
          <w:sz w:val="30"/>
          <w:szCs w:val="30"/>
        </w:rPr>
        <w:t>元资金及收取资金后如何交给被告千代公司，本院对该份证据不予采纳；</w:t>
      </w:r>
      <w:r>
        <w:rPr>
          <w:rFonts w:hint="eastAsia"/>
          <w:sz w:val="30"/>
          <w:szCs w:val="30"/>
        </w:rPr>
        <w:t>2</w:t>
      </w:r>
      <w:r>
        <w:rPr>
          <w:rFonts w:hint="eastAsia"/>
          <w:sz w:val="30"/>
          <w:szCs w:val="30"/>
        </w:rPr>
        <w:t>、对于原告提交“付应国华利息明细表”，虽然被告对真实不认可，认为加盖被</w:t>
      </w:r>
      <w:r>
        <w:rPr>
          <w:rFonts w:hint="eastAsia"/>
          <w:sz w:val="30"/>
          <w:szCs w:val="30"/>
        </w:rPr>
        <w:t>告公司财务专用章有可能私刻，但未提出鉴定申请，本院对该份证据予以采纳。</w:t>
      </w:r>
    </w:p>
    <w:p w14:paraId="42BFDAA0" w14:textId="77777777" w:rsidR="00000000" w:rsidRDefault="00CC55F6">
      <w:pPr>
        <w:spacing w:line="500" w:lineRule="atLeast"/>
        <w:ind w:firstLine="600"/>
        <w:divId w:val="507908192"/>
        <w:rPr>
          <w:rFonts w:hint="eastAsia"/>
          <w:sz w:val="30"/>
          <w:szCs w:val="30"/>
        </w:rPr>
      </w:pPr>
      <w:r>
        <w:rPr>
          <w:rFonts w:hint="eastAsia"/>
          <w:sz w:val="30"/>
          <w:szCs w:val="30"/>
        </w:rPr>
        <w:t>经审理查明：</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日，应国华为借款人、民生银行为贷款人共同签订一份《个人借款合同》，约定本合同项下的借款金额为</w:t>
      </w:r>
      <w:r>
        <w:rPr>
          <w:rFonts w:hint="eastAsia"/>
          <w:sz w:val="30"/>
          <w:szCs w:val="30"/>
        </w:rPr>
        <w:t>3,960,000</w:t>
      </w:r>
      <w:r>
        <w:rPr>
          <w:rFonts w:hint="eastAsia"/>
          <w:sz w:val="30"/>
          <w:szCs w:val="30"/>
        </w:rPr>
        <w:t>元，借款期限共</w:t>
      </w:r>
      <w:r>
        <w:rPr>
          <w:rFonts w:hint="eastAsia"/>
          <w:sz w:val="30"/>
          <w:szCs w:val="30"/>
        </w:rPr>
        <w:t>60</w:t>
      </w:r>
      <w:r>
        <w:rPr>
          <w:rFonts w:hint="eastAsia"/>
          <w:sz w:val="30"/>
          <w:szCs w:val="30"/>
        </w:rPr>
        <w:t>月，自</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日起至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日止，如果上述约定与借款凭证的记载不一致，以借款凭证载明的日期为准，借款年利率</w:t>
      </w:r>
      <w:r>
        <w:rPr>
          <w:rFonts w:hint="eastAsia"/>
          <w:sz w:val="30"/>
          <w:szCs w:val="30"/>
        </w:rPr>
        <w:t>6.336%</w:t>
      </w:r>
      <w:r>
        <w:rPr>
          <w:rFonts w:hint="eastAsia"/>
          <w:sz w:val="30"/>
          <w:szCs w:val="30"/>
        </w:rPr>
        <w:t>，借款自放款之日开始计息等。</w:t>
      </w:r>
    </w:p>
    <w:p w14:paraId="55330BCF" w14:textId="77777777" w:rsidR="00000000" w:rsidRDefault="00CC55F6">
      <w:pPr>
        <w:spacing w:line="500" w:lineRule="atLeast"/>
        <w:ind w:firstLine="600"/>
        <w:divId w:val="813839407"/>
        <w:rPr>
          <w:rFonts w:hint="eastAsia"/>
          <w:sz w:val="30"/>
          <w:szCs w:val="30"/>
        </w:rPr>
      </w:pPr>
      <w:r>
        <w:rPr>
          <w:rFonts w:hint="eastAsia"/>
          <w:sz w:val="30"/>
          <w:szCs w:val="30"/>
        </w:rPr>
        <w:t>同日，应国华为抵押人、民生银行为抵押权人共同签订一份《个人抵押合同》，约定抵押人同意以房产为前述《个人借款合同》项下</w:t>
      </w:r>
      <w:r>
        <w:rPr>
          <w:rFonts w:hint="eastAsia"/>
          <w:sz w:val="30"/>
          <w:szCs w:val="30"/>
        </w:rPr>
        <w:t>全部或部分债务提供抵押担保，抵押财产为应国华名下位于上海市浦东大道</w:t>
      </w:r>
      <w:r>
        <w:rPr>
          <w:rFonts w:hint="eastAsia"/>
          <w:sz w:val="30"/>
          <w:szCs w:val="30"/>
        </w:rPr>
        <w:t>2000</w:t>
      </w:r>
      <w:r>
        <w:rPr>
          <w:rFonts w:hint="eastAsia"/>
          <w:sz w:val="30"/>
          <w:szCs w:val="30"/>
        </w:rPr>
        <w:t>号</w:t>
      </w:r>
      <w:r>
        <w:rPr>
          <w:rFonts w:hint="eastAsia"/>
          <w:sz w:val="30"/>
          <w:szCs w:val="30"/>
        </w:rPr>
        <w:t>9I</w:t>
      </w:r>
      <w:r>
        <w:rPr>
          <w:rFonts w:hint="eastAsia"/>
          <w:sz w:val="30"/>
          <w:szCs w:val="30"/>
        </w:rPr>
        <w:t>室房产及千代公司名下位于上海市闵行区东川路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w:t>
      </w:r>
      <w:r>
        <w:rPr>
          <w:rFonts w:hint="eastAsia"/>
          <w:sz w:val="30"/>
          <w:szCs w:val="30"/>
        </w:rPr>
        <w:t>XXX</w:t>
      </w:r>
      <w:r>
        <w:rPr>
          <w:rFonts w:hint="eastAsia"/>
          <w:sz w:val="30"/>
          <w:szCs w:val="30"/>
        </w:rPr>
        <w:t>、</w:t>
      </w:r>
      <w:r>
        <w:rPr>
          <w:rFonts w:hint="eastAsia"/>
          <w:sz w:val="30"/>
          <w:szCs w:val="30"/>
        </w:rPr>
        <w:t>XXX</w:t>
      </w:r>
      <w:r>
        <w:rPr>
          <w:rFonts w:hint="eastAsia"/>
          <w:sz w:val="30"/>
          <w:szCs w:val="30"/>
        </w:rPr>
        <w:t>室，</w:t>
      </w:r>
      <w:r>
        <w:rPr>
          <w:rFonts w:hint="eastAsia"/>
          <w:sz w:val="30"/>
          <w:szCs w:val="30"/>
        </w:rPr>
        <w:t>4</w:t>
      </w:r>
      <w:r>
        <w:rPr>
          <w:rFonts w:hint="eastAsia"/>
          <w:sz w:val="30"/>
          <w:szCs w:val="30"/>
        </w:rPr>
        <w:t>号</w:t>
      </w:r>
      <w:r>
        <w:rPr>
          <w:rFonts w:hint="eastAsia"/>
          <w:sz w:val="30"/>
          <w:szCs w:val="30"/>
        </w:rPr>
        <w:t>201</w:t>
      </w:r>
      <w:r>
        <w:rPr>
          <w:rFonts w:hint="eastAsia"/>
          <w:sz w:val="30"/>
          <w:szCs w:val="30"/>
        </w:rPr>
        <w:t>、</w:t>
      </w:r>
      <w:r>
        <w:rPr>
          <w:rFonts w:hint="eastAsia"/>
          <w:sz w:val="30"/>
          <w:szCs w:val="30"/>
        </w:rPr>
        <w:t>202</w:t>
      </w:r>
      <w:r>
        <w:rPr>
          <w:rFonts w:hint="eastAsia"/>
          <w:sz w:val="30"/>
          <w:szCs w:val="30"/>
        </w:rPr>
        <w:t>室，</w:t>
      </w:r>
      <w:r>
        <w:rPr>
          <w:rFonts w:hint="eastAsia"/>
          <w:sz w:val="30"/>
          <w:szCs w:val="30"/>
        </w:rPr>
        <w:t>6</w:t>
      </w:r>
      <w:r>
        <w:rPr>
          <w:rFonts w:hint="eastAsia"/>
          <w:sz w:val="30"/>
          <w:szCs w:val="30"/>
        </w:rPr>
        <w:t>号</w:t>
      </w:r>
      <w:r>
        <w:rPr>
          <w:rFonts w:hint="eastAsia"/>
          <w:sz w:val="30"/>
          <w:szCs w:val="30"/>
        </w:rPr>
        <w:t>201</w:t>
      </w:r>
      <w:r>
        <w:rPr>
          <w:rFonts w:hint="eastAsia"/>
          <w:sz w:val="30"/>
          <w:szCs w:val="30"/>
        </w:rPr>
        <w:t>室，</w:t>
      </w:r>
      <w:r>
        <w:rPr>
          <w:rFonts w:hint="eastAsia"/>
          <w:sz w:val="30"/>
          <w:szCs w:val="30"/>
        </w:rPr>
        <w:t>8</w:t>
      </w:r>
      <w:r>
        <w:rPr>
          <w:rFonts w:hint="eastAsia"/>
          <w:sz w:val="30"/>
          <w:szCs w:val="30"/>
        </w:rPr>
        <w:t>号</w:t>
      </w:r>
      <w:r>
        <w:rPr>
          <w:rFonts w:hint="eastAsia"/>
          <w:sz w:val="30"/>
          <w:szCs w:val="30"/>
        </w:rPr>
        <w:t>201</w:t>
      </w:r>
      <w:r>
        <w:rPr>
          <w:rFonts w:hint="eastAsia"/>
          <w:sz w:val="30"/>
          <w:szCs w:val="30"/>
        </w:rPr>
        <w:t>室房产，抵押不动产办理了相应抵押登记手续。</w:t>
      </w:r>
    </w:p>
    <w:p w14:paraId="2258DC51" w14:textId="77777777" w:rsidR="00000000" w:rsidRDefault="00CC55F6">
      <w:pPr>
        <w:spacing w:line="500" w:lineRule="atLeast"/>
        <w:ind w:firstLine="600"/>
        <w:divId w:val="141389785"/>
        <w:rPr>
          <w:rFonts w:hint="eastAsia"/>
          <w:sz w:val="30"/>
          <w:szCs w:val="30"/>
        </w:rPr>
      </w:pP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日，民生银行将</w:t>
      </w:r>
      <w:r>
        <w:rPr>
          <w:rFonts w:hint="eastAsia"/>
          <w:sz w:val="30"/>
          <w:szCs w:val="30"/>
        </w:rPr>
        <w:t>3,960,000</w:t>
      </w:r>
      <w:r>
        <w:rPr>
          <w:rFonts w:hint="eastAsia"/>
          <w:sz w:val="30"/>
          <w:szCs w:val="30"/>
        </w:rPr>
        <w:t>元出借款打入应国华在民生银行开立的还款账户。</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日和</w:t>
      </w:r>
      <w:r>
        <w:rPr>
          <w:rFonts w:hint="eastAsia"/>
          <w:sz w:val="30"/>
          <w:szCs w:val="30"/>
        </w:rPr>
        <w:t>4</w:t>
      </w:r>
      <w:r>
        <w:rPr>
          <w:rFonts w:hint="eastAsia"/>
          <w:sz w:val="30"/>
          <w:szCs w:val="30"/>
        </w:rPr>
        <w:t>日，应国华陆续以网银转账方式转出</w:t>
      </w:r>
      <w:r>
        <w:rPr>
          <w:rFonts w:hint="eastAsia"/>
          <w:sz w:val="30"/>
          <w:szCs w:val="30"/>
        </w:rPr>
        <w:t>6</w:t>
      </w:r>
      <w:r>
        <w:rPr>
          <w:rFonts w:hint="eastAsia"/>
          <w:sz w:val="30"/>
          <w:szCs w:val="30"/>
        </w:rPr>
        <w:t>笔资金合计</w:t>
      </w:r>
      <w:r>
        <w:rPr>
          <w:rFonts w:hint="eastAsia"/>
          <w:sz w:val="30"/>
          <w:szCs w:val="30"/>
        </w:rPr>
        <w:t>2,880,000</w:t>
      </w:r>
      <w:r>
        <w:rPr>
          <w:rFonts w:hint="eastAsia"/>
          <w:sz w:val="30"/>
          <w:szCs w:val="30"/>
        </w:rPr>
        <w:t>元。</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日，应国华通过该还款账户按期向民生银行</w:t>
      </w:r>
      <w:r>
        <w:rPr>
          <w:rFonts w:hint="eastAsia"/>
          <w:sz w:val="30"/>
          <w:szCs w:val="30"/>
        </w:rPr>
        <w:t>还款。</w:t>
      </w:r>
    </w:p>
    <w:p w14:paraId="4608DA47" w14:textId="77777777" w:rsidR="00000000" w:rsidRDefault="00CC55F6">
      <w:pPr>
        <w:spacing w:line="500" w:lineRule="atLeast"/>
        <w:ind w:firstLine="600"/>
        <w:divId w:val="143208897"/>
        <w:rPr>
          <w:rFonts w:hint="eastAsia"/>
          <w:sz w:val="30"/>
          <w:szCs w:val="30"/>
        </w:rPr>
      </w:pPr>
      <w:r>
        <w:rPr>
          <w:rFonts w:hint="eastAsia"/>
          <w:sz w:val="30"/>
          <w:szCs w:val="30"/>
          <w:highlight w:val="yellow"/>
        </w:rPr>
        <w:t>应国华持有一份落款日期为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20</w:t>
      </w:r>
      <w:r>
        <w:rPr>
          <w:rFonts w:hint="eastAsia"/>
          <w:sz w:val="30"/>
          <w:szCs w:val="30"/>
          <w:highlight w:val="yellow"/>
        </w:rPr>
        <w:t>日的“付应国华利息明细表”</w:t>
      </w:r>
      <w:r>
        <w:rPr>
          <w:rFonts w:hint="eastAsia"/>
          <w:sz w:val="30"/>
          <w:szCs w:val="30"/>
        </w:rPr>
        <w:t>，</w:t>
      </w:r>
      <w:r>
        <w:rPr>
          <w:rFonts w:hint="eastAsia"/>
          <w:sz w:val="30"/>
          <w:szCs w:val="30"/>
          <w:highlight w:val="yellow"/>
        </w:rPr>
        <w:t>该表列出自</w:t>
      </w:r>
      <w:r>
        <w:rPr>
          <w:rFonts w:hint="eastAsia"/>
          <w:sz w:val="30"/>
          <w:szCs w:val="30"/>
          <w:highlight w:val="yellow"/>
        </w:rPr>
        <w:t>2011</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28</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日共</w:t>
      </w:r>
      <w:r>
        <w:rPr>
          <w:rFonts w:hint="eastAsia"/>
          <w:sz w:val="30"/>
          <w:szCs w:val="30"/>
          <w:highlight w:val="yellow"/>
        </w:rPr>
        <w:t>35</w:t>
      </w:r>
      <w:r>
        <w:rPr>
          <w:rFonts w:hint="eastAsia"/>
          <w:sz w:val="30"/>
          <w:szCs w:val="30"/>
          <w:highlight w:val="yellow"/>
        </w:rPr>
        <w:t>笔资金，金额合计</w:t>
      </w:r>
      <w:r>
        <w:rPr>
          <w:rFonts w:hint="eastAsia"/>
          <w:sz w:val="30"/>
          <w:szCs w:val="30"/>
          <w:highlight w:val="yellow"/>
        </w:rPr>
        <w:t>2,808,564.09</w:t>
      </w:r>
      <w:r>
        <w:rPr>
          <w:rFonts w:hint="eastAsia"/>
          <w:sz w:val="30"/>
          <w:szCs w:val="30"/>
          <w:highlight w:val="yellow"/>
        </w:rPr>
        <w:t>元；其中打</w:t>
      </w:r>
      <w:r>
        <w:rPr>
          <w:rFonts w:hint="eastAsia"/>
          <w:sz w:val="30"/>
          <w:szCs w:val="30"/>
          <w:highlight w:val="yellow"/>
        </w:rPr>
        <w:t>*</w:t>
      </w:r>
      <w:r>
        <w:rPr>
          <w:rFonts w:hint="eastAsia"/>
          <w:sz w:val="30"/>
          <w:szCs w:val="30"/>
          <w:highlight w:val="yellow"/>
        </w:rPr>
        <w:t>号有</w:t>
      </w:r>
      <w:r>
        <w:rPr>
          <w:rFonts w:hint="eastAsia"/>
          <w:sz w:val="30"/>
          <w:szCs w:val="30"/>
          <w:highlight w:val="yellow"/>
        </w:rPr>
        <w:t>10</w:t>
      </w:r>
      <w:r>
        <w:rPr>
          <w:rFonts w:hint="eastAsia"/>
          <w:sz w:val="30"/>
          <w:szCs w:val="30"/>
          <w:highlight w:val="yellow"/>
        </w:rPr>
        <w:t>笔资金，合计</w:t>
      </w:r>
      <w:r>
        <w:rPr>
          <w:rFonts w:hint="eastAsia"/>
          <w:sz w:val="30"/>
          <w:szCs w:val="30"/>
          <w:highlight w:val="yellow"/>
        </w:rPr>
        <w:t>1,420,000</w:t>
      </w:r>
      <w:r>
        <w:rPr>
          <w:rFonts w:hint="eastAsia"/>
          <w:sz w:val="30"/>
          <w:szCs w:val="30"/>
          <w:highlight w:val="yellow"/>
        </w:rPr>
        <w:t>元。表格后注：以上打</w:t>
      </w:r>
      <w:r>
        <w:rPr>
          <w:rFonts w:hint="eastAsia"/>
          <w:sz w:val="30"/>
          <w:szCs w:val="30"/>
          <w:highlight w:val="yellow"/>
        </w:rPr>
        <w:t>*</w:t>
      </w:r>
      <w:r>
        <w:rPr>
          <w:rFonts w:hint="eastAsia"/>
          <w:sz w:val="30"/>
          <w:szCs w:val="30"/>
          <w:highlight w:val="yellow"/>
        </w:rPr>
        <w:t>号的是股东应国华将千代公司</w:t>
      </w:r>
      <w:r>
        <w:rPr>
          <w:rFonts w:hint="eastAsia"/>
          <w:sz w:val="30"/>
          <w:szCs w:val="30"/>
          <w:highlight w:val="yellow"/>
        </w:rPr>
        <w:t>25%</w:t>
      </w:r>
      <w:r>
        <w:rPr>
          <w:rFonts w:hint="eastAsia"/>
          <w:sz w:val="30"/>
          <w:szCs w:val="30"/>
          <w:highlight w:val="yellow"/>
        </w:rPr>
        <w:t>股份折合人民币</w:t>
      </w:r>
      <w:r>
        <w:rPr>
          <w:rFonts w:hint="eastAsia"/>
          <w:sz w:val="30"/>
          <w:szCs w:val="30"/>
          <w:highlight w:val="yellow"/>
        </w:rPr>
        <w:t>7,000,000</w:t>
      </w:r>
      <w:r>
        <w:rPr>
          <w:rFonts w:hint="eastAsia"/>
          <w:sz w:val="30"/>
          <w:szCs w:val="30"/>
          <w:highlight w:val="yellow"/>
        </w:rPr>
        <w:t>元转让给何奇峰的利息，计</w:t>
      </w:r>
      <w:r>
        <w:rPr>
          <w:rFonts w:hint="eastAsia"/>
          <w:sz w:val="30"/>
          <w:szCs w:val="30"/>
          <w:highlight w:val="yellow"/>
        </w:rPr>
        <w:t>1,420,000</w:t>
      </w:r>
      <w:r>
        <w:rPr>
          <w:rFonts w:hint="eastAsia"/>
          <w:sz w:val="30"/>
          <w:szCs w:val="30"/>
          <w:highlight w:val="yellow"/>
        </w:rPr>
        <w:t>元。其余</w:t>
      </w:r>
      <w:r>
        <w:rPr>
          <w:rFonts w:hint="eastAsia"/>
          <w:sz w:val="30"/>
          <w:szCs w:val="30"/>
          <w:highlight w:val="yellow"/>
        </w:rPr>
        <w:t>1,388,564.09</w:t>
      </w:r>
      <w:r>
        <w:rPr>
          <w:rFonts w:hint="eastAsia"/>
          <w:sz w:val="30"/>
          <w:szCs w:val="30"/>
          <w:highlight w:val="yellow"/>
        </w:rPr>
        <w:t>元是付民生银行</w:t>
      </w:r>
      <w:r>
        <w:rPr>
          <w:rFonts w:hint="eastAsia"/>
          <w:sz w:val="30"/>
          <w:szCs w:val="30"/>
          <w:highlight w:val="yellow"/>
        </w:rPr>
        <w:t>2,880,000</w:t>
      </w:r>
      <w:r>
        <w:rPr>
          <w:rFonts w:hint="eastAsia"/>
          <w:sz w:val="30"/>
          <w:szCs w:val="30"/>
          <w:highlight w:val="yellow"/>
        </w:rPr>
        <w:t>元贷款利息的。</w:t>
      </w:r>
      <w:r>
        <w:rPr>
          <w:rFonts w:hint="eastAsia"/>
          <w:sz w:val="30"/>
          <w:szCs w:val="30"/>
        </w:rPr>
        <w:t>民生银行贷款起止日从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日到</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月份</w:t>
      </w:r>
      <w:r>
        <w:rPr>
          <w:rFonts w:hint="eastAsia"/>
          <w:sz w:val="30"/>
          <w:szCs w:val="30"/>
        </w:rPr>
        <w:t>以前付民生银行利息已有股东应国华和何奇峰结清。从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日后没有付过应国华利息了。落款处加盖千代公司财务专用章。</w:t>
      </w:r>
    </w:p>
    <w:p w14:paraId="5CAAC13D" w14:textId="77777777" w:rsidR="00000000" w:rsidRDefault="00CC55F6">
      <w:pPr>
        <w:spacing w:line="500" w:lineRule="atLeast"/>
        <w:ind w:firstLine="600"/>
        <w:divId w:val="1480729707"/>
        <w:rPr>
          <w:rFonts w:hint="eastAsia"/>
          <w:sz w:val="30"/>
          <w:szCs w:val="30"/>
        </w:rPr>
      </w:pPr>
      <w:r>
        <w:rPr>
          <w:rFonts w:hint="eastAsia"/>
          <w:sz w:val="30"/>
          <w:szCs w:val="30"/>
        </w:rPr>
        <w:t>另查明，千代公司于</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日形成股东会决议，股权转让后公司股东持股情况为：何光善出资额</w:t>
      </w:r>
      <w:r>
        <w:rPr>
          <w:rFonts w:hint="eastAsia"/>
          <w:sz w:val="30"/>
          <w:szCs w:val="30"/>
        </w:rPr>
        <w:t>4,600,000</w:t>
      </w:r>
      <w:r>
        <w:rPr>
          <w:rFonts w:hint="eastAsia"/>
          <w:sz w:val="30"/>
          <w:szCs w:val="30"/>
        </w:rPr>
        <w:t>元，出资比例</w:t>
      </w:r>
      <w:r>
        <w:rPr>
          <w:rFonts w:hint="eastAsia"/>
          <w:sz w:val="30"/>
          <w:szCs w:val="30"/>
        </w:rPr>
        <w:t>46%</w:t>
      </w:r>
      <w:r>
        <w:rPr>
          <w:rFonts w:hint="eastAsia"/>
          <w:sz w:val="30"/>
          <w:szCs w:val="30"/>
        </w:rPr>
        <w:t>；吕律烽出资额</w:t>
      </w:r>
      <w:r>
        <w:rPr>
          <w:rFonts w:hint="eastAsia"/>
          <w:sz w:val="30"/>
          <w:szCs w:val="30"/>
        </w:rPr>
        <w:t>2,900,000</w:t>
      </w:r>
      <w:r>
        <w:rPr>
          <w:rFonts w:hint="eastAsia"/>
          <w:sz w:val="30"/>
          <w:szCs w:val="30"/>
        </w:rPr>
        <w:t>元，出资比例</w:t>
      </w:r>
      <w:r>
        <w:rPr>
          <w:rFonts w:hint="eastAsia"/>
          <w:sz w:val="30"/>
          <w:szCs w:val="30"/>
        </w:rPr>
        <w:t>29%</w:t>
      </w:r>
      <w:r>
        <w:rPr>
          <w:rFonts w:hint="eastAsia"/>
          <w:sz w:val="30"/>
          <w:szCs w:val="30"/>
        </w:rPr>
        <w:t>；应国华出资额</w:t>
      </w:r>
      <w:r>
        <w:rPr>
          <w:rFonts w:hint="eastAsia"/>
          <w:sz w:val="30"/>
          <w:szCs w:val="30"/>
        </w:rPr>
        <w:t>2,500,000</w:t>
      </w:r>
      <w:r>
        <w:rPr>
          <w:rFonts w:hint="eastAsia"/>
          <w:sz w:val="30"/>
          <w:szCs w:val="30"/>
        </w:rPr>
        <w:t>元，出资比例</w:t>
      </w:r>
      <w:r>
        <w:rPr>
          <w:rFonts w:hint="eastAsia"/>
          <w:sz w:val="30"/>
          <w:szCs w:val="30"/>
        </w:rPr>
        <w:t>25%</w:t>
      </w:r>
      <w:r>
        <w:rPr>
          <w:rFonts w:hint="eastAsia"/>
          <w:sz w:val="30"/>
          <w:szCs w:val="30"/>
        </w:rPr>
        <w:t>。</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日形成股东会决议，股东应国华将其所持千代公司</w:t>
      </w:r>
      <w:r>
        <w:rPr>
          <w:rFonts w:hint="eastAsia"/>
          <w:sz w:val="30"/>
          <w:szCs w:val="30"/>
        </w:rPr>
        <w:t>25%</w:t>
      </w:r>
      <w:r>
        <w:rPr>
          <w:rFonts w:hint="eastAsia"/>
          <w:sz w:val="30"/>
          <w:szCs w:val="30"/>
        </w:rPr>
        <w:t>股权转让给何奇峰，其他股东放弃优先购买权，股权转让后公司股东持股情况为：何光善出资额</w:t>
      </w:r>
      <w:r>
        <w:rPr>
          <w:rFonts w:hint="eastAsia"/>
          <w:sz w:val="30"/>
          <w:szCs w:val="30"/>
        </w:rPr>
        <w:t>4</w:t>
      </w:r>
      <w:r>
        <w:rPr>
          <w:rFonts w:hint="eastAsia"/>
          <w:sz w:val="30"/>
          <w:szCs w:val="30"/>
        </w:rPr>
        <w:t>,600,000</w:t>
      </w:r>
      <w:r>
        <w:rPr>
          <w:rFonts w:hint="eastAsia"/>
          <w:sz w:val="30"/>
          <w:szCs w:val="30"/>
        </w:rPr>
        <w:t>元，出资比例</w:t>
      </w:r>
      <w:r>
        <w:rPr>
          <w:rFonts w:hint="eastAsia"/>
          <w:sz w:val="30"/>
          <w:szCs w:val="30"/>
        </w:rPr>
        <w:t>46%</w:t>
      </w:r>
      <w:r>
        <w:rPr>
          <w:rFonts w:hint="eastAsia"/>
          <w:sz w:val="30"/>
          <w:szCs w:val="30"/>
        </w:rPr>
        <w:t>；吕律烽出资额</w:t>
      </w:r>
      <w:r>
        <w:rPr>
          <w:rFonts w:hint="eastAsia"/>
          <w:sz w:val="30"/>
          <w:szCs w:val="30"/>
        </w:rPr>
        <w:t>2,900,000</w:t>
      </w:r>
      <w:r>
        <w:rPr>
          <w:rFonts w:hint="eastAsia"/>
          <w:sz w:val="30"/>
          <w:szCs w:val="30"/>
        </w:rPr>
        <w:t>元，出资比例</w:t>
      </w:r>
      <w:r>
        <w:rPr>
          <w:rFonts w:hint="eastAsia"/>
          <w:sz w:val="30"/>
          <w:szCs w:val="30"/>
        </w:rPr>
        <w:t>29%</w:t>
      </w:r>
      <w:r>
        <w:rPr>
          <w:rFonts w:hint="eastAsia"/>
          <w:sz w:val="30"/>
          <w:szCs w:val="30"/>
        </w:rPr>
        <w:t>；何奇峰出资额</w:t>
      </w:r>
      <w:r>
        <w:rPr>
          <w:rFonts w:hint="eastAsia"/>
          <w:sz w:val="30"/>
          <w:szCs w:val="30"/>
        </w:rPr>
        <w:t>2,500,000</w:t>
      </w:r>
      <w:r>
        <w:rPr>
          <w:rFonts w:hint="eastAsia"/>
          <w:sz w:val="30"/>
          <w:szCs w:val="30"/>
        </w:rPr>
        <w:t>元，出资比例</w:t>
      </w:r>
      <w:r>
        <w:rPr>
          <w:rFonts w:hint="eastAsia"/>
          <w:sz w:val="30"/>
          <w:szCs w:val="30"/>
        </w:rPr>
        <w:t>25%</w:t>
      </w:r>
      <w:r>
        <w:rPr>
          <w:rFonts w:hint="eastAsia"/>
          <w:sz w:val="30"/>
          <w:szCs w:val="30"/>
        </w:rPr>
        <w:t>。</w:t>
      </w:r>
    </w:p>
    <w:p w14:paraId="1DC42D22" w14:textId="77777777" w:rsidR="00000000" w:rsidRDefault="00CC55F6">
      <w:pPr>
        <w:spacing w:line="500" w:lineRule="atLeast"/>
        <w:ind w:firstLine="600"/>
        <w:divId w:val="1004240126"/>
        <w:rPr>
          <w:rFonts w:hint="eastAsia"/>
          <w:sz w:val="30"/>
          <w:szCs w:val="30"/>
        </w:rPr>
      </w:pPr>
      <w:r>
        <w:rPr>
          <w:rFonts w:hint="eastAsia"/>
          <w:sz w:val="30"/>
          <w:szCs w:val="30"/>
        </w:rPr>
        <w:t>本院认为，本案系民间借款纠纷，原告向被告主张偿还借款本息，应当就双方达成了借款合意及原告已经履行了向被告交付出借资金义务等事实承担举证责任。为此原告提供的主要依据是吕律烽出具证明和加盖千代公司财务专用章的“付应国华利息明细表”。其中吕律烽出具证明，前已述及因证人未到庭接受质证，该证据本院不予采纳；“付应国华利息明细表”虽然加盖了被告财务专用章，但其内容仅能反映被告替原告向</w:t>
      </w:r>
      <w:r>
        <w:rPr>
          <w:rFonts w:hint="eastAsia"/>
          <w:sz w:val="30"/>
          <w:szCs w:val="30"/>
        </w:rPr>
        <w:t>民生银行归还了部分借款本息的情况，并未确认与原告就</w:t>
      </w:r>
      <w:r>
        <w:rPr>
          <w:rFonts w:hint="eastAsia"/>
          <w:sz w:val="30"/>
          <w:szCs w:val="30"/>
        </w:rPr>
        <w:t>2,880,000</w:t>
      </w:r>
      <w:r>
        <w:rPr>
          <w:rFonts w:hint="eastAsia"/>
          <w:sz w:val="30"/>
          <w:szCs w:val="30"/>
        </w:rPr>
        <w:t>元借款达成合意，也未确认实际收到了原告</w:t>
      </w:r>
      <w:r>
        <w:rPr>
          <w:rFonts w:hint="eastAsia"/>
          <w:sz w:val="30"/>
          <w:szCs w:val="30"/>
        </w:rPr>
        <w:t>2,880,000</w:t>
      </w:r>
      <w:r>
        <w:rPr>
          <w:rFonts w:hint="eastAsia"/>
          <w:sz w:val="30"/>
          <w:szCs w:val="30"/>
        </w:rPr>
        <w:t>元出借资金。关于替原告支付利息的原因，被告解释为因当时应国华是被告股东，且被告用自有房产为应国华向银行贷款提供了抵押担保，负有担保还款责任，故替原告偿还了部分款项，该解释具有一定的合理性，本院予以采纳。鉴于原告未能提供其已向被告交付</w:t>
      </w:r>
      <w:r>
        <w:rPr>
          <w:rFonts w:hint="eastAsia"/>
          <w:sz w:val="30"/>
          <w:szCs w:val="30"/>
        </w:rPr>
        <w:t>2,880,000</w:t>
      </w:r>
      <w:r>
        <w:rPr>
          <w:rFonts w:hint="eastAsia"/>
          <w:sz w:val="30"/>
          <w:szCs w:val="30"/>
        </w:rPr>
        <w:t>元的依据，本院对原告要求被告偿还按其向民生银行借款利率计算的借款本息</w:t>
      </w:r>
      <w:r>
        <w:rPr>
          <w:rFonts w:hint="eastAsia"/>
          <w:sz w:val="30"/>
          <w:szCs w:val="30"/>
        </w:rPr>
        <w:t>1,122,520.94</w:t>
      </w:r>
      <w:r>
        <w:rPr>
          <w:rFonts w:hint="eastAsia"/>
          <w:sz w:val="30"/>
          <w:szCs w:val="30"/>
        </w:rPr>
        <w:t>元及以</w:t>
      </w:r>
      <w:r>
        <w:rPr>
          <w:rFonts w:hint="eastAsia"/>
          <w:sz w:val="30"/>
          <w:szCs w:val="30"/>
        </w:rPr>
        <w:t>1,122,520.94</w:t>
      </w:r>
      <w:r>
        <w:rPr>
          <w:rFonts w:hint="eastAsia"/>
          <w:sz w:val="30"/>
          <w:szCs w:val="30"/>
        </w:rPr>
        <w:t>元为本金，自</w:t>
      </w:r>
      <w:r>
        <w:rPr>
          <w:rFonts w:hint="eastAsia"/>
          <w:sz w:val="30"/>
          <w:szCs w:val="30"/>
        </w:rPr>
        <w:t>20</w:t>
      </w:r>
      <w:r>
        <w:rPr>
          <w:rFonts w:hint="eastAsia"/>
          <w:sz w:val="30"/>
          <w:szCs w:val="30"/>
        </w:rPr>
        <w:t>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日起算至被告实际清偿之日期间按银行同期贷款利率计算的逾期利息的诉讼请求难以支持。</w:t>
      </w:r>
    </w:p>
    <w:p w14:paraId="0A044161" w14:textId="77777777" w:rsidR="00000000" w:rsidRDefault="00CC55F6">
      <w:pPr>
        <w:spacing w:line="500" w:lineRule="atLeast"/>
        <w:ind w:firstLine="600"/>
        <w:divId w:val="1030228259"/>
        <w:rPr>
          <w:rFonts w:hint="eastAsia"/>
          <w:sz w:val="30"/>
          <w:szCs w:val="30"/>
        </w:rPr>
      </w:pPr>
      <w:r>
        <w:rPr>
          <w:rFonts w:hint="eastAsia"/>
          <w:sz w:val="30"/>
          <w:szCs w:val="30"/>
        </w:rPr>
        <w:t>据此，依照《中华人民共和国合同法》第一百九十六条，《最高人民法院关于适</w:t>
      </w:r>
      <w:r>
        <w:rPr>
          <w:rFonts w:hint="eastAsia"/>
          <w:sz w:val="30"/>
          <w:szCs w:val="30"/>
        </w:rPr>
        <w:t>用</w:t>
      </w:r>
      <w:r>
        <w:rPr>
          <w:rFonts w:hint="eastAsia"/>
          <w:sz w:val="30"/>
          <w:szCs w:val="30"/>
        </w:rPr>
        <w:t>的解释》第九十条规定，判决如下：</w:t>
      </w:r>
    </w:p>
    <w:p w14:paraId="604CD96A" w14:textId="77777777" w:rsidR="00000000" w:rsidRDefault="00CC55F6">
      <w:pPr>
        <w:spacing w:line="500" w:lineRule="atLeast"/>
        <w:ind w:firstLine="600"/>
        <w:divId w:val="506407983"/>
        <w:rPr>
          <w:rFonts w:hint="eastAsia"/>
          <w:sz w:val="30"/>
          <w:szCs w:val="30"/>
        </w:rPr>
      </w:pPr>
      <w:r>
        <w:rPr>
          <w:rFonts w:hint="eastAsia"/>
          <w:sz w:val="30"/>
          <w:szCs w:val="30"/>
          <w:highlight w:val="yellow"/>
        </w:rPr>
        <w:t>驳回原告应国华的全部诉讼请求。</w:t>
      </w:r>
    </w:p>
    <w:p w14:paraId="7F3D93AB" w14:textId="77777777" w:rsidR="00000000" w:rsidRDefault="00CC55F6">
      <w:pPr>
        <w:spacing w:line="500" w:lineRule="atLeast"/>
        <w:ind w:firstLine="600"/>
        <w:divId w:val="552430630"/>
        <w:rPr>
          <w:rFonts w:hint="eastAsia"/>
          <w:sz w:val="30"/>
          <w:szCs w:val="30"/>
        </w:rPr>
      </w:pPr>
      <w:r>
        <w:rPr>
          <w:rFonts w:hint="eastAsia"/>
          <w:sz w:val="30"/>
          <w:szCs w:val="30"/>
        </w:rPr>
        <w:t>案件受理费减半收取计</w:t>
      </w:r>
      <w:r>
        <w:rPr>
          <w:rFonts w:hint="eastAsia"/>
          <w:sz w:val="30"/>
          <w:szCs w:val="30"/>
        </w:rPr>
        <w:t>8,226.90</w:t>
      </w:r>
      <w:r>
        <w:rPr>
          <w:rFonts w:hint="eastAsia"/>
          <w:sz w:val="30"/>
          <w:szCs w:val="30"/>
        </w:rPr>
        <w:t>元，由原告应国华负担。</w:t>
      </w:r>
    </w:p>
    <w:p w14:paraId="7856F0FE" w14:textId="77777777" w:rsidR="00000000" w:rsidRDefault="00CC55F6">
      <w:pPr>
        <w:spacing w:line="500" w:lineRule="atLeast"/>
        <w:ind w:firstLine="600"/>
        <w:divId w:val="691540498"/>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3A683370" w14:textId="77777777" w:rsidR="00000000" w:rsidRDefault="00CC55F6">
      <w:pPr>
        <w:spacing w:line="500" w:lineRule="atLeast"/>
        <w:jc w:val="right"/>
        <w:divId w:val="1348674184"/>
        <w:rPr>
          <w:rFonts w:hint="eastAsia"/>
          <w:sz w:val="30"/>
          <w:szCs w:val="30"/>
        </w:rPr>
      </w:pPr>
      <w:r>
        <w:rPr>
          <w:rFonts w:hint="eastAsia"/>
          <w:sz w:val="30"/>
          <w:szCs w:val="30"/>
        </w:rPr>
        <w:t>审判员　　叶沈翔</w:t>
      </w:r>
    </w:p>
    <w:p w14:paraId="4A8A3092" w14:textId="77777777" w:rsidR="00000000" w:rsidRDefault="00CC55F6">
      <w:pPr>
        <w:spacing w:line="500" w:lineRule="atLeast"/>
        <w:jc w:val="right"/>
        <w:divId w:val="1106389953"/>
        <w:rPr>
          <w:rFonts w:hint="eastAsia"/>
          <w:sz w:val="30"/>
          <w:szCs w:val="30"/>
        </w:rPr>
      </w:pPr>
      <w:r>
        <w:rPr>
          <w:rFonts w:hint="eastAsia"/>
          <w:sz w:val="30"/>
          <w:szCs w:val="30"/>
        </w:rPr>
        <w:t>二〇一七年八月八日</w:t>
      </w:r>
    </w:p>
    <w:p w14:paraId="3276258F" w14:textId="77777777" w:rsidR="00000000" w:rsidRDefault="00CC55F6">
      <w:pPr>
        <w:spacing w:line="500" w:lineRule="atLeast"/>
        <w:jc w:val="right"/>
        <w:divId w:val="665480845"/>
        <w:rPr>
          <w:rFonts w:hint="eastAsia"/>
          <w:sz w:val="30"/>
          <w:szCs w:val="30"/>
        </w:rPr>
      </w:pPr>
      <w:r>
        <w:rPr>
          <w:rFonts w:hint="eastAsia"/>
          <w:sz w:val="30"/>
          <w:szCs w:val="30"/>
        </w:rPr>
        <w:t>书记员　　熊轩昱</w:t>
      </w:r>
    </w:p>
    <w:p w14:paraId="798BB497" w14:textId="77777777" w:rsidR="00000000" w:rsidRDefault="00CC55F6">
      <w:pPr>
        <w:spacing w:line="500" w:lineRule="atLeast"/>
        <w:ind w:firstLine="600"/>
        <w:divId w:val="1392117575"/>
        <w:rPr>
          <w:rFonts w:hint="eastAsia"/>
          <w:sz w:val="30"/>
          <w:szCs w:val="30"/>
        </w:rPr>
      </w:pPr>
      <w:r>
        <w:rPr>
          <w:rFonts w:hint="eastAsia"/>
          <w:sz w:val="30"/>
          <w:szCs w:val="30"/>
        </w:rPr>
        <w:t>附：相关法律条文</w:t>
      </w:r>
    </w:p>
    <w:p w14:paraId="7F9BF64B" w14:textId="77777777" w:rsidR="00000000" w:rsidRDefault="00CC55F6">
      <w:pPr>
        <w:spacing w:line="500" w:lineRule="atLeast"/>
        <w:ind w:firstLine="600"/>
        <w:divId w:val="918488815"/>
        <w:rPr>
          <w:rFonts w:hint="eastAsia"/>
          <w:sz w:val="30"/>
          <w:szCs w:val="30"/>
        </w:rPr>
      </w:pPr>
      <w:r>
        <w:rPr>
          <w:rFonts w:hint="eastAsia"/>
          <w:sz w:val="30"/>
          <w:szCs w:val="30"/>
        </w:rPr>
        <w:t>附：相关的法律条文</w:t>
      </w:r>
    </w:p>
    <w:p w14:paraId="1D449BC0" w14:textId="77777777" w:rsidR="00000000" w:rsidRDefault="00CC55F6">
      <w:pPr>
        <w:spacing w:line="500" w:lineRule="atLeast"/>
        <w:ind w:firstLine="600"/>
        <w:divId w:val="136190588"/>
        <w:rPr>
          <w:rFonts w:hint="eastAsia"/>
          <w:sz w:val="30"/>
          <w:szCs w:val="30"/>
        </w:rPr>
      </w:pPr>
      <w:r>
        <w:rPr>
          <w:rFonts w:hint="eastAsia"/>
          <w:sz w:val="30"/>
          <w:szCs w:val="30"/>
        </w:rPr>
        <w:t>一、《中华人民共和国合同法》</w:t>
      </w:r>
    </w:p>
    <w:p w14:paraId="6C17DC01" w14:textId="77777777" w:rsidR="00000000" w:rsidRDefault="00CC55F6">
      <w:pPr>
        <w:spacing w:line="500" w:lineRule="atLeast"/>
        <w:ind w:firstLine="600"/>
        <w:divId w:val="95057343"/>
        <w:rPr>
          <w:rFonts w:hint="eastAsia"/>
          <w:sz w:val="30"/>
          <w:szCs w:val="30"/>
        </w:rPr>
      </w:pPr>
      <w:r>
        <w:rPr>
          <w:rFonts w:hint="eastAsia"/>
          <w:sz w:val="30"/>
          <w:szCs w:val="30"/>
        </w:rPr>
        <w:t>第一百九十六条借款合同是借款人向贷款人借款，到期返还借款并支付利息的合同。</w:t>
      </w:r>
    </w:p>
    <w:p w14:paraId="6A600899" w14:textId="77777777" w:rsidR="00000000" w:rsidRDefault="00CC55F6">
      <w:pPr>
        <w:spacing w:line="500" w:lineRule="atLeast"/>
        <w:ind w:firstLine="600"/>
        <w:divId w:val="1345129147"/>
        <w:rPr>
          <w:rFonts w:hint="eastAsia"/>
          <w:sz w:val="30"/>
          <w:szCs w:val="30"/>
        </w:rPr>
      </w:pPr>
      <w:r>
        <w:rPr>
          <w:rFonts w:hint="eastAsia"/>
          <w:sz w:val="30"/>
          <w:szCs w:val="30"/>
        </w:rPr>
        <w:t>二、《最高人民法院关于适用</w:t>
      </w:r>
      <w:r>
        <w:rPr>
          <w:rFonts w:hint="eastAsia"/>
          <w:sz w:val="30"/>
          <w:szCs w:val="30"/>
        </w:rPr>
        <w:t>%26lt;</w:t>
      </w:r>
      <w:r>
        <w:rPr>
          <w:rFonts w:hint="eastAsia"/>
          <w:sz w:val="30"/>
          <w:szCs w:val="30"/>
        </w:rPr>
        <w:t>中华人民共和国民事诉讼法</w:t>
      </w:r>
      <w:r>
        <w:rPr>
          <w:rFonts w:hint="eastAsia"/>
          <w:sz w:val="30"/>
          <w:szCs w:val="30"/>
        </w:rPr>
        <w:t>%26gt;</w:t>
      </w:r>
      <w:r>
        <w:rPr>
          <w:rFonts w:hint="eastAsia"/>
          <w:sz w:val="30"/>
          <w:szCs w:val="30"/>
        </w:rPr>
        <w:t>的解释》</w:t>
      </w:r>
    </w:p>
    <w:p w14:paraId="0136C7B4" w14:textId="77777777" w:rsidR="00000000" w:rsidRDefault="00CC55F6">
      <w:pPr>
        <w:spacing w:line="500" w:lineRule="atLeast"/>
        <w:ind w:firstLine="600"/>
        <w:divId w:val="9172540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2D97EA02" w14:textId="77777777" w:rsidR="00000000" w:rsidRDefault="00CC55F6">
      <w:pPr>
        <w:spacing w:line="500" w:lineRule="atLeast"/>
        <w:ind w:firstLine="600"/>
        <w:divId w:val="1618757888"/>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FE04" w14:textId="77777777" w:rsidR="00CC55F6" w:rsidRDefault="00CC55F6" w:rsidP="00CC55F6">
      <w:r>
        <w:separator/>
      </w:r>
    </w:p>
  </w:endnote>
  <w:endnote w:type="continuationSeparator" w:id="0">
    <w:p w14:paraId="2191C04D" w14:textId="77777777" w:rsidR="00CC55F6" w:rsidRDefault="00CC55F6" w:rsidP="00CC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9093F" w14:textId="77777777" w:rsidR="00CC55F6" w:rsidRDefault="00CC55F6" w:rsidP="00CC55F6">
      <w:r>
        <w:separator/>
      </w:r>
    </w:p>
  </w:footnote>
  <w:footnote w:type="continuationSeparator" w:id="0">
    <w:p w14:paraId="4757C989" w14:textId="77777777" w:rsidR="00CC55F6" w:rsidRDefault="00CC55F6" w:rsidP="00CC5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55F6"/>
    <w:rsid w:val="00CC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E4D2"/>
  <w15:chartTrackingRefBased/>
  <w15:docId w15:val="{7F800918-DC0F-4C95-A414-6EAF9BD6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C5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5F6"/>
    <w:rPr>
      <w:rFonts w:ascii="宋体" w:eastAsia="宋体" w:hAnsi="宋体" w:cs="宋体"/>
      <w:sz w:val="18"/>
      <w:szCs w:val="18"/>
    </w:rPr>
  </w:style>
  <w:style w:type="paragraph" w:styleId="a5">
    <w:name w:val="footer"/>
    <w:basedOn w:val="a"/>
    <w:link w:val="a6"/>
    <w:uiPriority w:val="99"/>
    <w:unhideWhenUsed/>
    <w:rsid w:val="00CC55F6"/>
    <w:pPr>
      <w:tabs>
        <w:tab w:val="center" w:pos="4153"/>
        <w:tab w:val="right" w:pos="8306"/>
      </w:tabs>
      <w:snapToGrid w:val="0"/>
    </w:pPr>
    <w:rPr>
      <w:sz w:val="18"/>
      <w:szCs w:val="18"/>
    </w:rPr>
  </w:style>
  <w:style w:type="character" w:customStyle="1" w:styleId="a6">
    <w:name w:val="页脚 字符"/>
    <w:basedOn w:val="a0"/>
    <w:link w:val="a5"/>
    <w:uiPriority w:val="99"/>
    <w:rsid w:val="00CC55F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263">
      <w:marLeft w:val="0"/>
      <w:marRight w:val="0"/>
      <w:marTop w:val="10"/>
      <w:marBottom w:val="10"/>
      <w:divBdr>
        <w:top w:val="none" w:sz="0" w:space="0" w:color="auto"/>
        <w:left w:val="none" w:sz="0" w:space="0" w:color="auto"/>
        <w:bottom w:val="none" w:sz="0" w:space="0" w:color="auto"/>
        <w:right w:val="none" w:sz="0" w:space="0" w:color="auto"/>
      </w:divBdr>
    </w:div>
    <w:div w:id="95057343">
      <w:marLeft w:val="0"/>
      <w:marRight w:val="0"/>
      <w:marTop w:val="10"/>
      <w:marBottom w:val="10"/>
      <w:divBdr>
        <w:top w:val="none" w:sz="0" w:space="0" w:color="auto"/>
        <w:left w:val="none" w:sz="0" w:space="0" w:color="auto"/>
        <w:bottom w:val="none" w:sz="0" w:space="0" w:color="auto"/>
        <w:right w:val="none" w:sz="0" w:space="0" w:color="auto"/>
      </w:divBdr>
    </w:div>
    <w:div w:id="136190588">
      <w:marLeft w:val="0"/>
      <w:marRight w:val="0"/>
      <w:marTop w:val="10"/>
      <w:marBottom w:val="10"/>
      <w:divBdr>
        <w:top w:val="none" w:sz="0" w:space="0" w:color="auto"/>
        <w:left w:val="none" w:sz="0" w:space="0" w:color="auto"/>
        <w:bottom w:val="none" w:sz="0" w:space="0" w:color="auto"/>
        <w:right w:val="none" w:sz="0" w:space="0" w:color="auto"/>
      </w:divBdr>
    </w:div>
    <w:div w:id="141389785">
      <w:marLeft w:val="0"/>
      <w:marRight w:val="0"/>
      <w:marTop w:val="10"/>
      <w:marBottom w:val="10"/>
      <w:divBdr>
        <w:top w:val="none" w:sz="0" w:space="0" w:color="auto"/>
        <w:left w:val="none" w:sz="0" w:space="0" w:color="auto"/>
        <w:bottom w:val="none" w:sz="0" w:space="0" w:color="auto"/>
        <w:right w:val="none" w:sz="0" w:space="0" w:color="auto"/>
      </w:divBdr>
    </w:div>
    <w:div w:id="143208897">
      <w:marLeft w:val="0"/>
      <w:marRight w:val="0"/>
      <w:marTop w:val="10"/>
      <w:marBottom w:val="10"/>
      <w:divBdr>
        <w:top w:val="none" w:sz="0" w:space="0" w:color="auto"/>
        <w:left w:val="none" w:sz="0" w:space="0" w:color="auto"/>
        <w:bottom w:val="none" w:sz="0" w:space="0" w:color="auto"/>
        <w:right w:val="none" w:sz="0" w:space="0" w:color="auto"/>
      </w:divBdr>
    </w:div>
    <w:div w:id="189413247">
      <w:marLeft w:val="0"/>
      <w:marRight w:val="0"/>
      <w:marTop w:val="10"/>
      <w:marBottom w:val="10"/>
      <w:divBdr>
        <w:top w:val="none" w:sz="0" w:space="0" w:color="auto"/>
        <w:left w:val="none" w:sz="0" w:space="0" w:color="auto"/>
        <w:bottom w:val="none" w:sz="0" w:space="0" w:color="auto"/>
        <w:right w:val="none" w:sz="0" w:space="0" w:color="auto"/>
      </w:divBdr>
    </w:div>
    <w:div w:id="203060004">
      <w:marLeft w:val="0"/>
      <w:marRight w:val="0"/>
      <w:marTop w:val="10"/>
      <w:marBottom w:val="10"/>
      <w:divBdr>
        <w:top w:val="none" w:sz="0" w:space="0" w:color="auto"/>
        <w:left w:val="none" w:sz="0" w:space="0" w:color="auto"/>
        <w:bottom w:val="none" w:sz="0" w:space="0" w:color="auto"/>
        <w:right w:val="none" w:sz="0" w:space="0" w:color="auto"/>
      </w:divBdr>
    </w:div>
    <w:div w:id="278462718">
      <w:marLeft w:val="0"/>
      <w:marRight w:val="0"/>
      <w:marTop w:val="10"/>
      <w:marBottom w:val="10"/>
      <w:divBdr>
        <w:top w:val="none" w:sz="0" w:space="0" w:color="auto"/>
        <w:left w:val="none" w:sz="0" w:space="0" w:color="auto"/>
        <w:bottom w:val="none" w:sz="0" w:space="0" w:color="auto"/>
        <w:right w:val="none" w:sz="0" w:space="0" w:color="auto"/>
      </w:divBdr>
    </w:div>
    <w:div w:id="350185981">
      <w:marLeft w:val="0"/>
      <w:marRight w:val="0"/>
      <w:marTop w:val="10"/>
      <w:marBottom w:val="10"/>
      <w:divBdr>
        <w:top w:val="none" w:sz="0" w:space="0" w:color="auto"/>
        <w:left w:val="none" w:sz="0" w:space="0" w:color="auto"/>
        <w:bottom w:val="none" w:sz="0" w:space="0" w:color="auto"/>
        <w:right w:val="none" w:sz="0" w:space="0" w:color="auto"/>
      </w:divBdr>
    </w:div>
    <w:div w:id="506407983">
      <w:marLeft w:val="0"/>
      <w:marRight w:val="0"/>
      <w:marTop w:val="10"/>
      <w:marBottom w:val="10"/>
      <w:divBdr>
        <w:top w:val="none" w:sz="0" w:space="0" w:color="auto"/>
        <w:left w:val="none" w:sz="0" w:space="0" w:color="auto"/>
        <w:bottom w:val="none" w:sz="0" w:space="0" w:color="auto"/>
        <w:right w:val="none" w:sz="0" w:space="0" w:color="auto"/>
      </w:divBdr>
    </w:div>
    <w:div w:id="507908192">
      <w:marLeft w:val="0"/>
      <w:marRight w:val="0"/>
      <w:marTop w:val="10"/>
      <w:marBottom w:val="10"/>
      <w:divBdr>
        <w:top w:val="none" w:sz="0" w:space="0" w:color="auto"/>
        <w:left w:val="none" w:sz="0" w:space="0" w:color="auto"/>
        <w:bottom w:val="none" w:sz="0" w:space="0" w:color="auto"/>
        <w:right w:val="none" w:sz="0" w:space="0" w:color="auto"/>
      </w:divBdr>
    </w:div>
    <w:div w:id="552430630">
      <w:marLeft w:val="0"/>
      <w:marRight w:val="0"/>
      <w:marTop w:val="10"/>
      <w:marBottom w:val="10"/>
      <w:divBdr>
        <w:top w:val="none" w:sz="0" w:space="0" w:color="auto"/>
        <w:left w:val="none" w:sz="0" w:space="0" w:color="auto"/>
        <w:bottom w:val="none" w:sz="0" w:space="0" w:color="auto"/>
        <w:right w:val="none" w:sz="0" w:space="0" w:color="auto"/>
      </w:divBdr>
    </w:div>
    <w:div w:id="663629977">
      <w:marLeft w:val="0"/>
      <w:marRight w:val="0"/>
      <w:marTop w:val="10"/>
      <w:marBottom w:val="10"/>
      <w:divBdr>
        <w:top w:val="none" w:sz="0" w:space="0" w:color="auto"/>
        <w:left w:val="none" w:sz="0" w:space="0" w:color="auto"/>
        <w:bottom w:val="none" w:sz="0" w:space="0" w:color="auto"/>
        <w:right w:val="none" w:sz="0" w:space="0" w:color="auto"/>
      </w:divBdr>
    </w:div>
    <w:div w:id="665480845">
      <w:marLeft w:val="0"/>
      <w:marRight w:val="720"/>
      <w:marTop w:val="10"/>
      <w:marBottom w:val="10"/>
      <w:divBdr>
        <w:top w:val="none" w:sz="0" w:space="0" w:color="auto"/>
        <w:left w:val="none" w:sz="0" w:space="0" w:color="auto"/>
        <w:bottom w:val="none" w:sz="0" w:space="0" w:color="auto"/>
        <w:right w:val="none" w:sz="0" w:space="0" w:color="auto"/>
      </w:divBdr>
    </w:div>
    <w:div w:id="691540498">
      <w:marLeft w:val="0"/>
      <w:marRight w:val="0"/>
      <w:marTop w:val="10"/>
      <w:marBottom w:val="10"/>
      <w:divBdr>
        <w:top w:val="none" w:sz="0" w:space="0" w:color="auto"/>
        <w:left w:val="none" w:sz="0" w:space="0" w:color="auto"/>
        <w:bottom w:val="none" w:sz="0" w:space="0" w:color="auto"/>
        <w:right w:val="none" w:sz="0" w:space="0" w:color="auto"/>
      </w:divBdr>
    </w:div>
    <w:div w:id="813839407">
      <w:marLeft w:val="0"/>
      <w:marRight w:val="0"/>
      <w:marTop w:val="10"/>
      <w:marBottom w:val="10"/>
      <w:divBdr>
        <w:top w:val="none" w:sz="0" w:space="0" w:color="auto"/>
        <w:left w:val="none" w:sz="0" w:space="0" w:color="auto"/>
        <w:bottom w:val="none" w:sz="0" w:space="0" w:color="auto"/>
        <w:right w:val="none" w:sz="0" w:space="0" w:color="auto"/>
      </w:divBdr>
    </w:div>
    <w:div w:id="854533883">
      <w:marLeft w:val="0"/>
      <w:marRight w:val="0"/>
      <w:marTop w:val="10"/>
      <w:marBottom w:val="10"/>
      <w:divBdr>
        <w:top w:val="none" w:sz="0" w:space="0" w:color="auto"/>
        <w:left w:val="none" w:sz="0" w:space="0" w:color="auto"/>
        <w:bottom w:val="none" w:sz="0" w:space="0" w:color="auto"/>
        <w:right w:val="none" w:sz="0" w:space="0" w:color="auto"/>
      </w:divBdr>
    </w:div>
    <w:div w:id="917254000">
      <w:marLeft w:val="0"/>
      <w:marRight w:val="0"/>
      <w:marTop w:val="10"/>
      <w:marBottom w:val="10"/>
      <w:divBdr>
        <w:top w:val="none" w:sz="0" w:space="0" w:color="auto"/>
        <w:left w:val="none" w:sz="0" w:space="0" w:color="auto"/>
        <w:bottom w:val="none" w:sz="0" w:space="0" w:color="auto"/>
        <w:right w:val="none" w:sz="0" w:space="0" w:color="auto"/>
      </w:divBdr>
    </w:div>
    <w:div w:id="918488815">
      <w:marLeft w:val="0"/>
      <w:marRight w:val="0"/>
      <w:marTop w:val="10"/>
      <w:marBottom w:val="10"/>
      <w:divBdr>
        <w:top w:val="none" w:sz="0" w:space="0" w:color="auto"/>
        <w:left w:val="none" w:sz="0" w:space="0" w:color="auto"/>
        <w:bottom w:val="none" w:sz="0" w:space="0" w:color="auto"/>
        <w:right w:val="none" w:sz="0" w:space="0" w:color="auto"/>
      </w:divBdr>
    </w:div>
    <w:div w:id="1004240126">
      <w:marLeft w:val="0"/>
      <w:marRight w:val="0"/>
      <w:marTop w:val="10"/>
      <w:marBottom w:val="10"/>
      <w:divBdr>
        <w:top w:val="none" w:sz="0" w:space="0" w:color="auto"/>
        <w:left w:val="none" w:sz="0" w:space="0" w:color="auto"/>
        <w:bottom w:val="none" w:sz="0" w:space="0" w:color="auto"/>
        <w:right w:val="none" w:sz="0" w:space="0" w:color="auto"/>
      </w:divBdr>
    </w:div>
    <w:div w:id="1030228259">
      <w:marLeft w:val="0"/>
      <w:marRight w:val="0"/>
      <w:marTop w:val="10"/>
      <w:marBottom w:val="10"/>
      <w:divBdr>
        <w:top w:val="none" w:sz="0" w:space="0" w:color="auto"/>
        <w:left w:val="none" w:sz="0" w:space="0" w:color="auto"/>
        <w:bottom w:val="none" w:sz="0" w:space="0" w:color="auto"/>
        <w:right w:val="none" w:sz="0" w:space="0" w:color="auto"/>
      </w:divBdr>
    </w:div>
    <w:div w:id="1031878638">
      <w:marLeft w:val="0"/>
      <w:marRight w:val="0"/>
      <w:marTop w:val="10"/>
      <w:marBottom w:val="10"/>
      <w:divBdr>
        <w:top w:val="none" w:sz="0" w:space="0" w:color="auto"/>
        <w:left w:val="none" w:sz="0" w:space="0" w:color="auto"/>
        <w:bottom w:val="none" w:sz="0" w:space="0" w:color="auto"/>
        <w:right w:val="none" w:sz="0" w:space="0" w:color="auto"/>
      </w:divBdr>
    </w:div>
    <w:div w:id="1106389953">
      <w:marLeft w:val="0"/>
      <w:marRight w:val="720"/>
      <w:marTop w:val="10"/>
      <w:marBottom w:val="10"/>
      <w:divBdr>
        <w:top w:val="none" w:sz="0" w:space="0" w:color="auto"/>
        <w:left w:val="none" w:sz="0" w:space="0" w:color="auto"/>
        <w:bottom w:val="none" w:sz="0" w:space="0" w:color="auto"/>
        <w:right w:val="none" w:sz="0" w:space="0" w:color="auto"/>
      </w:divBdr>
    </w:div>
    <w:div w:id="1345129147">
      <w:marLeft w:val="0"/>
      <w:marRight w:val="0"/>
      <w:marTop w:val="10"/>
      <w:marBottom w:val="10"/>
      <w:divBdr>
        <w:top w:val="none" w:sz="0" w:space="0" w:color="auto"/>
        <w:left w:val="none" w:sz="0" w:space="0" w:color="auto"/>
        <w:bottom w:val="none" w:sz="0" w:space="0" w:color="auto"/>
        <w:right w:val="none" w:sz="0" w:space="0" w:color="auto"/>
      </w:divBdr>
    </w:div>
    <w:div w:id="1348674184">
      <w:marLeft w:val="0"/>
      <w:marRight w:val="720"/>
      <w:marTop w:val="10"/>
      <w:marBottom w:val="10"/>
      <w:divBdr>
        <w:top w:val="none" w:sz="0" w:space="0" w:color="auto"/>
        <w:left w:val="none" w:sz="0" w:space="0" w:color="auto"/>
        <w:bottom w:val="none" w:sz="0" w:space="0" w:color="auto"/>
        <w:right w:val="none" w:sz="0" w:space="0" w:color="auto"/>
      </w:divBdr>
    </w:div>
    <w:div w:id="1392117575">
      <w:marLeft w:val="0"/>
      <w:marRight w:val="0"/>
      <w:marTop w:val="10"/>
      <w:marBottom w:val="10"/>
      <w:divBdr>
        <w:top w:val="none" w:sz="0" w:space="0" w:color="auto"/>
        <w:left w:val="none" w:sz="0" w:space="0" w:color="auto"/>
        <w:bottom w:val="none" w:sz="0" w:space="0" w:color="auto"/>
        <w:right w:val="none" w:sz="0" w:space="0" w:color="auto"/>
      </w:divBdr>
    </w:div>
    <w:div w:id="1480729707">
      <w:marLeft w:val="0"/>
      <w:marRight w:val="0"/>
      <w:marTop w:val="10"/>
      <w:marBottom w:val="10"/>
      <w:divBdr>
        <w:top w:val="none" w:sz="0" w:space="0" w:color="auto"/>
        <w:left w:val="none" w:sz="0" w:space="0" w:color="auto"/>
        <w:bottom w:val="none" w:sz="0" w:space="0" w:color="auto"/>
        <w:right w:val="none" w:sz="0" w:space="0" w:color="auto"/>
      </w:divBdr>
    </w:div>
    <w:div w:id="1588228932">
      <w:marLeft w:val="0"/>
      <w:marRight w:val="0"/>
      <w:marTop w:val="10"/>
      <w:marBottom w:val="10"/>
      <w:divBdr>
        <w:top w:val="none" w:sz="0" w:space="0" w:color="auto"/>
        <w:left w:val="none" w:sz="0" w:space="0" w:color="auto"/>
        <w:bottom w:val="none" w:sz="0" w:space="0" w:color="auto"/>
        <w:right w:val="none" w:sz="0" w:space="0" w:color="auto"/>
      </w:divBdr>
    </w:div>
    <w:div w:id="1611008121">
      <w:marLeft w:val="0"/>
      <w:marRight w:val="0"/>
      <w:marTop w:val="10"/>
      <w:marBottom w:val="10"/>
      <w:divBdr>
        <w:top w:val="none" w:sz="0" w:space="0" w:color="auto"/>
        <w:left w:val="none" w:sz="0" w:space="0" w:color="auto"/>
        <w:bottom w:val="none" w:sz="0" w:space="0" w:color="auto"/>
        <w:right w:val="none" w:sz="0" w:space="0" w:color="auto"/>
      </w:divBdr>
    </w:div>
    <w:div w:id="1618757888">
      <w:marLeft w:val="0"/>
      <w:marRight w:val="0"/>
      <w:marTop w:val="10"/>
      <w:marBottom w:val="10"/>
      <w:divBdr>
        <w:top w:val="none" w:sz="0" w:space="0" w:color="auto"/>
        <w:left w:val="none" w:sz="0" w:space="0" w:color="auto"/>
        <w:bottom w:val="none" w:sz="0" w:space="0" w:color="auto"/>
        <w:right w:val="none" w:sz="0" w:space="0" w:color="auto"/>
      </w:divBdr>
    </w:div>
    <w:div w:id="1784493800">
      <w:marLeft w:val="0"/>
      <w:marRight w:val="0"/>
      <w:marTop w:val="10"/>
      <w:marBottom w:val="10"/>
      <w:divBdr>
        <w:top w:val="none" w:sz="0" w:space="0" w:color="auto"/>
        <w:left w:val="none" w:sz="0" w:space="0" w:color="auto"/>
        <w:bottom w:val="none" w:sz="0" w:space="0" w:color="auto"/>
        <w:right w:val="none" w:sz="0" w:space="0" w:color="auto"/>
      </w:divBdr>
    </w:div>
    <w:div w:id="2030133000">
      <w:marLeft w:val="0"/>
      <w:marRight w:val="0"/>
      <w:marTop w:val="10"/>
      <w:marBottom w:val="10"/>
      <w:divBdr>
        <w:top w:val="none" w:sz="0" w:space="0" w:color="auto"/>
        <w:left w:val="none" w:sz="0" w:space="0" w:color="auto"/>
        <w:bottom w:val="none" w:sz="0" w:space="0" w:color="auto"/>
        <w:right w:val="none" w:sz="0" w:space="0" w:color="auto"/>
      </w:divBdr>
    </w:div>
    <w:div w:id="20421964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Ko8581</dc:creator>
  <cp:keywords/>
  <dc:description/>
  <cp:lastModifiedBy>蒋 沛文</cp:lastModifiedBy>
  <cp:revision>2</cp:revision>
  <dcterms:created xsi:type="dcterms:W3CDTF">2024-05-11T15:55:00Z</dcterms:created>
  <dcterms:modified xsi:type="dcterms:W3CDTF">2024-05-11T15:55:00Z</dcterms:modified>
</cp:coreProperties>
</file>