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4FA7" w14:textId="77777777" w:rsidR="00000000" w:rsidRDefault="001152CB">
      <w:pPr>
        <w:spacing w:line="500" w:lineRule="atLeast"/>
        <w:jc w:val="center"/>
        <w:divId w:val="17060654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688AAAA8" w14:textId="77777777" w:rsidR="00000000" w:rsidRDefault="001152CB">
      <w:pPr>
        <w:spacing w:line="500" w:lineRule="atLeast"/>
        <w:jc w:val="center"/>
        <w:divId w:val="161332007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AC1EBF0" w14:textId="77777777" w:rsidR="00000000" w:rsidRDefault="001152CB">
      <w:pPr>
        <w:spacing w:line="500" w:lineRule="atLeast"/>
        <w:jc w:val="right"/>
        <w:divId w:val="10369281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00190</w:t>
      </w:r>
      <w:r>
        <w:rPr>
          <w:rFonts w:hint="eastAsia"/>
          <w:sz w:val="30"/>
          <w:szCs w:val="30"/>
        </w:rPr>
        <w:t>号</w:t>
      </w:r>
    </w:p>
    <w:p w14:paraId="6C852828" w14:textId="77777777" w:rsidR="00000000" w:rsidRDefault="001152CB">
      <w:pPr>
        <w:spacing w:line="500" w:lineRule="atLeast"/>
        <w:ind w:firstLine="600"/>
        <w:divId w:val="9249955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原告：陆志鹏，男，</w:t>
      </w:r>
      <w:r>
        <w:rPr>
          <w:rFonts w:hint="eastAsia"/>
          <w:sz w:val="30"/>
          <w:szCs w:val="30"/>
        </w:rPr>
        <w:t>1968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日出生，汉族。</w:t>
      </w:r>
    </w:p>
    <w:p w14:paraId="4B627BCB" w14:textId="77777777" w:rsidR="00000000" w:rsidRDefault="001152CB">
      <w:pPr>
        <w:spacing w:line="500" w:lineRule="atLeast"/>
        <w:ind w:firstLine="600"/>
        <w:divId w:val="10296459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委托代理人：胡翠（陆志鹏之妻）。</w:t>
      </w:r>
    </w:p>
    <w:p w14:paraId="1C33FEED" w14:textId="77777777" w:rsidR="00000000" w:rsidRDefault="001152CB">
      <w:pPr>
        <w:spacing w:line="500" w:lineRule="atLeast"/>
        <w:ind w:firstLine="600"/>
        <w:divId w:val="683123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被告：赵志刚，男，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日出生，汉族。</w:t>
      </w:r>
    </w:p>
    <w:p w14:paraId="11C79E52" w14:textId="77777777" w:rsidR="00000000" w:rsidRDefault="001152CB">
      <w:pPr>
        <w:spacing w:line="500" w:lineRule="atLeast"/>
        <w:ind w:firstLine="600"/>
        <w:divId w:val="687095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委托代理人：魏帮跃，安徽世邦律师事务所律师。</w:t>
      </w:r>
    </w:p>
    <w:p w14:paraId="3211698F" w14:textId="77777777" w:rsidR="00000000" w:rsidRDefault="001152CB">
      <w:pPr>
        <w:spacing w:line="500" w:lineRule="atLeast"/>
        <w:ind w:firstLine="600"/>
        <w:divId w:val="5370078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被告：李婷婷，女，</w:t>
      </w:r>
      <w:r>
        <w:rPr>
          <w:rFonts w:hint="eastAsia"/>
          <w:sz w:val="30"/>
          <w:szCs w:val="30"/>
        </w:rPr>
        <w:t>1988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日出生，汉族。</w:t>
      </w:r>
    </w:p>
    <w:p w14:paraId="610B6E83" w14:textId="77777777" w:rsidR="00000000" w:rsidRDefault="001152CB">
      <w:pPr>
        <w:spacing w:line="500" w:lineRule="atLeast"/>
        <w:ind w:firstLine="600"/>
        <w:divId w:val="18506764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委托代理人：刘勇，安徽睿正律师事务所律师。</w:t>
      </w:r>
    </w:p>
    <w:p w14:paraId="0E9B7015" w14:textId="77777777" w:rsidR="00000000" w:rsidRDefault="001152CB">
      <w:pPr>
        <w:spacing w:line="500" w:lineRule="atLeast"/>
        <w:ind w:firstLine="600"/>
        <w:divId w:val="21143939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原告陆志鹏与被告赵志刚、李婷婷民间借贷纠纷一案</w:t>
      </w:r>
      <w:r>
        <w:rPr>
          <w:rFonts w:hint="eastAsia"/>
          <w:sz w:val="30"/>
          <w:szCs w:val="30"/>
        </w:rPr>
        <w:t>，本院受理后，依法组成合议庭公开开庭进行了审理，</w:t>
      </w:r>
      <w:r>
        <w:rPr>
          <w:rFonts w:hint="eastAsia"/>
          <w:sz w:val="30"/>
          <w:szCs w:val="30"/>
          <w:highlight w:val="yellow"/>
        </w:rPr>
        <w:t>原告陆志鹏的委托代理人胡翠、被告赵志刚及其委托代理人魏帮跃、被告李婷婷的委托代理人刘勇到庭参加诉讼</w:t>
      </w:r>
      <w:r>
        <w:rPr>
          <w:rFonts w:hint="eastAsia"/>
          <w:sz w:val="30"/>
          <w:szCs w:val="30"/>
        </w:rPr>
        <w:t>。本案现已审理终结。</w:t>
      </w:r>
    </w:p>
    <w:p w14:paraId="7C279CF5" w14:textId="77777777" w:rsidR="00000000" w:rsidRDefault="001152CB">
      <w:pPr>
        <w:spacing w:line="500" w:lineRule="atLeast"/>
        <w:ind w:firstLine="600"/>
        <w:divId w:val="17491091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原告陆志鹏诉称：两被告系夫妻关系，因家庭生活需求于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日从原告处借人民币拾万元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日从原告处借陆万元，写下借条、收条各一份</w:t>
      </w:r>
      <w:r>
        <w:rPr>
          <w:rFonts w:hint="eastAsia"/>
          <w:sz w:val="30"/>
          <w:szCs w:val="30"/>
        </w:rPr>
        <w:t>。原告多次催要，被告至今不还。两被告已经离婚，且准备变卖财产。</w:t>
      </w:r>
      <w:r>
        <w:rPr>
          <w:rFonts w:hint="eastAsia"/>
          <w:sz w:val="30"/>
          <w:szCs w:val="30"/>
          <w:highlight w:val="yellow"/>
        </w:rPr>
        <w:t>请求判令：被告赵志刚、李婷婷共同偿还借款壹拾陆万元，承担诉讼费用。</w:t>
      </w:r>
    </w:p>
    <w:p w14:paraId="16BD6036" w14:textId="77777777" w:rsidR="00000000" w:rsidRDefault="001152CB">
      <w:pPr>
        <w:spacing w:line="500" w:lineRule="atLeast"/>
        <w:ind w:firstLine="600"/>
        <w:divId w:val="9351655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被告赵志刚辩称：两次向原告借款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万元属实，是用于家庭生活，一是购买车辆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二是办理房屋交接手续及缴纳相关税费，三</w:t>
      </w:r>
      <w:r>
        <w:rPr>
          <w:rFonts w:hint="eastAsia"/>
          <w:sz w:val="30"/>
          <w:szCs w:val="30"/>
          <w:highlight w:val="yellow"/>
        </w:rPr>
        <w:t>是家庭生活开支</w:t>
      </w:r>
      <w:r>
        <w:rPr>
          <w:rFonts w:hint="eastAsia"/>
          <w:sz w:val="30"/>
          <w:szCs w:val="30"/>
        </w:rPr>
        <w:t>。该</w:t>
      </w:r>
      <w:r>
        <w:rPr>
          <w:rFonts w:hint="eastAsia"/>
          <w:sz w:val="30"/>
          <w:szCs w:val="30"/>
          <w:highlight w:val="yellow"/>
        </w:rPr>
        <w:t>借款应由两被告共同承担。</w:t>
      </w:r>
    </w:p>
    <w:p w14:paraId="7A20BF2C" w14:textId="77777777" w:rsidR="00000000" w:rsidRDefault="001152CB">
      <w:pPr>
        <w:spacing w:line="500" w:lineRule="atLeast"/>
        <w:ind w:firstLine="600"/>
        <w:divId w:val="21270378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被告李婷婷辩称：</w:t>
      </w:r>
      <w:r>
        <w:rPr>
          <w:rFonts w:hint="eastAsia"/>
          <w:sz w:val="30"/>
          <w:szCs w:val="30"/>
          <w:highlight w:val="yellow"/>
        </w:rPr>
        <w:t>原告与赵志刚恶意串通虚构债权债务。双方系业务来往，赵志刚在离婚诉讼中提及的债务数量、缘由与现说法相互矛盾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即使债务真实，我不知情，被告赵志刚在借款申请中明确向原告表示属于个人债务，不属于夫妻共同债务，我不承担偿还责任。</w:t>
      </w:r>
    </w:p>
    <w:p w14:paraId="5552E6BB" w14:textId="77777777" w:rsidR="00000000" w:rsidRDefault="001152CB">
      <w:pPr>
        <w:spacing w:line="500" w:lineRule="atLeast"/>
        <w:ind w:firstLine="600"/>
        <w:divId w:val="12106547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经审理查明：</w:t>
      </w:r>
      <w:r>
        <w:rPr>
          <w:rFonts w:hint="eastAsia"/>
          <w:sz w:val="30"/>
          <w:szCs w:val="30"/>
          <w:highlight w:val="yellow"/>
        </w:rPr>
        <w:t>赵志刚于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日向陆志鹏出具借款申请书，载明：“本人赵志刚因个人资金周转需要，特向陆志鹏申请借款人民币壹拾万元整（￥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／），三个月，用我和家人名下所有财产（位于昊天园</w:t>
      </w:r>
      <w:r>
        <w:rPr>
          <w:rFonts w:hint="eastAsia"/>
          <w:sz w:val="30"/>
          <w:szCs w:val="30"/>
          <w:highlight w:val="yellow"/>
        </w:rPr>
        <w:t>41</w:t>
      </w:r>
      <w:r>
        <w:rPr>
          <w:rFonts w:hint="eastAsia"/>
          <w:sz w:val="30"/>
          <w:szCs w:val="30"/>
          <w:highlight w:val="yellow"/>
        </w:rPr>
        <w:t>幢</w:t>
      </w:r>
      <w:r>
        <w:rPr>
          <w:rFonts w:hint="eastAsia"/>
          <w:sz w:val="30"/>
          <w:szCs w:val="30"/>
          <w:highlight w:val="yellow"/>
        </w:rPr>
        <w:t>2701</w:t>
      </w:r>
      <w:r>
        <w:rPr>
          <w:rFonts w:hint="eastAsia"/>
          <w:sz w:val="30"/>
          <w:szCs w:val="30"/>
          <w:highlight w:val="yellow"/>
        </w:rPr>
        <w:t>室），我本人自愿承</w:t>
      </w:r>
      <w:r>
        <w:rPr>
          <w:rFonts w:hint="eastAsia"/>
          <w:sz w:val="30"/>
          <w:szCs w:val="30"/>
          <w:highlight w:val="yellow"/>
        </w:rPr>
        <w:t>诺如到期不还款，用上述房产抵偿本次借款本息，直至还清借款为止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另本人承诺在陆志鹏处理房产后，我本人主动搬出此房屋，自行解决居住问题。申请人：赵志刚”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同日，赵志刚出具借条、收条各一张，载明收到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元，陆志鹏向赵志刚指定账户转账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日，赵志刚出具借条、收条各一张，载明借到陆志鹏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元，陆志鹏向赵志刚转账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元。</w:t>
      </w:r>
    </w:p>
    <w:p w14:paraId="686A7590" w14:textId="77777777" w:rsidR="00000000" w:rsidRDefault="001152CB">
      <w:pPr>
        <w:spacing w:line="500" w:lineRule="atLeast"/>
        <w:ind w:firstLine="600"/>
        <w:divId w:val="245580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另查：赵志刚与李婷婷原系夫妻关系，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日，李婷婷向本院诉请离婚，同年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日，经本院调解，双方协议离婚。该案庭审笔录中，赵志刚陈述有共</w:t>
      </w:r>
      <w:r>
        <w:rPr>
          <w:rFonts w:hint="eastAsia"/>
          <w:sz w:val="30"/>
          <w:szCs w:val="30"/>
          <w:highlight w:val="yellow"/>
        </w:rPr>
        <w:t>同债务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元，由其个人承担。</w:t>
      </w:r>
    </w:p>
    <w:p w14:paraId="572D0927" w14:textId="77777777" w:rsidR="00000000" w:rsidRDefault="001152CB">
      <w:pPr>
        <w:spacing w:line="500" w:lineRule="atLeast"/>
        <w:ind w:firstLine="600"/>
        <w:divId w:val="3522631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上述事实，有原、被告提供的证据、当事人陈述佐证。</w:t>
      </w:r>
    </w:p>
    <w:p w14:paraId="75C4EFF6" w14:textId="77777777" w:rsidR="00000000" w:rsidRDefault="001152CB">
      <w:pPr>
        <w:spacing w:line="500" w:lineRule="atLeast"/>
        <w:ind w:firstLine="600"/>
        <w:divId w:val="10743501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本院认为：合法的借贷关系受法律保护。被告赵志刚向原告陆志鹏借款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元，借款申请书、借条、收条和银行转账记录相互印证，被告赵志刚对借款的事实亦不持异议，本院予以确认。</w:t>
      </w:r>
      <w:r>
        <w:rPr>
          <w:rFonts w:hint="eastAsia"/>
          <w:sz w:val="30"/>
          <w:szCs w:val="30"/>
          <w:highlight w:val="yellow"/>
        </w:rPr>
        <w:t>被告李婷婷辩称原告在赵志刚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元未还、无担保情况下再次借款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元，且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天还款期满后，两被告离婚时，原告没有提出还款，不符合常理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结合原告提供的借条、收条、银行转账记录，被告赵志刚认可，认定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元债务成立。原告提供的借条、收条均没有被</w:t>
      </w:r>
      <w:r>
        <w:rPr>
          <w:rFonts w:hint="eastAsia"/>
          <w:sz w:val="30"/>
          <w:szCs w:val="30"/>
          <w:highlight w:val="yellow"/>
        </w:rPr>
        <w:t>告李婷婷签名；被告赵志刚在借款申请中明确表示因个人资金周转，向原告表明此债务属于个人债务，视为赵志刚和原告约定此债务为个人债务；两被告离婚诉讼中，被告赵志刚亦未提及还存在</w:t>
      </w:r>
      <w:r>
        <w:rPr>
          <w:rFonts w:hint="eastAsia"/>
          <w:sz w:val="30"/>
          <w:szCs w:val="30"/>
          <w:highlight w:val="yellow"/>
        </w:rPr>
        <w:t>60000</w:t>
      </w:r>
      <w:r>
        <w:rPr>
          <w:rFonts w:hint="eastAsia"/>
          <w:sz w:val="30"/>
          <w:szCs w:val="30"/>
          <w:highlight w:val="yellow"/>
        </w:rPr>
        <w:t>元债务问题；原告也未提供证据证实被告赵志刚所借债务确为夫妻共同债务；综合上述因素，原告主张两被告共同还款的诉讼请求，依据不足，由赵志刚负责偿还</w:t>
      </w:r>
      <w:r>
        <w:rPr>
          <w:rFonts w:hint="eastAsia"/>
          <w:sz w:val="30"/>
          <w:szCs w:val="30"/>
        </w:rPr>
        <w:t>。据此，依照《中华人民共和国民法通则》第一百零八条、《最高人民法院关于适用〈中华人民共和国婚姻法〉若干问题的解释（二）》第二十四条之规定，判决如下：</w:t>
      </w:r>
    </w:p>
    <w:p w14:paraId="1F36A58F" w14:textId="77777777" w:rsidR="00000000" w:rsidRDefault="001152CB">
      <w:pPr>
        <w:spacing w:line="500" w:lineRule="atLeast"/>
        <w:ind w:firstLine="600"/>
        <w:divId w:val="4411534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一、被告赵志刚于本判决生效后十日内偿还原</w:t>
      </w:r>
      <w:r>
        <w:rPr>
          <w:rFonts w:hint="eastAsia"/>
          <w:sz w:val="30"/>
          <w:szCs w:val="30"/>
          <w:highlight w:val="yellow"/>
        </w:rPr>
        <w:t>告陆志鹏借款本金</w:t>
      </w:r>
      <w:r>
        <w:rPr>
          <w:rFonts w:hint="eastAsia"/>
          <w:sz w:val="30"/>
          <w:szCs w:val="30"/>
          <w:highlight w:val="yellow"/>
        </w:rPr>
        <w:t>160000</w:t>
      </w:r>
      <w:r>
        <w:rPr>
          <w:rFonts w:hint="eastAsia"/>
          <w:sz w:val="30"/>
          <w:szCs w:val="30"/>
          <w:highlight w:val="yellow"/>
        </w:rPr>
        <w:t>元。</w:t>
      </w:r>
    </w:p>
    <w:p w14:paraId="0E7A15BA" w14:textId="77777777" w:rsidR="00000000" w:rsidRDefault="001152CB">
      <w:pPr>
        <w:spacing w:line="500" w:lineRule="atLeast"/>
        <w:ind w:firstLine="600"/>
        <w:divId w:val="20355004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二、驳回原告陆志鹏的其他诉讼请求。</w:t>
      </w:r>
    </w:p>
    <w:p w14:paraId="7CA02B93" w14:textId="77777777" w:rsidR="00000000" w:rsidRDefault="001152CB">
      <w:pPr>
        <w:spacing w:line="500" w:lineRule="atLeast"/>
        <w:ind w:firstLine="600"/>
        <w:divId w:val="12394371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如果未按本判决指定的期间给付金钱义务，应当依照《中华人民共和国民事诉讼法》第二百五十三条之规定，加倍支付迟延履行期间的债务利息。</w:t>
      </w:r>
    </w:p>
    <w:p w14:paraId="27B4B0A6" w14:textId="77777777" w:rsidR="00000000" w:rsidRDefault="001152CB">
      <w:pPr>
        <w:spacing w:line="500" w:lineRule="atLeast"/>
        <w:ind w:firstLine="600"/>
        <w:divId w:val="2888209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3500</w:t>
      </w:r>
      <w:r>
        <w:rPr>
          <w:rFonts w:hint="eastAsia"/>
          <w:sz w:val="30"/>
          <w:szCs w:val="30"/>
        </w:rPr>
        <w:t>元，有被告赵志刚负担。</w:t>
      </w:r>
    </w:p>
    <w:p w14:paraId="59E988B9" w14:textId="77777777" w:rsidR="00000000" w:rsidRDefault="001152CB">
      <w:pPr>
        <w:spacing w:line="500" w:lineRule="atLeast"/>
        <w:ind w:firstLine="600"/>
        <w:divId w:val="11507131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如不服本判决，可于判决书送达之日起十五日内向本院递交上诉状，并按照对方当事人的人数提出副本，上诉于合肥市中级人民法院。</w:t>
      </w:r>
    </w:p>
    <w:p w14:paraId="6F2F18CA" w14:textId="77777777" w:rsidR="00000000" w:rsidRDefault="001152CB">
      <w:pPr>
        <w:spacing w:line="500" w:lineRule="atLeast"/>
        <w:jc w:val="right"/>
        <w:divId w:val="19004825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童　辉</w:t>
      </w:r>
    </w:p>
    <w:p w14:paraId="7CD6F9AF" w14:textId="77777777" w:rsidR="00000000" w:rsidRDefault="001152CB">
      <w:pPr>
        <w:spacing w:line="500" w:lineRule="atLeast"/>
        <w:jc w:val="right"/>
        <w:divId w:val="7506143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漆梦圆</w:t>
      </w:r>
    </w:p>
    <w:p w14:paraId="5E35BBF6" w14:textId="77777777" w:rsidR="00000000" w:rsidRDefault="001152CB">
      <w:pPr>
        <w:spacing w:line="500" w:lineRule="atLeast"/>
        <w:jc w:val="right"/>
        <w:divId w:val="13087067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方文忠</w:t>
      </w:r>
    </w:p>
    <w:p w14:paraId="4E78C347" w14:textId="77777777" w:rsidR="00000000" w:rsidRDefault="001152CB">
      <w:pPr>
        <w:spacing w:line="500" w:lineRule="atLeast"/>
        <w:jc w:val="right"/>
        <w:divId w:val="17499618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二〇一五年五月十五日</w:t>
      </w:r>
    </w:p>
    <w:p w14:paraId="09E85EC0" w14:textId="77777777" w:rsidR="00000000" w:rsidRDefault="001152CB">
      <w:pPr>
        <w:spacing w:line="500" w:lineRule="atLeast"/>
        <w:jc w:val="right"/>
        <w:divId w:val="8917698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李　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8F59" w14:textId="77777777" w:rsidR="001152CB" w:rsidRDefault="001152CB" w:rsidP="001152CB">
      <w:r>
        <w:separator/>
      </w:r>
    </w:p>
  </w:endnote>
  <w:endnote w:type="continuationSeparator" w:id="0">
    <w:p w14:paraId="34614D51" w14:textId="77777777" w:rsidR="001152CB" w:rsidRDefault="001152CB" w:rsidP="0011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AB11" w14:textId="77777777" w:rsidR="001152CB" w:rsidRDefault="001152CB" w:rsidP="001152CB">
      <w:r>
        <w:separator/>
      </w:r>
    </w:p>
  </w:footnote>
  <w:footnote w:type="continuationSeparator" w:id="0">
    <w:p w14:paraId="2099BE24" w14:textId="77777777" w:rsidR="001152CB" w:rsidRDefault="001152CB" w:rsidP="00115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B"/>
    <w:rsid w:val="001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8969A"/>
  <w15:chartTrackingRefBased/>
  <w15:docId w15:val="{C51B3FC9-F15C-4216-AF78-D8031D98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15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2C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2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2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3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1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4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8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6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8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5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9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1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1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7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73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0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8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4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9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2024-05-11T15:55:00Z</dcterms:created>
  <dcterms:modified xsi:type="dcterms:W3CDTF">2024-05-11T15:55:00Z</dcterms:modified>
</cp:coreProperties>
</file>