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9889E" w14:textId="77777777" w:rsidR="00000000" w:rsidRDefault="000D39AB">
      <w:pPr>
        <w:spacing w:line="500" w:lineRule="atLeast"/>
        <w:jc w:val="center"/>
        <w:divId w:val="1668094118"/>
        <w:rPr>
          <w:rFonts w:ascii="黑体" w:eastAsia="黑体" w:hAnsi="黑体"/>
          <w:sz w:val="36"/>
          <w:szCs w:val="36"/>
        </w:rPr>
      </w:pPr>
      <w:r>
        <w:rPr>
          <w:rFonts w:ascii="黑体" w:eastAsia="黑体" w:hAnsi="黑体" w:hint="eastAsia"/>
          <w:sz w:val="36"/>
          <w:szCs w:val="36"/>
        </w:rPr>
        <w:t>安徽省合肥市包河区人民法院</w:t>
      </w:r>
    </w:p>
    <w:p w14:paraId="490AEDAA" w14:textId="77777777" w:rsidR="00000000" w:rsidRDefault="000D39AB">
      <w:pPr>
        <w:spacing w:line="500" w:lineRule="atLeast"/>
        <w:jc w:val="center"/>
        <w:divId w:val="46145803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34C6B8C" w14:textId="77777777" w:rsidR="00000000" w:rsidRDefault="000D39AB">
      <w:pPr>
        <w:spacing w:line="500" w:lineRule="atLeast"/>
        <w:jc w:val="right"/>
        <w:divId w:val="1047529054"/>
        <w:rPr>
          <w:rFonts w:hint="eastAsia"/>
          <w:sz w:val="30"/>
          <w:szCs w:val="30"/>
        </w:rPr>
      </w:pPr>
      <w:r>
        <w:rPr>
          <w:rFonts w:hint="eastAsia"/>
          <w:sz w:val="30"/>
          <w:szCs w:val="30"/>
          <w:highlight w:val="yellow"/>
        </w:rPr>
        <w:t>（</w:t>
      </w:r>
      <w:r>
        <w:rPr>
          <w:rFonts w:hint="eastAsia"/>
          <w:sz w:val="30"/>
          <w:szCs w:val="30"/>
          <w:highlight w:val="yellow"/>
        </w:rPr>
        <w:t>2018</w:t>
      </w:r>
      <w:r>
        <w:rPr>
          <w:rFonts w:hint="eastAsia"/>
          <w:sz w:val="30"/>
          <w:szCs w:val="30"/>
          <w:highlight w:val="yellow"/>
        </w:rPr>
        <w:t>）皖</w:t>
      </w:r>
      <w:r>
        <w:rPr>
          <w:rFonts w:hint="eastAsia"/>
          <w:sz w:val="30"/>
          <w:szCs w:val="30"/>
          <w:highlight w:val="yellow"/>
        </w:rPr>
        <w:t>0111</w:t>
      </w:r>
      <w:r>
        <w:rPr>
          <w:rFonts w:hint="eastAsia"/>
          <w:sz w:val="30"/>
          <w:szCs w:val="30"/>
          <w:highlight w:val="yellow"/>
        </w:rPr>
        <w:t>民初</w:t>
      </w:r>
      <w:r>
        <w:rPr>
          <w:rFonts w:hint="eastAsia"/>
          <w:sz w:val="30"/>
          <w:szCs w:val="30"/>
          <w:highlight w:val="yellow"/>
        </w:rPr>
        <w:t>7802</w:t>
      </w:r>
      <w:r>
        <w:rPr>
          <w:rFonts w:hint="eastAsia"/>
          <w:sz w:val="30"/>
          <w:szCs w:val="30"/>
          <w:highlight w:val="yellow"/>
        </w:rPr>
        <w:t>号</w:t>
      </w:r>
    </w:p>
    <w:p w14:paraId="65C6BD10" w14:textId="77777777" w:rsidR="00000000" w:rsidRDefault="000D39AB">
      <w:pPr>
        <w:spacing w:line="500" w:lineRule="atLeast"/>
        <w:ind w:firstLine="600"/>
        <w:divId w:val="1385105214"/>
        <w:rPr>
          <w:rFonts w:hint="eastAsia"/>
          <w:sz w:val="30"/>
          <w:szCs w:val="30"/>
        </w:rPr>
      </w:pPr>
      <w:r>
        <w:rPr>
          <w:rFonts w:hint="eastAsia"/>
          <w:sz w:val="30"/>
          <w:szCs w:val="30"/>
        </w:rPr>
        <w:t>原告：余浩天，男，</w:t>
      </w:r>
      <w:r>
        <w:rPr>
          <w:rFonts w:hint="eastAsia"/>
          <w:sz w:val="30"/>
          <w:szCs w:val="30"/>
        </w:rPr>
        <w:t>1984</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日出生，汉族，住合肥市包河区。</w:t>
      </w:r>
    </w:p>
    <w:p w14:paraId="144FFB89" w14:textId="77777777" w:rsidR="00000000" w:rsidRDefault="000D39AB">
      <w:pPr>
        <w:spacing w:line="500" w:lineRule="atLeast"/>
        <w:ind w:firstLine="600"/>
        <w:divId w:val="1379164307"/>
        <w:rPr>
          <w:rFonts w:hint="eastAsia"/>
          <w:sz w:val="30"/>
          <w:szCs w:val="30"/>
        </w:rPr>
      </w:pPr>
      <w:r>
        <w:rPr>
          <w:rFonts w:hint="eastAsia"/>
          <w:sz w:val="30"/>
          <w:szCs w:val="30"/>
          <w:highlight w:val="yellow"/>
        </w:rPr>
        <w:t>委托诉讼代理人：司宏斌，安徽元贞律师事务所律师。</w:t>
      </w:r>
    </w:p>
    <w:p w14:paraId="5B717FC0" w14:textId="77777777" w:rsidR="00000000" w:rsidRDefault="000D39AB">
      <w:pPr>
        <w:spacing w:line="500" w:lineRule="atLeast"/>
        <w:ind w:firstLine="600"/>
        <w:divId w:val="307173586"/>
        <w:rPr>
          <w:rFonts w:hint="eastAsia"/>
          <w:sz w:val="30"/>
          <w:szCs w:val="30"/>
        </w:rPr>
      </w:pPr>
      <w:r>
        <w:rPr>
          <w:rFonts w:hint="eastAsia"/>
          <w:sz w:val="30"/>
          <w:szCs w:val="30"/>
        </w:rPr>
        <w:t>被告：崔世庆，男，</w:t>
      </w:r>
      <w:r>
        <w:rPr>
          <w:rFonts w:hint="eastAsia"/>
          <w:sz w:val="30"/>
          <w:szCs w:val="30"/>
        </w:rPr>
        <w:t>1985</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日出生，汉族，住六安市裕安区。</w:t>
      </w:r>
    </w:p>
    <w:p w14:paraId="2C3EBF72" w14:textId="77777777" w:rsidR="00000000" w:rsidRDefault="000D39AB">
      <w:pPr>
        <w:spacing w:line="500" w:lineRule="atLeast"/>
        <w:ind w:firstLine="600"/>
        <w:divId w:val="1016226252"/>
        <w:rPr>
          <w:rFonts w:hint="eastAsia"/>
          <w:sz w:val="30"/>
          <w:szCs w:val="30"/>
        </w:rPr>
      </w:pPr>
      <w:r>
        <w:rPr>
          <w:rFonts w:hint="eastAsia"/>
          <w:sz w:val="30"/>
          <w:szCs w:val="30"/>
        </w:rPr>
        <w:t>被告：六安世庆装潢工程有限公司，住六安市裕安区独山镇辛甜村</w:t>
      </w:r>
      <w:r>
        <w:rPr>
          <w:rFonts w:hint="eastAsia"/>
          <w:sz w:val="30"/>
          <w:szCs w:val="30"/>
        </w:rPr>
        <w:t>A1-22</w:t>
      </w:r>
      <w:r>
        <w:rPr>
          <w:rFonts w:hint="eastAsia"/>
          <w:sz w:val="30"/>
          <w:szCs w:val="30"/>
        </w:rPr>
        <w:t>号。</w:t>
      </w:r>
    </w:p>
    <w:p w14:paraId="7E4331F5" w14:textId="77777777" w:rsidR="00000000" w:rsidRDefault="000D39AB">
      <w:pPr>
        <w:spacing w:line="500" w:lineRule="atLeast"/>
        <w:ind w:firstLine="600"/>
        <w:divId w:val="1986661607"/>
        <w:rPr>
          <w:rFonts w:hint="eastAsia"/>
          <w:sz w:val="30"/>
          <w:szCs w:val="30"/>
        </w:rPr>
      </w:pPr>
      <w:r>
        <w:rPr>
          <w:rFonts w:hint="eastAsia"/>
          <w:sz w:val="30"/>
          <w:szCs w:val="30"/>
        </w:rPr>
        <w:t>法定代表人：崔世庆</w:t>
      </w:r>
    </w:p>
    <w:p w14:paraId="72E07106" w14:textId="77777777" w:rsidR="00000000" w:rsidRDefault="000D39AB">
      <w:pPr>
        <w:spacing w:line="500" w:lineRule="atLeast"/>
        <w:ind w:firstLine="600"/>
        <w:divId w:val="75441127"/>
        <w:rPr>
          <w:rFonts w:hint="eastAsia"/>
          <w:sz w:val="30"/>
          <w:szCs w:val="30"/>
        </w:rPr>
      </w:pPr>
      <w:r>
        <w:rPr>
          <w:rFonts w:hint="eastAsia"/>
          <w:sz w:val="30"/>
          <w:szCs w:val="30"/>
        </w:rPr>
        <w:t>被告：魏星，男，</w:t>
      </w:r>
      <w:r>
        <w:rPr>
          <w:rFonts w:hint="eastAsia"/>
          <w:sz w:val="30"/>
          <w:szCs w:val="30"/>
        </w:rPr>
        <w:t>1992</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日出生，汉族，住安徽省霍邱县。</w:t>
      </w:r>
    </w:p>
    <w:p w14:paraId="275CD81C" w14:textId="77777777" w:rsidR="00000000" w:rsidRDefault="000D39AB">
      <w:pPr>
        <w:spacing w:line="500" w:lineRule="atLeast"/>
        <w:ind w:firstLine="600"/>
        <w:divId w:val="1758138330"/>
        <w:rPr>
          <w:rFonts w:hint="eastAsia"/>
          <w:sz w:val="30"/>
          <w:szCs w:val="30"/>
        </w:rPr>
      </w:pPr>
      <w:r>
        <w:rPr>
          <w:rFonts w:hint="eastAsia"/>
          <w:sz w:val="30"/>
          <w:szCs w:val="30"/>
          <w:highlight w:val="yellow"/>
        </w:rPr>
        <w:t>原告余浩天诉被告崔世庆、六安世</w:t>
      </w:r>
      <w:r>
        <w:rPr>
          <w:rFonts w:hint="eastAsia"/>
          <w:sz w:val="30"/>
          <w:szCs w:val="30"/>
          <w:highlight w:val="yellow"/>
        </w:rPr>
        <w:t>庆装潢工程有限公司（以下简称：世庆公司）、魏星民间借贷纠纷一案</w:t>
      </w:r>
      <w:r>
        <w:rPr>
          <w:rFonts w:hint="eastAsia"/>
          <w:sz w:val="30"/>
          <w:szCs w:val="30"/>
        </w:rPr>
        <w:t>，本院于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日立案受理后，依法由审判员马峰才、人民陪审员吴梅华、人民陪审员李然组成合议庭，于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日适用普通程序公开开庭进行了审理。</w:t>
      </w:r>
      <w:r>
        <w:rPr>
          <w:rFonts w:hint="eastAsia"/>
          <w:sz w:val="30"/>
          <w:szCs w:val="30"/>
          <w:highlight w:val="yellow"/>
        </w:rPr>
        <w:t>原告余浩天委托代理人司宏斌到庭参加诉讼，被告崔世庆、世庆公司、魏星经本院公告送达传票传唤无正当理由未到庭，本院依法缺席审理。本案现已审理终结。</w:t>
      </w:r>
    </w:p>
    <w:p w14:paraId="2FDB776D" w14:textId="77777777" w:rsidR="00000000" w:rsidRDefault="000D39AB">
      <w:pPr>
        <w:spacing w:line="500" w:lineRule="atLeast"/>
        <w:ind w:firstLine="600"/>
        <w:divId w:val="535313239"/>
        <w:rPr>
          <w:rFonts w:hint="eastAsia"/>
          <w:sz w:val="30"/>
          <w:szCs w:val="30"/>
        </w:rPr>
      </w:pPr>
      <w:r>
        <w:rPr>
          <w:rFonts w:hint="eastAsia"/>
          <w:sz w:val="30"/>
          <w:szCs w:val="30"/>
        </w:rPr>
        <w:t>原告诉称：</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22</w:t>
      </w:r>
      <w:r>
        <w:rPr>
          <w:rFonts w:hint="eastAsia"/>
          <w:sz w:val="30"/>
          <w:szCs w:val="30"/>
          <w:highlight w:val="yellow"/>
        </w:rPr>
        <w:t>日，原告余浩天与被告崔世庆签订借款合同约定，崔世庆向原告借款人民币</w:t>
      </w:r>
      <w:r>
        <w:rPr>
          <w:rFonts w:hint="eastAsia"/>
          <w:sz w:val="30"/>
          <w:szCs w:val="30"/>
          <w:highlight w:val="yellow"/>
        </w:rPr>
        <w:t>30</w:t>
      </w:r>
      <w:r>
        <w:rPr>
          <w:rFonts w:hint="eastAsia"/>
          <w:sz w:val="30"/>
          <w:szCs w:val="30"/>
          <w:highlight w:val="yellow"/>
        </w:rPr>
        <w:t>万元，借期</w:t>
      </w:r>
      <w:r>
        <w:rPr>
          <w:rFonts w:hint="eastAsia"/>
          <w:sz w:val="30"/>
          <w:szCs w:val="30"/>
          <w:highlight w:val="yellow"/>
        </w:rPr>
        <w:t>12</w:t>
      </w:r>
      <w:r>
        <w:rPr>
          <w:rFonts w:hint="eastAsia"/>
          <w:sz w:val="30"/>
          <w:szCs w:val="30"/>
          <w:highlight w:val="yellow"/>
        </w:rPr>
        <w:t>个月，月息</w:t>
      </w:r>
      <w:r>
        <w:rPr>
          <w:rFonts w:hint="eastAsia"/>
          <w:sz w:val="30"/>
          <w:szCs w:val="30"/>
          <w:highlight w:val="yellow"/>
        </w:rPr>
        <w:t>2%</w:t>
      </w:r>
      <w:r>
        <w:rPr>
          <w:rFonts w:hint="eastAsia"/>
          <w:sz w:val="30"/>
          <w:szCs w:val="30"/>
          <w:highlight w:val="yellow"/>
        </w:rPr>
        <w:t>。被告按月付息，到期</w:t>
      </w:r>
      <w:r>
        <w:rPr>
          <w:rFonts w:hint="eastAsia"/>
          <w:sz w:val="30"/>
          <w:szCs w:val="30"/>
          <w:highlight w:val="yellow"/>
        </w:rPr>
        <w:t>还款。如被告崔世庆违约，应当按借款本金的</w:t>
      </w:r>
      <w:r>
        <w:rPr>
          <w:rFonts w:hint="eastAsia"/>
          <w:sz w:val="30"/>
          <w:szCs w:val="30"/>
          <w:highlight w:val="yellow"/>
        </w:rPr>
        <w:t>20%</w:t>
      </w:r>
      <w:r>
        <w:rPr>
          <w:rFonts w:hint="eastAsia"/>
          <w:sz w:val="30"/>
          <w:szCs w:val="30"/>
          <w:highlight w:val="yellow"/>
        </w:rPr>
        <w:t>支付违约金。为了确保原告债权的安全，被告世庆公司、魏星为被告崔世庆提供保证担保，保证责任范围是对主合同项下全部借款本金、利息、违约金、乙方</w:t>
      </w:r>
      <w:r>
        <w:rPr>
          <w:rFonts w:hint="eastAsia"/>
          <w:sz w:val="30"/>
          <w:szCs w:val="30"/>
          <w:highlight w:val="yellow"/>
        </w:rPr>
        <w:lastRenderedPageBreak/>
        <w:t>为实现债权的费用和借款人所有其他应付费用承担连带保证责任。原告于合同签订当日，向被告的中国农业银行账户支付借款</w:t>
      </w:r>
      <w:r>
        <w:rPr>
          <w:rFonts w:hint="eastAsia"/>
          <w:sz w:val="30"/>
          <w:szCs w:val="30"/>
          <w:highlight w:val="yellow"/>
        </w:rPr>
        <w:t>30</w:t>
      </w:r>
      <w:r>
        <w:rPr>
          <w:rFonts w:hint="eastAsia"/>
          <w:sz w:val="30"/>
          <w:szCs w:val="30"/>
          <w:highlight w:val="yellow"/>
        </w:rPr>
        <w:t>万元</w:t>
      </w:r>
      <w:r>
        <w:rPr>
          <w:rFonts w:hint="eastAsia"/>
          <w:sz w:val="30"/>
          <w:szCs w:val="30"/>
        </w:rPr>
        <w:t>，履行了出借人的义务。</w:t>
      </w:r>
      <w:r>
        <w:rPr>
          <w:rFonts w:hint="eastAsia"/>
          <w:sz w:val="30"/>
          <w:szCs w:val="30"/>
          <w:highlight w:val="yellow"/>
        </w:rPr>
        <w:t>合同约定的还款期至后，被告崔世庆分文未付，并以各种理由拖延</w:t>
      </w:r>
      <w:r>
        <w:rPr>
          <w:rFonts w:hint="eastAsia"/>
          <w:sz w:val="30"/>
          <w:szCs w:val="30"/>
        </w:rPr>
        <w:t>，</w:t>
      </w:r>
      <w:r>
        <w:rPr>
          <w:rFonts w:hint="eastAsia"/>
          <w:sz w:val="30"/>
          <w:szCs w:val="30"/>
          <w:highlight w:val="yellow"/>
        </w:rPr>
        <w:t>保证人也拒不履行保证责任</w:t>
      </w:r>
      <w:r>
        <w:rPr>
          <w:rFonts w:hint="eastAsia"/>
          <w:sz w:val="30"/>
          <w:szCs w:val="30"/>
        </w:rPr>
        <w:t>。原告多方催要无果，故诉至法院，请求判令：</w:t>
      </w:r>
      <w:r>
        <w:rPr>
          <w:rFonts w:hint="eastAsia"/>
          <w:sz w:val="30"/>
          <w:szCs w:val="30"/>
          <w:highlight w:val="yellow"/>
        </w:rPr>
        <w:t>一、被告崔世庆偿还原告借款本金</w:t>
      </w:r>
      <w:r>
        <w:rPr>
          <w:rFonts w:hint="eastAsia"/>
          <w:sz w:val="30"/>
          <w:szCs w:val="30"/>
          <w:highlight w:val="yellow"/>
        </w:rPr>
        <w:t>30</w:t>
      </w:r>
      <w:r>
        <w:rPr>
          <w:rFonts w:hint="eastAsia"/>
          <w:sz w:val="30"/>
          <w:szCs w:val="30"/>
          <w:highlight w:val="yellow"/>
        </w:rPr>
        <w:t>万元及利息</w:t>
      </w:r>
      <w:r>
        <w:rPr>
          <w:rFonts w:hint="eastAsia"/>
          <w:sz w:val="30"/>
          <w:szCs w:val="30"/>
          <w:highlight w:val="yellow"/>
        </w:rPr>
        <w:t>37500</w:t>
      </w:r>
      <w:r>
        <w:rPr>
          <w:rFonts w:hint="eastAsia"/>
          <w:sz w:val="30"/>
          <w:szCs w:val="30"/>
          <w:highlight w:val="yellow"/>
        </w:rPr>
        <w:t>元，合计</w:t>
      </w:r>
      <w:r>
        <w:rPr>
          <w:rFonts w:hint="eastAsia"/>
          <w:sz w:val="30"/>
          <w:szCs w:val="30"/>
          <w:highlight w:val="yellow"/>
        </w:rPr>
        <w:t>人民币</w:t>
      </w:r>
      <w:r>
        <w:rPr>
          <w:rFonts w:hint="eastAsia"/>
          <w:sz w:val="30"/>
          <w:szCs w:val="30"/>
          <w:highlight w:val="yellow"/>
        </w:rPr>
        <w:t>337500</w:t>
      </w:r>
      <w:r>
        <w:rPr>
          <w:rFonts w:hint="eastAsia"/>
          <w:sz w:val="30"/>
          <w:szCs w:val="30"/>
          <w:highlight w:val="yellow"/>
        </w:rPr>
        <w:t>元（利息以</w:t>
      </w:r>
      <w:r>
        <w:rPr>
          <w:rFonts w:hint="eastAsia"/>
          <w:sz w:val="30"/>
          <w:szCs w:val="30"/>
          <w:highlight w:val="yellow"/>
        </w:rPr>
        <w:t>30</w:t>
      </w:r>
      <w:r>
        <w:rPr>
          <w:rFonts w:hint="eastAsia"/>
          <w:sz w:val="30"/>
          <w:szCs w:val="30"/>
          <w:highlight w:val="yellow"/>
        </w:rPr>
        <w:t>万元为基数，按月息</w:t>
      </w:r>
      <w:r>
        <w:rPr>
          <w:rFonts w:hint="eastAsia"/>
          <w:sz w:val="30"/>
          <w:szCs w:val="30"/>
          <w:highlight w:val="yellow"/>
        </w:rPr>
        <w:t>1.25%</w:t>
      </w:r>
      <w:r>
        <w:rPr>
          <w:rFonts w:hint="eastAsia"/>
          <w:sz w:val="30"/>
          <w:szCs w:val="30"/>
          <w:highlight w:val="yellow"/>
        </w:rPr>
        <w:t>自</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22</w:t>
      </w:r>
      <w:r>
        <w:rPr>
          <w:rFonts w:hint="eastAsia"/>
          <w:sz w:val="30"/>
          <w:szCs w:val="30"/>
          <w:highlight w:val="yellow"/>
        </w:rPr>
        <w:t>日起暂计至</w:t>
      </w:r>
      <w:r>
        <w:rPr>
          <w:rFonts w:hint="eastAsia"/>
          <w:sz w:val="30"/>
          <w:szCs w:val="30"/>
          <w:highlight w:val="yellow"/>
        </w:rPr>
        <w:t>2019</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21</w:t>
      </w:r>
      <w:r>
        <w:rPr>
          <w:rFonts w:hint="eastAsia"/>
          <w:sz w:val="30"/>
          <w:szCs w:val="30"/>
          <w:highlight w:val="yellow"/>
        </w:rPr>
        <w:t>日，款清息之）</w:t>
      </w:r>
      <w:r>
        <w:rPr>
          <w:rFonts w:hint="eastAsia"/>
          <w:sz w:val="30"/>
          <w:szCs w:val="30"/>
        </w:rPr>
        <w:t>；</w:t>
      </w:r>
      <w:r>
        <w:rPr>
          <w:rFonts w:hint="eastAsia"/>
          <w:sz w:val="30"/>
          <w:szCs w:val="30"/>
          <w:highlight w:val="yellow"/>
        </w:rPr>
        <w:t>二、被告崔世庆支付原告为实现债权支付的律师费</w:t>
      </w:r>
      <w:r>
        <w:rPr>
          <w:rFonts w:hint="eastAsia"/>
          <w:sz w:val="30"/>
          <w:szCs w:val="30"/>
          <w:highlight w:val="yellow"/>
        </w:rPr>
        <w:t>10000</w:t>
      </w:r>
      <w:r>
        <w:rPr>
          <w:rFonts w:hint="eastAsia"/>
          <w:sz w:val="30"/>
          <w:szCs w:val="30"/>
          <w:highlight w:val="yellow"/>
        </w:rPr>
        <w:t>元</w:t>
      </w:r>
      <w:r>
        <w:rPr>
          <w:rFonts w:hint="eastAsia"/>
          <w:sz w:val="30"/>
          <w:szCs w:val="30"/>
        </w:rPr>
        <w:t>；</w:t>
      </w:r>
      <w:r>
        <w:rPr>
          <w:rFonts w:hint="eastAsia"/>
          <w:sz w:val="30"/>
          <w:szCs w:val="30"/>
          <w:highlight w:val="yellow"/>
        </w:rPr>
        <w:t>三、本案诉讼费用由被告承担</w:t>
      </w:r>
      <w:r>
        <w:rPr>
          <w:rFonts w:hint="eastAsia"/>
          <w:sz w:val="30"/>
          <w:szCs w:val="30"/>
        </w:rPr>
        <w:t>；</w:t>
      </w:r>
      <w:r>
        <w:rPr>
          <w:rFonts w:hint="eastAsia"/>
          <w:sz w:val="30"/>
          <w:szCs w:val="30"/>
          <w:highlight w:val="yellow"/>
        </w:rPr>
        <w:t>四、被告世庆公司、魏星对上述诉请承担连带清偿责任。</w:t>
      </w:r>
    </w:p>
    <w:p w14:paraId="11814E7E" w14:textId="77777777" w:rsidR="00000000" w:rsidRDefault="000D39AB">
      <w:pPr>
        <w:spacing w:line="500" w:lineRule="atLeast"/>
        <w:ind w:firstLine="600"/>
        <w:divId w:val="181360609"/>
        <w:rPr>
          <w:rFonts w:hint="eastAsia"/>
          <w:sz w:val="30"/>
          <w:szCs w:val="30"/>
        </w:rPr>
      </w:pPr>
      <w:r>
        <w:rPr>
          <w:rFonts w:hint="eastAsia"/>
          <w:sz w:val="30"/>
          <w:szCs w:val="30"/>
          <w:highlight w:val="yellow"/>
        </w:rPr>
        <w:t>被告崔世庆、世庆公司、魏星未到庭，庭前也未提交书面答辩状。</w:t>
      </w:r>
    </w:p>
    <w:p w14:paraId="28ACEC9A" w14:textId="77777777" w:rsidR="00000000" w:rsidRDefault="000D39AB">
      <w:pPr>
        <w:spacing w:line="500" w:lineRule="atLeast"/>
        <w:ind w:firstLine="600"/>
        <w:divId w:val="28537258"/>
        <w:rPr>
          <w:rFonts w:hint="eastAsia"/>
          <w:sz w:val="30"/>
          <w:szCs w:val="30"/>
        </w:rPr>
      </w:pPr>
      <w:r>
        <w:rPr>
          <w:rFonts w:hint="eastAsia"/>
          <w:sz w:val="30"/>
          <w:szCs w:val="30"/>
        </w:rPr>
        <w:t>经庭审举证、质证，本院查明事实如下：</w:t>
      </w:r>
    </w:p>
    <w:p w14:paraId="0CFD8599" w14:textId="77777777" w:rsidR="00000000" w:rsidRDefault="000D39AB">
      <w:pPr>
        <w:spacing w:line="500" w:lineRule="atLeast"/>
        <w:ind w:firstLine="600"/>
        <w:divId w:val="1036154644"/>
        <w:rPr>
          <w:rFonts w:hint="eastAsia"/>
          <w:sz w:val="30"/>
          <w:szCs w:val="30"/>
        </w:rPr>
      </w:pPr>
      <w:r>
        <w:rPr>
          <w:rFonts w:hint="eastAsia"/>
          <w:sz w:val="30"/>
          <w:szCs w:val="30"/>
          <w:highlight w:val="yellow"/>
        </w:rPr>
        <w:t>原告与被告崔世庆系朋友关系。被告崔世庆因资金周转向原告借款，双方签订借款合同载明，被告崔世庆向原告借款人民币</w:t>
      </w:r>
      <w:r>
        <w:rPr>
          <w:rFonts w:hint="eastAsia"/>
          <w:sz w:val="30"/>
          <w:szCs w:val="30"/>
          <w:highlight w:val="yellow"/>
        </w:rPr>
        <w:t>30</w:t>
      </w:r>
      <w:r>
        <w:rPr>
          <w:rFonts w:hint="eastAsia"/>
          <w:sz w:val="30"/>
          <w:szCs w:val="30"/>
          <w:highlight w:val="yellow"/>
        </w:rPr>
        <w:t>万元整</w:t>
      </w:r>
      <w:r>
        <w:rPr>
          <w:rFonts w:hint="eastAsia"/>
          <w:sz w:val="30"/>
          <w:szCs w:val="30"/>
        </w:rPr>
        <w:t>，</w:t>
      </w:r>
      <w:r>
        <w:rPr>
          <w:rFonts w:hint="eastAsia"/>
          <w:sz w:val="30"/>
          <w:szCs w:val="30"/>
          <w:highlight w:val="yellow"/>
        </w:rPr>
        <w:t>借款期限自</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22</w:t>
      </w:r>
      <w:r>
        <w:rPr>
          <w:rFonts w:hint="eastAsia"/>
          <w:sz w:val="30"/>
          <w:szCs w:val="30"/>
          <w:highlight w:val="yellow"/>
        </w:rPr>
        <w:t>日</w:t>
      </w:r>
      <w:r>
        <w:rPr>
          <w:rFonts w:hint="eastAsia"/>
          <w:sz w:val="30"/>
          <w:szCs w:val="30"/>
          <w:highlight w:val="yellow"/>
        </w:rPr>
        <w:t>起至</w:t>
      </w:r>
      <w:r>
        <w:rPr>
          <w:rFonts w:hint="eastAsia"/>
          <w:sz w:val="30"/>
          <w:szCs w:val="30"/>
          <w:highlight w:val="yellow"/>
        </w:rPr>
        <w:t>2018</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21</w:t>
      </w:r>
      <w:r>
        <w:rPr>
          <w:rFonts w:hint="eastAsia"/>
          <w:sz w:val="30"/>
          <w:szCs w:val="30"/>
          <w:highlight w:val="yellow"/>
        </w:rPr>
        <w:t>日止</w:t>
      </w:r>
      <w:r>
        <w:rPr>
          <w:rFonts w:hint="eastAsia"/>
          <w:sz w:val="30"/>
          <w:szCs w:val="30"/>
        </w:rPr>
        <w:t>，</w:t>
      </w:r>
      <w:r>
        <w:rPr>
          <w:rFonts w:hint="eastAsia"/>
          <w:sz w:val="30"/>
          <w:szCs w:val="30"/>
          <w:highlight w:val="yellow"/>
        </w:rPr>
        <w:t>月利率</w:t>
      </w:r>
      <w:r>
        <w:rPr>
          <w:rFonts w:hint="eastAsia"/>
          <w:sz w:val="30"/>
          <w:szCs w:val="30"/>
          <w:highlight w:val="yellow"/>
        </w:rPr>
        <w:t>1.25%</w:t>
      </w:r>
      <w:r>
        <w:rPr>
          <w:rFonts w:hint="eastAsia"/>
          <w:sz w:val="30"/>
          <w:szCs w:val="30"/>
        </w:rPr>
        <w:t>，</w:t>
      </w:r>
      <w:r>
        <w:rPr>
          <w:rFonts w:hint="eastAsia"/>
          <w:sz w:val="30"/>
          <w:szCs w:val="30"/>
          <w:highlight w:val="yellow"/>
        </w:rPr>
        <w:t>利息自该款项发放之日起计算；若被告崔世庆违约，原告为主张债权支付的一切合理费用（包括但不限于诉讼费、律师费、执行费、公告费等）均由被告崔世庆承担。</w:t>
      </w:r>
    </w:p>
    <w:p w14:paraId="74FAF427" w14:textId="77777777" w:rsidR="00000000" w:rsidRDefault="000D39AB">
      <w:pPr>
        <w:spacing w:line="500" w:lineRule="atLeast"/>
        <w:ind w:firstLine="600"/>
        <w:divId w:val="1908615269"/>
        <w:rPr>
          <w:rFonts w:hint="eastAsia"/>
          <w:sz w:val="30"/>
          <w:szCs w:val="30"/>
        </w:rPr>
      </w:pPr>
      <w:r>
        <w:rPr>
          <w:rFonts w:hint="eastAsia"/>
          <w:sz w:val="30"/>
          <w:szCs w:val="30"/>
          <w:highlight w:val="yellow"/>
        </w:rPr>
        <w:t>原告于</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22</w:t>
      </w:r>
      <w:r>
        <w:rPr>
          <w:rFonts w:hint="eastAsia"/>
          <w:sz w:val="30"/>
          <w:szCs w:val="30"/>
          <w:highlight w:val="yellow"/>
        </w:rPr>
        <w:t>日通过其光大银行账户（账号为</w:t>
      </w:r>
      <w:r>
        <w:rPr>
          <w:rFonts w:hint="eastAsia"/>
          <w:sz w:val="30"/>
          <w:szCs w:val="30"/>
          <w:highlight w:val="yellow"/>
        </w:rPr>
        <w:t>62</w:t>
      </w:r>
      <w:r>
        <w:rPr>
          <w:rFonts w:hint="eastAsia"/>
          <w:sz w:val="30"/>
          <w:szCs w:val="30"/>
          <w:highlight w:val="yellow"/>
        </w:rPr>
        <w:t>×××</w:t>
      </w:r>
      <w:r>
        <w:rPr>
          <w:rFonts w:hint="eastAsia"/>
          <w:sz w:val="30"/>
          <w:szCs w:val="30"/>
          <w:highlight w:val="yellow"/>
        </w:rPr>
        <w:t>32</w:t>
      </w:r>
      <w:r>
        <w:rPr>
          <w:rFonts w:hint="eastAsia"/>
          <w:sz w:val="30"/>
          <w:szCs w:val="30"/>
          <w:highlight w:val="yellow"/>
        </w:rPr>
        <w:t>）向被告崔世庆的农业银行账户（账号为</w:t>
      </w:r>
      <w:r>
        <w:rPr>
          <w:rFonts w:hint="eastAsia"/>
          <w:sz w:val="30"/>
          <w:szCs w:val="30"/>
          <w:highlight w:val="yellow"/>
        </w:rPr>
        <w:t>62</w:t>
      </w:r>
      <w:r>
        <w:rPr>
          <w:rFonts w:hint="eastAsia"/>
          <w:sz w:val="30"/>
          <w:szCs w:val="30"/>
          <w:highlight w:val="yellow"/>
        </w:rPr>
        <w:t>×××</w:t>
      </w:r>
      <w:r>
        <w:rPr>
          <w:rFonts w:hint="eastAsia"/>
          <w:sz w:val="30"/>
          <w:szCs w:val="30"/>
          <w:highlight w:val="yellow"/>
        </w:rPr>
        <w:t>70</w:t>
      </w:r>
      <w:r>
        <w:rPr>
          <w:rFonts w:hint="eastAsia"/>
          <w:sz w:val="30"/>
          <w:szCs w:val="30"/>
          <w:highlight w:val="yellow"/>
        </w:rPr>
        <w:t>）转账</w:t>
      </w:r>
      <w:r>
        <w:rPr>
          <w:rFonts w:hint="eastAsia"/>
          <w:sz w:val="30"/>
          <w:szCs w:val="30"/>
          <w:highlight w:val="yellow"/>
        </w:rPr>
        <w:t>30</w:t>
      </w:r>
      <w:r>
        <w:rPr>
          <w:rFonts w:hint="eastAsia"/>
          <w:sz w:val="30"/>
          <w:szCs w:val="30"/>
          <w:highlight w:val="yellow"/>
        </w:rPr>
        <w:t>万元。</w:t>
      </w:r>
    </w:p>
    <w:p w14:paraId="5A757780" w14:textId="77777777" w:rsidR="00000000" w:rsidRDefault="000D39AB">
      <w:pPr>
        <w:spacing w:line="500" w:lineRule="atLeast"/>
        <w:ind w:firstLine="600"/>
        <w:divId w:val="895241231"/>
        <w:rPr>
          <w:rFonts w:hint="eastAsia"/>
          <w:sz w:val="30"/>
          <w:szCs w:val="30"/>
        </w:rPr>
      </w:pPr>
      <w:r>
        <w:rPr>
          <w:rFonts w:hint="eastAsia"/>
          <w:sz w:val="30"/>
          <w:szCs w:val="30"/>
          <w:highlight w:val="yellow"/>
        </w:rPr>
        <w:t>被告世庆公司、魏星与原告另行签署担保合同</w:t>
      </w:r>
      <w:r>
        <w:rPr>
          <w:rFonts w:hint="eastAsia"/>
          <w:sz w:val="30"/>
          <w:szCs w:val="30"/>
        </w:rPr>
        <w:t>，</w:t>
      </w:r>
      <w:r>
        <w:rPr>
          <w:rFonts w:hint="eastAsia"/>
          <w:sz w:val="30"/>
          <w:szCs w:val="30"/>
          <w:highlight w:val="yellow"/>
        </w:rPr>
        <w:t>自愿为被告崔世庆的债务向原告提供连带责任保证</w:t>
      </w:r>
      <w:r>
        <w:rPr>
          <w:rFonts w:hint="eastAsia"/>
          <w:sz w:val="30"/>
          <w:szCs w:val="30"/>
        </w:rPr>
        <w:t>，</w:t>
      </w:r>
      <w:r>
        <w:rPr>
          <w:rFonts w:hint="eastAsia"/>
          <w:sz w:val="30"/>
          <w:szCs w:val="30"/>
          <w:highlight w:val="yellow"/>
        </w:rPr>
        <w:t>保证期限为主债务履行期届满起两年内</w:t>
      </w:r>
      <w:r>
        <w:rPr>
          <w:rFonts w:hint="eastAsia"/>
          <w:sz w:val="30"/>
          <w:szCs w:val="30"/>
        </w:rPr>
        <w:t>，</w:t>
      </w:r>
      <w:r>
        <w:rPr>
          <w:rFonts w:hint="eastAsia"/>
          <w:sz w:val="30"/>
          <w:szCs w:val="30"/>
          <w:highlight w:val="yellow"/>
        </w:rPr>
        <w:t>保证范围包括债务本金、利息、原告实现债权的费用（包括但不</w:t>
      </w:r>
      <w:r>
        <w:rPr>
          <w:rFonts w:hint="eastAsia"/>
          <w:sz w:val="30"/>
          <w:szCs w:val="30"/>
          <w:highlight w:val="yellow"/>
        </w:rPr>
        <w:t>限于诉讼费、律师费、执行费、公告费等）。</w:t>
      </w:r>
    </w:p>
    <w:p w14:paraId="677642BD" w14:textId="77777777" w:rsidR="00000000" w:rsidRDefault="000D39AB">
      <w:pPr>
        <w:spacing w:line="500" w:lineRule="atLeast"/>
        <w:ind w:firstLine="600"/>
        <w:divId w:val="2117551548"/>
        <w:rPr>
          <w:rFonts w:hint="eastAsia"/>
          <w:sz w:val="30"/>
          <w:szCs w:val="30"/>
        </w:rPr>
      </w:pPr>
      <w:r>
        <w:rPr>
          <w:rFonts w:hint="eastAsia"/>
          <w:sz w:val="30"/>
          <w:szCs w:val="30"/>
        </w:rPr>
        <w:t>后被告违约，原告诉至法院并委托安徽元贞律师事务所司宏斌律师为代理人。原告为此支付律师费</w:t>
      </w:r>
      <w:r>
        <w:rPr>
          <w:rFonts w:hint="eastAsia"/>
          <w:sz w:val="30"/>
          <w:szCs w:val="30"/>
        </w:rPr>
        <w:t>1</w:t>
      </w:r>
      <w:r>
        <w:rPr>
          <w:rFonts w:hint="eastAsia"/>
          <w:sz w:val="30"/>
          <w:szCs w:val="30"/>
        </w:rPr>
        <w:t>万元。</w:t>
      </w:r>
    </w:p>
    <w:p w14:paraId="3EEB3350" w14:textId="77777777" w:rsidR="00000000" w:rsidRDefault="000D39AB">
      <w:pPr>
        <w:spacing w:line="500" w:lineRule="atLeast"/>
        <w:ind w:firstLine="600"/>
        <w:divId w:val="1662923069"/>
        <w:rPr>
          <w:rFonts w:hint="eastAsia"/>
          <w:sz w:val="30"/>
          <w:szCs w:val="30"/>
        </w:rPr>
      </w:pPr>
      <w:r>
        <w:rPr>
          <w:rFonts w:hint="eastAsia"/>
          <w:sz w:val="30"/>
          <w:szCs w:val="30"/>
          <w:highlight w:val="yellow"/>
        </w:rPr>
        <w:t>以上事实，有原告当庭陈述，及其提交的借款合同、借据、担保合同、网银转账回单、增值税发票予以证实。上述证据经举证质证，证据合法有效，可以作为定案依据。</w:t>
      </w:r>
    </w:p>
    <w:p w14:paraId="601C580E" w14:textId="77777777" w:rsidR="00000000" w:rsidRDefault="000D39AB">
      <w:pPr>
        <w:spacing w:line="500" w:lineRule="atLeast"/>
        <w:ind w:firstLine="600"/>
        <w:divId w:val="2089114870"/>
        <w:rPr>
          <w:rFonts w:hint="eastAsia"/>
          <w:sz w:val="30"/>
          <w:szCs w:val="30"/>
        </w:rPr>
      </w:pPr>
      <w:r>
        <w:rPr>
          <w:rFonts w:hint="eastAsia"/>
          <w:sz w:val="30"/>
          <w:szCs w:val="30"/>
        </w:rPr>
        <w:t>本院认为，合法的借贷关系应受法律保护。本案中，原告余浩天与被告崔世庆之间</w:t>
      </w:r>
      <w:r>
        <w:rPr>
          <w:rFonts w:hint="eastAsia"/>
          <w:sz w:val="30"/>
          <w:szCs w:val="30"/>
        </w:rPr>
        <w:t>30</w:t>
      </w:r>
      <w:r>
        <w:rPr>
          <w:rFonts w:hint="eastAsia"/>
          <w:sz w:val="30"/>
          <w:szCs w:val="30"/>
        </w:rPr>
        <w:t>万元的借贷事实，有原告提供的上述证据予以证实，本院予以确认，双方之间已经形成民间借贷法律关系。借款协议约定的还款期限已至，原告主张被告还款，依法应予</w:t>
      </w:r>
      <w:r>
        <w:rPr>
          <w:rFonts w:hint="eastAsia"/>
          <w:sz w:val="30"/>
          <w:szCs w:val="30"/>
        </w:rPr>
        <w:t>支持。</w:t>
      </w:r>
      <w:r>
        <w:rPr>
          <w:rFonts w:hint="eastAsia"/>
          <w:sz w:val="30"/>
          <w:szCs w:val="30"/>
          <w:highlight w:val="yellow"/>
        </w:rPr>
        <w:t>原被告双方约定了借期内的利率但未约定逾期利率，原告主张借款人自逾期还款之日起按照借期内的利率支付资金占用期间利息，应予支持</w:t>
      </w:r>
      <w:r>
        <w:rPr>
          <w:rFonts w:hint="eastAsia"/>
          <w:sz w:val="30"/>
          <w:szCs w:val="30"/>
        </w:rPr>
        <w:t>。</w:t>
      </w:r>
      <w:r>
        <w:rPr>
          <w:rFonts w:hint="eastAsia"/>
          <w:sz w:val="30"/>
          <w:szCs w:val="30"/>
          <w:highlight w:val="yellow"/>
        </w:rPr>
        <w:t>原告主张</w:t>
      </w:r>
      <w:r>
        <w:rPr>
          <w:rFonts w:hint="eastAsia"/>
          <w:sz w:val="30"/>
          <w:szCs w:val="30"/>
          <w:highlight w:val="yellow"/>
        </w:rPr>
        <w:t>1.25%</w:t>
      </w:r>
      <w:r>
        <w:rPr>
          <w:rFonts w:hint="eastAsia"/>
          <w:sz w:val="30"/>
          <w:szCs w:val="30"/>
          <w:highlight w:val="yellow"/>
        </w:rPr>
        <w:t>的月利率，既未超过双方约定，也未超过《最高人民法院关于审理民间借贷案件适用法律若干问题的规定》利率上限，本院予以支持。</w:t>
      </w:r>
    </w:p>
    <w:p w14:paraId="3A6B02AE" w14:textId="77777777" w:rsidR="00000000" w:rsidRDefault="000D39AB">
      <w:pPr>
        <w:spacing w:line="500" w:lineRule="atLeast"/>
        <w:ind w:firstLine="600"/>
        <w:divId w:val="1983921193"/>
        <w:rPr>
          <w:rFonts w:hint="eastAsia"/>
          <w:sz w:val="30"/>
          <w:szCs w:val="30"/>
        </w:rPr>
      </w:pPr>
      <w:r>
        <w:rPr>
          <w:rFonts w:hint="eastAsia"/>
          <w:sz w:val="30"/>
          <w:szCs w:val="30"/>
          <w:highlight w:val="yellow"/>
        </w:rPr>
        <w:t>被告世庆公司、被告魏星自愿为被告崔世庆履行合同提供连带责任保证，现被告崔世庆违约，故刘丹、东艺公司依法应当连带清偿责任。</w:t>
      </w:r>
    </w:p>
    <w:p w14:paraId="36528EC6" w14:textId="77777777" w:rsidR="00000000" w:rsidRDefault="000D39AB">
      <w:pPr>
        <w:spacing w:line="500" w:lineRule="atLeast"/>
        <w:ind w:firstLine="600"/>
        <w:divId w:val="181744753"/>
        <w:rPr>
          <w:rFonts w:hint="eastAsia"/>
          <w:sz w:val="30"/>
          <w:szCs w:val="30"/>
        </w:rPr>
      </w:pPr>
      <w:r>
        <w:rPr>
          <w:rFonts w:hint="eastAsia"/>
          <w:sz w:val="30"/>
          <w:szCs w:val="30"/>
          <w:highlight w:val="yellow"/>
        </w:rPr>
        <w:t>关于律师费，双方有明确约定，原告诉请</w:t>
      </w:r>
      <w:r>
        <w:rPr>
          <w:rFonts w:hint="eastAsia"/>
          <w:sz w:val="30"/>
          <w:szCs w:val="30"/>
          <w:highlight w:val="yellow"/>
        </w:rPr>
        <w:t>1</w:t>
      </w:r>
      <w:r>
        <w:rPr>
          <w:rFonts w:hint="eastAsia"/>
          <w:sz w:val="30"/>
          <w:szCs w:val="30"/>
          <w:highlight w:val="yellow"/>
        </w:rPr>
        <w:t>万元律师费未超过安徽省律师收费标准公布的指导价格，并提供了律师代理费发票予以佐证，故</w:t>
      </w:r>
      <w:r>
        <w:rPr>
          <w:rFonts w:hint="eastAsia"/>
          <w:sz w:val="30"/>
          <w:szCs w:val="30"/>
          <w:highlight w:val="yellow"/>
        </w:rPr>
        <w:t>本院予以支持。</w:t>
      </w:r>
    </w:p>
    <w:p w14:paraId="183C194D" w14:textId="77777777" w:rsidR="00000000" w:rsidRDefault="000D39AB">
      <w:pPr>
        <w:spacing w:line="500" w:lineRule="atLeast"/>
        <w:ind w:firstLine="600"/>
        <w:divId w:val="1834956532"/>
        <w:rPr>
          <w:rFonts w:hint="eastAsia"/>
          <w:sz w:val="30"/>
          <w:szCs w:val="30"/>
        </w:rPr>
      </w:pPr>
      <w:r>
        <w:rPr>
          <w:rFonts w:hint="eastAsia"/>
          <w:sz w:val="30"/>
          <w:szCs w:val="30"/>
        </w:rPr>
        <w:t>据此，依照《中华人民共和国民法总则》第一百一十八条、第一百一十九条，《中华人民共和国民法通则》第九十条、第一百零六条，《中华人民共和国合同法》第二百一十一条，《中华人民共和国担保法》第十八条、第二十一条，《最高人民法院关于审理民间借贷案件适用法律若干问题的规定》第二十九条、第三十条和《最高人民法院关于民事诉讼证据的若干规定》第二条之规定，判决如下：</w:t>
      </w:r>
    </w:p>
    <w:p w14:paraId="54A34A81" w14:textId="77777777" w:rsidR="00000000" w:rsidRDefault="000D39AB">
      <w:pPr>
        <w:spacing w:line="500" w:lineRule="atLeast"/>
        <w:ind w:firstLine="600"/>
        <w:divId w:val="1208680724"/>
        <w:rPr>
          <w:rFonts w:hint="eastAsia"/>
          <w:sz w:val="30"/>
          <w:szCs w:val="30"/>
        </w:rPr>
      </w:pPr>
      <w:r>
        <w:rPr>
          <w:rFonts w:hint="eastAsia"/>
          <w:sz w:val="30"/>
          <w:szCs w:val="30"/>
          <w:highlight w:val="yellow"/>
        </w:rPr>
        <w:t>被告崔世庆于本判决生效之日起十日内偿付原告余浩天借款本金</w:t>
      </w:r>
      <w:r>
        <w:rPr>
          <w:rFonts w:hint="eastAsia"/>
          <w:sz w:val="30"/>
          <w:szCs w:val="30"/>
          <w:highlight w:val="yellow"/>
        </w:rPr>
        <w:t>30</w:t>
      </w:r>
      <w:r>
        <w:rPr>
          <w:rFonts w:hint="eastAsia"/>
          <w:sz w:val="30"/>
          <w:szCs w:val="30"/>
          <w:highlight w:val="yellow"/>
        </w:rPr>
        <w:t>万元、利息、律师费</w:t>
      </w:r>
      <w:r>
        <w:rPr>
          <w:rFonts w:hint="eastAsia"/>
          <w:sz w:val="30"/>
          <w:szCs w:val="30"/>
          <w:highlight w:val="yellow"/>
        </w:rPr>
        <w:t>1</w:t>
      </w:r>
      <w:r>
        <w:rPr>
          <w:rFonts w:hint="eastAsia"/>
          <w:sz w:val="30"/>
          <w:szCs w:val="30"/>
          <w:highlight w:val="yellow"/>
        </w:rPr>
        <w:t>万元（利息计算方式：以</w:t>
      </w:r>
      <w:r>
        <w:rPr>
          <w:rFonts w:hint="eastAsia"/>
          <w:sz w:val="30"/>
          <w:szCs w:val="30"/>
          <w:highlight w:val="yellow"/>
        </w:rPr>
        <w:t>30</w:t>
      </w:r>
      <w:r>
        <w:rPr>
          <w:rFonts w:hint="eastAsia"/>
          <w:sz w:val="30"/>
          <w:szCs w:val="30"/>
          <w:highlight w:val="yellow"/>
        </w:rPr>
        <w:t>万元本金为基数，按月利率</w:t>
      </w:r>
      <w:r>
        <w:rPr>
          <w:rFonts w:hint="eastAsia"/>
          <w:sz w:val="30"/>
          <w:szCs w:val="30"/>
          <w:highlight w:val="yellow"/>
        </w:rPr>
        <w:t>1.25%</w:t>
      </w:r>
      <w:r>
        <w:rPr>
          <w:rFonts w:hint="eastAsia"/>
          <w:sz w:val="30"/>
          <w:szCs w:val="30"/>
          <w:highlight w:val="yellow"/>
        </w:rPr>
        <w:t>，自</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22</w:t>
      </w:r>
      <w:r>
        <w:rPr>
          <w:rFonts w:hint="eastAsia"/>
          <w:sz w:val="30"/>
          <w:szCs w:val="30"/>
          <w:highlight w:val="yellow"/>
        </w:rPr>
        <w:t>日起计算至款清之日）；被告六安世庆装潢工程有限公司、被告魏星对上述债务承担连带清偿责任。</w:t>
      </w:r>
    </w:p>
    <w:p w14:paraId="176E2529" w14:textId="77777777" w:rsidR="00000000" w:rsidRDefault="000D39AB">
      <w:pPr>
        <w:spacing w:line="500" w:lineRule="atLeast"/>
        <w:ind w:firstLine="600"/>
        <w:divId w:val="1616716379"/>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779457C1" w14:textId="77777777" w:rsidR="00000000" w:rsidRDefault="000D39AB">
      <w:pPr>
        <w:spacing w:line="500" w:lineRule="atLeast"/>
        <w:ind w:firstLine="600"/>
        <w:divId w:val="2110151665"/>
        <w:rPr>
          <w:rFonts w:hint="eastAsia"/>
          <w:sz w:val="30"/>
          <w:szCs w:val="30"/>
        </w:rPr>
      </w:pPr>
      <w:r>
        <w:rPr>
          <w:rFonts w:hint="eastAsia"/>
          <w:sz w:val="30"/>
          <w:szCs w:val="30"/>
        </w:rPr>
        <w:t>案件受理费</w:t>
      </w:r>
      <w:r>
        <w:rPr>
          <w:rFonts w:hint="eastAsia"/>
          <w:sz w:val="30"/>
          <w:szCs w:val="30"/>
        </w:rPr>
        <w:t>7076</w:t>
      </w:r>
      <w:r>
        <w:rPr>
          <w:rFonts w:hint="eastAsia"/>
          <w:sz w:val="30"/>
          <w:szCs w:val="30"/>
        </w:rPr>
        <w:t>元，公告费</w:t>
      </w:r>
      <w:r>
        <w:rPr>
          <w:rFonts w:hint="eastAsia"/>
          <w:sz w:val="30"/>
          <w:szCs w:val="30"/>
        </w:rPr>
        <w:t>1000</w:t>
      </w:r>
      <w:r>
        <w:rPr>
          <w:rFonts w:hint="eastAsia"/>
          <w:sz w:val="30"/>
          <w:szCs w:val="30"/>
        </w:rPr>
        <w:t>元，合计</w:t>
      </w:r>
      <w:r>
        <w:rPr>
          <w:rFonts w:hint="eastAsia"/>
          <w:sz w:val="30"/>
          <w:szCs w:val="30"/>
        </w:rPr>
        <w:t>8076</w:t>
      </w:r>
      <w:r>
        <w:rPr>
          <w:rFonts w:hint="eastAsia"/>
          <w:sz w:val="30"/>
          <w:szCs w:val="30"/>
        </w:rPr>
        <w:t>元，由被告崔世庆、六安世庆装潢工程有限公司、魏星负担。</w:t>
      </w:r>
    </w:p>
    <w:p w14:paraId="10F77A5B" w14:textId="77777777" w:rsidR="00000000" w:rsidRDefault="000D39AB">
      <w:pPr>
        <w:spacing w:line="500" w:lineRule="atLeast"/>
        <w:ind w:firstLine="600"/>
        <w:divId w:val="131093834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011DB6A0" w14:textId="77777777" w:rsidR="00000000" w:rsidRDefault="000D39AB">
      <w:pPr>
        <w:spacing w:line="500" w:lineRule="atLeast"/>
        <w:jc w:val="right"/>
        <w:divId w:val="1144469632"/>
        <w:rPr>
          <w:rFonts w:hint="eastAsia"/>
          <w:sz w:val="30"/>
          <w:szCs w:val="30"/>
        </w:rPr>
      </w:pPr>
      <w:r>
        <w:rPr>
          <w:rFonts w:hint="eastAsia"/>
          <w:sz w:val="30"/>
          <w:szCs w:val="30"/>
        </w:rPr>
        <w:t>审　判　长　　马峰才</w:t>
      </w:r>
    </w:p>
    <w:p w14:paraId="6BF3C920" w14:textId="77777777" w:rsidR="00000000" w:rsidRDefault="000D39AB">
      <w:pPr>
        <w:spacing w:line="500" w:lineRule="atLeast"/>
        <w:jc w:val="right"/>
        <w:divId w:val="305740628"/>
        <w:rPr>
          <w:rFonts w:hint="eastAsia"/>
          <w:sz w:val="30"/>
          <w:szCs w:val="30"/>
        </w:rPr>
      </w:pPr>
      <w:r>
        <w:rPr>
          <w:rFonts w:hint="eastAsia"/>
          <w:sz w:val="30"/>
          <w:szCs w:val="30"/>
        </w:rPr>
        <w:t>人民陪审员　　吴梅华</w:t>
      </w:r>
    </w:p>
    <w:p w14:paraId="0277C8E4" w14:textId="77777777" w:rsidR="00000000" w:rsidRDefault="000D39AB">
      <w:pPr>
        <w:spacing w:line="500" w:lineRule="atLeast"/>
        <w:jc w:val="right"/>
        <w:divId w:val="480661076"/>
        <w:rPr>
          <w:rFonts w:hint="eastAsia"/>
          <w:sz w:val="30"/>
          <w:szCs w:val="30"/>
        </w:rPr>
      </w:pPr>
      <w:r>
        <w:rPr>
          <w:rFonts w:hint="eastAsia"/>
          <w:sz w:val="30"/>
          <w:szCs w:val="30"/>
        </w:rPr>
        <w:t>人民陪审员　　李　然</w:t>
      </w:r>
    </w:p>
    <w:p w14:paraId="48628002" w14:textId="77777777" w:rsidR="00000000" w:rsidRDefault="000D39AB">
      <w:pPr>
        <w:spacing w:line="500" w:lineRule="atLeast"/>
        <w:jc w:val="right"/>
        <w:divId w:val="2134589432"/>
        <w:rPr>
          <w:rFonts w:hint="eastAsia"/>
          <w:sz w:val="30"/>
          <w:szCs w:val="30"/>
        </w:rPr>
      </w:pPr>
      <w:r>
        <w:rPr>
          <w:rFonts w:hint="eastAsia"/>
          <w:sz w:val="30"/>
          <w:szCs w:val="30"/>
        </w:rPr>
        <w:t>二〇一九年一月二十三日</w:t>
      </w:r>
    </w:p>
    <w:p w14:paraId="05D5BAE1" w14:textId="77777777" w:rsidR="00000000" w:rsidRDefault="000D39AB">
      <w:pPr>
        <w:spacing w:line="500" w:lineRule="atLeast"/>
        <w:jc w:val="right"/>
        <w:divId w:val="979459169"/>
        <w:rPr>
          <w:rFonts w:hint="eastAsia"/>
          <w:sz w:val="30"/>
          <w:szCs w:val="30"/>
        </w:rPr>
      </w:pPr>
      <w:r>
        <w:rPr>
          <w:rFonts w:hint="eastAsia"/>
          <w:sz w:val="30"/>
          <w:szCs w:val="30"/>
        </w:rPr>
        <w:t>书　记　员　　程　然</w:t>
      </w:r>
    </w:p>
    <w:p w14:paraId="736EEE4D" w14:textId="77777777" w:rsidR="00000000" w:rsidRDefault="000D39AB">
      <w:pPr>
        <w:spacing w:line="500" w:lineRule="atLeast"/>
        <w:ind w:firstLine="600"/>
        <w:divId w:val="243102150"/>
        <w:rPr>
          <w:rFonts w:hint="eastAsia"/>
          <w:sz w:val="30"/>
          <w:szCs w:val="30"/>
        </w:rPr>
      </w:pPr>
      <w:r>
        <w:rPr>
          <w:rFonts w:hint="eastAsia"/>
          <w:sz w:val="30"/>
          <w:szCs w:val="30"/>
        </w:rPr>
        <w:t>附本案适用的法律条文：</w:t>
      </w:r>
    </w:p>
    <w:p w14:paraId="01B8F264" w14:textId="77777777" w:rsidR="00000000" w:rsidRDefault="000D39AB">
      <w:pPr>
        <w:spacing w:line="500" w:lineRule="atLeast"/>
        <w:ind w:firstLine="600"/>
        <w:divId w:val="1928686499"/>
        <w:rPr>
          <w:rFonts w:hint="eastAsia"/>
          <w:sz w:val="30"/>
          <w:szCs w:val="30"/>
        </w:rPr>
      </w:pPr>
      <w:r>
        <w:rPr>
          <w:rFonts w:hint="eastAsia"/>
          <w:sz w:val="30"/>
          <w:szCs w:val="30"/>
        </w:rPr>
        <w:t>《中华人民共和国民法总则》</w:t>
      </w:r>
    </w:p>
    <w:p w14:paraId="2F37A7E4" w14:textId="77777777" w:rsidR="00000000" w:rsidRDefault="000D39AB">
      <w:pPr>
        <w:spacing w:line="500" w:lineRule="atLeast"/>
        <w:ind w:firstLine="600"/>
        <w:divId w:val="118844319"/>
        <w:rPr>
          <w:rFonts w:hint="eastAsia"/>
          <w:sz w:val="30"/>
          <w:szCs w:val="30"/>
        </w:rPr>
      </w:pPr>
      <w:r>
        <w:rPr>
          <w:rFonts w:hint="eastAsia"/>
          <w:sz w:val="30"/>
          <w:szCs w:val="30"/>
        </w:rPr>
        <w:t>第一百一十八条民事主体依法享有债权。</w:t>
      </w:r>
    </w:p>
    <w:p w14:paraId="0530AD33" w14:textId="77777777" w:rsidR="00000000" w:rsidRDefault="000D39AB">
      <w:pPr>
        <w:spacing w:line="500" w:lineRule="atLeast"/>
        <w:ind w:firstLine="600"/>
        <w:divId w:val="1591311083"/>
        <w:rPr>
          <w:rFonts w:hint="eastAsia"/>
          <w:sz w:val="30"/>
          <w:szCs w:val="30"/>
        </w:rPr>
      </w:pPr>
      <w:r>
        <w:rPr>
          <w:rFonts w:hint="eastAsia"/>
          <w:sz w:val="30"/>
          <w:szCs w:val="30"/>
        </w:rPr>
        <w:t>债权是因合同、侵权行为、无因管理、不当得利以及法律的其他规定，权利人请求特定义务人为或者不为一定行为的权利。</w:t>
      </w:r>
    </w:p>
    <w:p w14:paraId="37714011" w14:textId="77777777" w:rsidR="00000000" w:rsidRDefault="000D39AB">
      <w:pPr>
        <w:spacing w:line="500" w:lineRule="atLeast"/>
        <w:ind w:firstLine="600"/>
        <w:divId w:val="1117332941"/>
        <w:rPr>
          <w:rFonts w:hint="eastAsia"/>
          <w:sz w:val="30"/>
          <w:szCs w:val="30"/>
        </w:rPr>
      </w:pPr>
      <w:r>
        <w:rPr>
          <w:rFonts w:hint="eastAsia"/>
          <w:sz w:val="30"/>
          <w:szCs w:val="30"/>
        </w:rPr>
        <w:t>第一百一十九条依法成立的合同，对当事人具有法律约束力。</w:t>
      </w:r>
    </w:p>
    <w:p w14:paraId="0EB38B0B" w14:textId="77777777" w:rsidR="00000000" w:rsidRDefault="000D39AB">
      <w:pPr>
        <w:spacing w:line="500" w:lineRule="atLeast"/>
        <w:ind w:firstLine="600"/>
        <w:divId w:val="1048184347"/>
        <w:rPr>
          <w:rFonts w:hint="eastAsia"/>
          <w:sz w:val="30"/>
          <w:szCs w:val="30"/>
        </w:rPr>
      </w:pPr>
      <w:r>
        <w:rPr>
          <w:rFonts w:hint="eastAsia"/>
          <w:sz w:val="30"/>
          <w:szCs w:val="30"/>
        </w:rPr>
        <w:t>《中华人民共和国民法通则》</w:t>
      </w:r>
    </w:p>
    <w:p w14:paraId="18E9E7AF" w14:textId="77777777" w:rsidR="00000000" w:rsidRDefault="000D39AB">
      <w:pPr>
        <w:spacing w:line="500" w:lineRule="atLeast"/>
        <w:ind w:firstLine="600"/>
        <w:divId w:val="1285848299"/>
        <w:rPr>
          <w:rFonts w:hint="eastAsia"/>
          <w:sz w:val="30"/>
          <w:szCs w:val="30"/>
        </w:rPr>
      </w:pPr>
      <w:r>
        <w:rPr>
          <w:rFonts w:hint="eastAsia"/>
          <w:sz w:val="30"/>
          <w:szCs w:val="30"/>
        </w:rPr>
        <w:t>第九十条合法的借贷关系受法律保护。</w:t>
      </w:r>
    </w:p>
    <w:p w14:paraId="6069F160" w14:textId="77777777" w:rsidR="00000000" w:rsidRDefault="000D39AB">
      <w:pPr>
        <w:spacing w:line="500" w:lineRule="atLeast"/>
        <w:ind w:firstLine="600"/>
        <w:divId w:val="1725328263"/>
        <w:rPr>
          <w:rFonts w:hint="eastAsia"/>
          <w:sz w:val="30"/>
          <w:szCs w:val="30"/>
        </w:rPr>
      </w:pPr>
      <w:r>
        <w:rPr>
          <w:rFonts w:hint="eastAsia"/>
          <w:sz w:val="30"/>
          <w:szCs w:val="30"/>
        </w:rPr>
        <w:t>第一百零六条公民、法人违反合同或者不履行其他义务的，应当承担民事责任。</w:t>
      </w:r>
    </w:p>
    <w:p w14:paraId="5B5DD0AE" w14:textId="77777777" w:rsidR="00000000" w:rsidRDefault="000D39AB">
      <w:pPr>
        <w:spacing w:line="500" w:lineRule="atLeast"/>
        <w:ind w:firstLine="600"/>
        <w:divId w:val="1374648185"/>
        <w:rPr>
          <w:rFonts w:hint="eastAsia"/>
          <w:sz w:val="30"/>
          <w:szCs w:val="30"/>
        </w:rPr>
      </w:pPr>
      <w:r>
        <w:rPr>
          <w:rFonts w:hint="eastAsia"/>
          <w:sz w:val="30"/>
          <w:szCs w:val="30"/>
        </w:rPr>
        <w:t>公民、法人由于过错侵害国家的、</w:t>
      </w:r>
      <w:r>
        <w:rPr>
          <w:rFonts w:hint="eastAsia"/>
          <w:sz w:val="30"/>
          <w:szCs w:val="30"/>
        </w:rPr>
        <w:t>集体的财产，侵害他人财产、人身的应当承担民事责任。</w:t>
      </w:r>
    </w:p>
    <w:p w14:paraId="391B9720" w14:textId="77777777" w:rsidR="00000000" w:rsidRDefault="000D39AB">
      <w:pPr>
        <w:spacing w:line="500" w:lineRule="atLeast"/>
        <w:ind w:firstLine="600"/>
        <w:divId w:val="405422733"/>
        <w:rPr>
          <w:rFonts w:hint="eastAsia"/>
          <w:sz w:val="30"/>
          <w:szCs w:val="30"/>
        </w:rPr>
      </w:pPr>
      <w:r>
        <w:rPr>
          <w:rFonts w:hint="eastAsia"/>
          <w:sz w:val="30"/>
          <w:szCs w:val="30"/>
        </w:rPr>
        <w:t>没有过错，但法律规定应当承担民事责任的，应当承担民事责任。</w:t>
      </w:r>
    </w:p>
    <w:p w14:paraId="72818063" w14:textId="77777777" w:rsidR="00000000" w:rsidRDefault="000D39AB">
      <w:pPr>
        <w:spacing w:line="500" w:lineRule="atLeast"/>
        <w:ind w:firstLine="600"/>
        <w:divId w:val="726732841"/>
        <w:rPr>
          <w:rFonts w:hint="eastAsia"/>
          <w:sz w:val="30"/>
          <w:szCs w:val="30"/>
        </w:rPr>
      </w:pPr>
      <w:r>
        <w:rPr>
          <w:rFonts w:hint="eastAsia"/>
          <w:sz w:val="30"/>
          <w:szCs w:val="30"/>
        </w:rPr>
        <w:t>《中华人民共和国合同法》</w:t>
      </w:r>
    </w:p>
    <w:p w14:paraId="6D274707" w14:textId="77777777" w:rsidR="00000000" w:rsidRDefault="000D39AB">
      <w:pPr>
        <w:spacing w:line="500" w:lineRule="atLeast"/>
        <w:ind w:firstLine="600"/>
        <w:divId w:val="2012371298"/>
        <w:rPr>
          <w:rFonts w:hint="eastAsia"/>
          <w:sz w:val="30"/>
          <w:szCs w:val="30"/>
        </w:rPr>
      </w:pPr>
      <w:r>
        <w:rPr>
          <w:rFonts w:hint="eastAsia"/>
          <w:sz w:val="30"/>
          <w:szCs w:val="30"/>
        </w:rPr>
        <w:t>第二百一十一条自然人之间的借款合同对支付利息没有约定或者约定不明确的，视为不支付利息。</w:t>
      </w:r>
    </w:p>
    <w:p w14:paraId="16DCDB7F" w14:textId="77777777" w:rsidR="00000000" w:rsidRDefault="000D39AB">
      <w:pPr>
        <w:spacing w:line="500" w:lineRule="atLeast"/>
        <w:ind w:firstLine="600"/>
        <w:divId w:val="949236320"/>
        <w:rPr>
          <w:rFonts w:hint="eastAsia"/>
          <w:sz w:val="30"/>
          <w:szCs w:val="30"/>
        </w:rPr>
      </w:pPr>
      <w:r>
        <w:rPr>
          <w:rFonts w:hint="eastAsia"/>
          <w:sz w:val="30"/>
          <w:szCs w:val="30"/>
        </w:rPr>
        <w:t>自然人之间的借款合同约定支付利息的，借款的利率不得违反国家有关限制借款利率的规定。</w:t>
      </w:r>
    </w:p>
    <w:p w14:paraId="31DD45AB" w14:textId="77777777" w:rsidR="00000000" w:rsidRDefault="000D39AB">
      <w:pPr>
        <w:spacing w:line="500" w:lineRule="atLeast"/>
        <w:ind w:firstLine="600"/>
        <w:divId w:val="828667428"/>
        <w:rPr>
          <w:rFonts w:hint="eastAsia"/>
          <w:sz w:val="30"/>
          <w:szCs w:val="30"/>
        </w:rPr>
      </w:pPr>
      <w:r>
        <w:rPr>
          <w:rFonts w:hint="eastAsia"/>
          <w:sz w:val="30"/>
          <w:szCs w:val="30"/>
        </w:rPr>
        <w:t>《中华人民共和国担保法》</w:t>
      </w:r>
    </w:p>
    <w:p w14:paraId="10C6833F" w14:textId="77777777" w:rsidR="00000000" w:rsidRDefault="000D39AB">
      <w:pPr>
        <w:spacing w:line="500" w:lineRule="atLeast"/>
        <w:ind w:firstLine="600"/>
        <w:divId w:val="1886210422"/>
        <w:rPr>
          <w:rFonts w:hint="eastAsia"/>
          <w:sz w:val="30"/>
          <w:szCs w:val="30"/>
        </w:rPr>
      </w:pPr>
      <w:r>
        <w:rPr>
          <w:rFonts w:hint="eastAsia"/>
          <w:sz w:val="30"/>
          <w:szCs w:val="30"/>
        </w:rPr>
        <w:t>第十八条当事人在保证合同中约定保证人与债务人对债务承担连带责任的，为连带责任保证。</w:t>
      </w:r>
    </w:p>
    <w:p w14:paraId="2AA5BE5C" w14:textId="77777777" w:rsidR="00000000" w:rsidRDefault="000D39AB">
      <w:pPr>
        <w:spacing w:line="500" w:lineRule="atLeast"/>
        <w:ind w:firstLine="600"/>
        <w:divId w:val="1140535806"/>
        <w:rPr>
          <w:rFonts w:hint="eastAsia"/>
          <w:sz w:val="30"/>
          <w:szCs w:val="30"/>
        </w:rPr>
      </w:pPr>
      <w:r>
        <w:rPr>
          <w:rFonts w:hint="eastAsia"/>
          <w:sz w:val="30"/>
          <w:szCs w:val="30"/>
        </w:rPr>
        <w:t>连带责任保证的债务人在主合同规定的债务履行期届满没有履行债务的，债权人可以要求债务人履行债务</w:t>
      </w:r>
      <w:r>
        <w:rPr>
          <w:rFonts w:hint="eastAsia"/>
          <w:sz w:val="30"/>
          <w:szCs w:val="30"/>
        </w:rPr>
        <w:t>，也可以要求保证人在其保证范围内承担保证责任。</w:t>
      </w:r>
    </w:p>
    <w:p w14:paraId="3384AB49" w14:textId="77777777" w:rsidR="00000000" w:rsidRDefault="000D39AB">
      <w:pPr>
        <w:spacing w:line="500" w:lineRule="atLeast"/>
        <w:ind w:firstLine="600"/>
        <w:divId w:val="87428436"/>
        <w:rPr>
          <w:rFonts w:hint="eastAsia"/>
          <w:sz w:val="30"/>
          <w:szCs w:val="30"/>
        </w:rPr>
      </w:pPr>
      <w:r>
        <w:rPr>
          <w:rFonts w:hint="eastAsia"/>
          <w:sz w:val="30"/>
          <w:szCs w:val="30"/>
        </w:rPr>
        <w:t>第二十一条保证担保的范围包括主债权及利息、违约金、损害赔偿金和实现债权的费用。保证合同另有约定的，按照约定。</w:t>
      </w:r>
    </w:p>
    <w:p w14:paraId="03ABDD86" w14:textId="77777777" w:rsidR="00000000" w:rsidRDefault="000D39AB">
      <w:pPr>
        <w:spacing w:line="500" w:lineRule="atLeast"/>
        <w:ind w:firstLine="600"/>
        <w:divId w:val="1382246562"/>
        <w:rPr>
          <w:rFonts w:hint="eastAsia"/>
          <w:sz w:val="30"/>
          <w:szCs w:val="30"/>
        </w:rPr>
      </w:pPr>
      <w:r>
        <w:rPr>
          <w:rFonts w:hint="eastAsia"/>
          <w:sz w:val="30"/>
          <w:szCs w:val="30"/>
        </w:rPr>
        <w:t>当事人对保证担保的范围没有约定或者约定不明确的，保证人应当对全部债务承担责任。</w:t>
      </w:r>
    </w:p>
    <w:p w14:paraId="735E1486" w14:textId="77777777" w:rsidR="00000000" w:rsidRDefault="000D39AB">
      <w:pPr>
        <w:spacing w:line="500" w:lineRule="atLeast"/>
        <w:ind w:firstLine="600"/>
        <w:divId w:val="1006402965"/>
        <w:rPr>
          <w:rFonts w:hint="eastAsia"/>
          <w:sz w:val="30"/>
          <w:szCs w:val="30"/>
        </w:rPr>
      </w:pPr>
      <w:r>
        <w:rPr>
          <w:rFonts w:hint="eastAsia"/>
          <w:sz w:val="30"/>
          <w:szCs w:val="30"/>
        </w:rPr>
        <w:t>《最高人民法院关于审理民间借贷案件适用法律若干问题的规定》</w:t>
      </w:r>
    </w:p>
    <w:p w14:paraId="7B465761" w14:textId="77777777" w:rsidR="00000000" w:rsidRDefault="000D39AB">
      <w:pPr>
        <w:spacing w:line="500" w:lineRule="atLeast"/>
        <w:ind w:firstLine="600"/>
        <w:divId w:val="1847279212"/>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54932A6F" w14:textId="77777777" w:rsidR="00000000" w:rsidRDefault="000D39AB">
      <w:pPr>
        <w:spacing w:line="500" w:lineRule="atLeast"/>
        <w:ind w:firstLine="600"/>
        <w:divId w:val="1084061648"/>
        <w:rPr>
          <w:rFonts w:hint="eastAsia"/>
          <w:sz w:val="30"/>
          <w:szCs w:val="30"/>
        </w:rPr>
      </w:pPr>
      <w:r>
        <w:rPr>
          <w:rFonts w:hint="eastAsia"/>
          <w:sz w:val="30"/>
          <w:szCs w:val="30"/>
        </w:rPr>
        <w:t>未约定逾期利率或者约定不明的，人民法院可以区分不同情况处理：</w:t>
      </w:r>
    </w:p>
    <w:p w14:paraId="2CCFCA74" w14:textId="77777777" w:rsidR="00000000" w:rsidRDefault="000D39AB">
      <w:pPr>
        <w:spacing w:line="500" w:lineRule="atLeast"/>
        <w:ind w:firstLine="600"/>
        <w:divId w:val="560285465"/>
        <w:rPr>
          <w:rFonts w:hint="eastAsia"/>
          <w:sz w:val="30"/>
          <w:szCs w:val="30"/>
        </w:rPr>
      </w:pPr>
      <w:r>
        <w:rPr>
          <w:rFonts w:hint="eastAsia"/>
          <w:sz w:val="30"/>
          <w:szCs w:val="30"/>
        </w:rPr>
        <w:t>（一）既未约定借期内的利率，也未约定逾期利率，出借人主张借款人自逾期还款之</w:t>
      </w:r>
      <w:r>
        <w:rPr>
          <w:rFonts w:hint="eastAsia"/>
          <w:sz w:val="30"/>
          <w:szCs w:val="30"/>
        </w:rPr>
        <w:t>日起按照年利率</w:t>
      </w:r>
      <w:r>
        <w:rPr>
          <w:rFonts w:hint="eastAsia"/>
          <w:sz w:val="30"/>
          <w:szCs w:val="30"/>
        </w:rPr>
        <w:t>6%</w:t>
      </w:r>
      <w:r>
        <w:rPr>
          <w:rFonts w:hint="eastAsia"/>
          <w:sz w:val="30"/>
          <w:szCs w:val="30"/>
        </w:rPr>
        <w:t>支付资金占用期间利息的，人民法院应予支持；</w:t>
      </w:r>
    </w:p>
    <w:p w14:paraId="3A968DB9" w14:textId="77777777" w:rsidR="00000000" w:rsidRDefault="000D39AB">
      <w:pPr>
        <w:spacing w:line="500" w:lineRule="atLeast"/>
        <w:ind w:firstLine="600"/>
        <w:divId w:val="371615292"/>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3CC7B3EB" w14:textId="77777777" w:rsidR="00000000" w:rsidRDefault="000D39AB">
      <w:pPr>
        <w:spacing w:line="500" w:lineRule="atLeast"/>
        <w:ind w:firstLine="600"/>
        <w:divId w:val="1085498788"/>
        <w:rPr>
          <w:rFonts w:hint="eastAsia"/>
          <w:sz w:val="30"/>
          <w:szCs w:val="30"/>
        </w:rPr>
      </w:pPr>
      <w:r>
        <w:rPr>
          <w:rFonts w:hint="eastAsia"/>
          <w:sz w:val="30"/>
          <w:szCs w:val="30"/>
        </w:rPr>
        <w:t>《最高人民法院关于民事诉讼证据的若干规定》</w:t>
      </w:r>
    </w:p>
    <w:p w14:paraId="544E23AC" w14:textId="77777777" w:rsidR="00000000" w:rsidRDefault="000D39AB">
      <w:pPr>
        <w:spacing w:line="500" w:lineRule="atLeast"/>
        <w:ind w:firstLine="600"/>
        <w:divId w:val="1991130346"/>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14:paraId="54BB6D80" w14:textId="77777777" w:rsidR="00000000" w:rsidRDefault="000D39AB">
      <w:pPr>
        <w:spacing w:line="500" w:lineRule="atLeast"/>
        <w:ind w:firstLine="600"/>
        <w:divId w:val="2143234556"/>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41D28" w14:textId="77777777" w:rsidR="000D39AB" w:rsidRDefault="000D39AB" w:rsidP="000D39AB">
      <w:r>
        <w:separator/>
      </w:r>
    </w:p>
  </w:endnote>
  <w:endnote w:type="continuationSeparator" w:id="0">
    <w:p w14:paraId="5BE0E574" w14:textId="77777777" w:rsidR="000D39AB" w:rsidRDefault="000D39AB" w:rsidP="000D3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4B68B" w14:textId="77777777" w:rsidR="000D39AB" w:rsidRDefault="000D39AB" w:rsidP="000D39AB">
      <w:r>
        <w:separator/>
      </w:r>
    </w:p>
  </w:footnote>
  <w:footnote w:type="continuationSeparator" w:id="0">
    <w:p w14:paraId="07B4843E" w14:textId="77777777" w:rsidR="000D39AB" w:rsidRDefault="000D39AB" w:rsidP="000D39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D39AB"/>
    <w:rsid w:val="000D3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7A7156"/>
  <w15:chartTrackingRefBased/>
  <w15:docId w15:val="{EEF403F9-04F9-4E2F-A8BA-3F307A26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D39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9AB"/>
    <w:rPr>
      <w:rFonts w:ascii="宋体" w:eastAsia="宋体" w:hAnsi="宋体" w:cs="宋体"/>
      <w:sz w:val="18"/>
      <w:szCs w:val="18"/>
    </w:rPr>
  </w:style>
  <w:style w:type="paragraph" w:styleId="a5">
    <w:name w:val="footer"/>
    <w:basedOn w:val="a"/>
    <w:link w:val="a6"/>
    <w:uiPriority w:val="99"/>
    <w:unhideWhenUsed/>
    <w:rsid w:val="000D39AB"/>
    <w:pPr>
      <w:tabs>
        <w:tab w:val="center" w:pos="4153"/>
        <w:tab w:val="right" w:pos="8306"/>
      </w:tabs>
      <w:snapToGrid w:val="0"/>
    </w:pPr>
    <w:rPr>
      <w:sz w:val="18"/>
      <w:szCs w:val="18"/>
    </w:rPr>
  </w:style>
  <w:style w:type="character" w:customStyle="1" w:styleId="a6">
    <w:name w:val="页脚 字符"/>
    <w:basedOn w:val="a0"/>
    <w:link w:val="a5"/>
    <w:uiPriority w:val="99"/>
    <w:rsid w:val="000D39A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7258">
      <w:marLeft w:val="0"/>
      <w:marRight w:val="0"/>
      <w:marTop w:val="10"/>
      <w:marBottom w:val="10"/>
      <w:divBdr>
        <w:top w:val="none" w:sz="0" w:space="0" w:color="auto"/>
        <w:left w:val="none" w:sz="0" w:space="0" w:color="auto"/>
        <w:bottom w:val="none" w:sz="0" w:space="0" w:color="auto"/>
        <w:right w:val="none" w:sz="0" w:space="0" w:color="auto"/>
      </w:divBdr>
    </w:div>
    <w:div w:id="75441127">
      <w:marLeft w:val="0"/>
      <w:marRight w:val="0"/>
      <w:marTop w:val="10"/>
      <w:marBottom w:val="10"/>
      <w:divBdr>
        <w:top w:val="none" w:sz="0" w:space="0" w:color="auto"/>
        <w:left w:val="none" w:sz="0" w:space="0" w:color="auto"/>
        <w:bottom w:val="none" w:sz="0" w:space="0" w:color="auto"/>
        <w:right w:val="none" w:sz="0" w:space="0" w:color="auto"/>
      </w:divBdr>
    </w:div>
    <w:div w:id="87428436">
      <w:marLeft w:val="0"/>
      <w:marRight w:val="0"/>
      <w:marTop w:val="10"/>
      <w:marBottom w:val="10"/>
      <w:divBdr>
        <w:top w:val="none" w:sz="0" w:space="0" w:color="auto"/>
        <w:left w:val="none" w:sz="0" w:space="0" w:color="auto"/>
        <w:bottom w:val="none" w:sz="0" w:space="0" w:color="auto"/>
        <w:right w:val="none" w:sz="0" w:space="0" w:color="auto"/>
      </w:divBdr>
    </w:div>
    <w:div w:id="118844319">
      <w:marLeft w:val="0"/>
      <w:marRight w:val="0"/>
      <w:marTop w:val="10"/>
      <w:marBottom w:val="10"/>
      <w:divBdr>
        <w:top w:val="none" w:sz="0" w:space="0" w:color="auto"/>
        <w:left w:val="none" w:sz="0" w:space="0" w:color="auto"/>
        <w:bottom w:val="none" w:sz="0" w:space="0" w:color="auto"/>
        <w:right w:val="none" w:sz="0" w:space="0" w:color="auto"/>
      </w:divBdr>
    </w:div>
    <w:div w:id="181360609">
      <w:marLeft w:val="0"/>
      <w:marRight w:val="0"/>
      <w:marTop w:val="10"/>
      <w:marBottom w:val="10"/>
      <w:divBdr>
        <w:top w:val="none" w:sz="0" w:space="0" w:color="auto"/>
        <w:left w:val="none" w:sz="0" w:space="0" w:color="auto"/>
        <w:bottom w:val="none" w:sz="0" w:space="0" w:color="auto"/>
        <w:right w:val="none" w:sz="0" w:space="0" w:color="auto"/>
      </w:divBdr>
    </w:div>
    <w:div w:id="181744753">
      <w:marLeft w:val="0"/>
      <w:marRight w:val="0"/>
      <w:marTop w:val="10"/>
      <w:marBottom w:val="10"/>
      <w:divBdr>
        <w:top w:val="none" w:sz="0" w:space="0" w:color="auto"/>
        <w:left w:val="none" w:sz="0" w:space="0" w:color="auto"/>
        <w:bottom w:val="none" w:sz="0" w:space="0" w:color="auto"/>
        <w:right w:val="none" w:sz="0" w:space="0" w:color="auto"/>
      </w:divBdr>
    </w:div>
    <w:div w:id="243102150">
      <w:marLeft w:val="0"/>
      <w:marRight w:val="0"/>
      <w:marTop w:val="10"/>
      <w:marBottom w:val="10"/>
      <w:divBdr>
        <w:top w:val="none" w:sz="0" w:space="0" w:color="auto"/>
        <w:left w:val="none" w:sz="0" w:space="0" w:color="auto"/>
        <w:bottom w:val="none" w:sz="0" w:space="0" w:color="auto"/>
        <w:right w:val="none" w:sz="0" w:space="0" w:color="auto"/>
      </w:divBdr>
    </w:div>
    <w:div w:id="305740628">
      <w:marLeft w:val="0"/>
      <w:marRight w:val="720"/>
      <w:marTop w:val="10"/>
      <w:marBottom w:val="10"/>
      <w:divBdr>
        <w:top w:val="none" w:sz="0" w:space="0" w:color="auto"/>
        <w:left w:val="none" w:sz="0" w:space="0" w:color="auto"/>
        <w:bottom w:val="none" w:sz="0" w:space="0" w:color="auto"/>
        <w:right w:val="none" w:sz="0" w:space="0" w:color="auto"/>
      </w:divBdr>
    </w:div>
    <w:div w:id="307173586">
      <w:marLeft w:val="0"/>
      <w:marRight w:val="0"/>
      <w:marTop w:val="10"/>
      <w:marBottom w:val="10"/>
      <w:divBdr>
        <w:top w:val="none" w:sz="0" w:space="0" w:color="auto"/>
        <w:left w:val="none" w:sz="0" w:space="0" w:color="auto"/>
        <w:bottom w:val="none" w:sz="0" w:space="0" w:color="auto"/>
        <w:right w:val="none" w:sz="0" w:space="0" w:color="auto"/>
      </w:divBdr>
    </w:div>
    <w:div w:id="371615292">
      <w:marLeft w:val="0"/>
      <w:marRight w:val="0"/>
      <w:marTop w:val="10"/>
      <w:marBottom w:val="10"/>
      <w:divBdr>
        <w:top w:val="none" w:sz="0" w:space="0" w:color="auto"/>
        <w:left w:val="none" w:sz="0" w:space="0" w:color="auto"/>
        <w:bottom w:val="none" w:sz="0" w:space="0" w:color="auto"/>
        <w:right w:val="none" w:sz="0" w:space="0" w:color="auto"/>
      </w:divBdr>
    </w:div>
    <w:div w:id="405422733">
      <w:marLeft w:val="0"/>
      <w:marRight w:val="0"/>
      <w:marTop w:val="10"/>
      <w:marBottom w:val="10"/>
      <w:divBdr>
        <w:top w:val="none" w:sz="0" w:space="0" w:color="auto"/>
        <w:left w:val="none" w:sz="0" w:space="0" w:color="auto"/>
        <w:bottom w:val="none" w:sz="0" w:space="0" w:color="auto"/>
        <w:right w:val="none" w:sz="0" w:space="0" w:color="auto"/>
      </w:divBdr>
    </w:div>
    <w:div w:id="461458035">
      <w:marLeft w:val="0"/>
      <w:marRight w:val="0"/>
      <w:marTop w:val="10"/>
      <w:marBottom w:val="10"/>
      <w:divBdr>
        <w:top w:val="none" w:sz="0" w:space="0" w:color="auto"/>
        <w:left w:val="none" w:sz="0" w:space="0" w:color="auto"/>
        <w:bottom w:val="none" w:sz="0" w:space="0" w:color="auto"/>
        <w:right w:val="none" w:sz="0" w:space="0" w:color="auto"/>
      </w:divBdr>
    </w:div>
    <w:div w:id="480661076">
      <w:marLeft w:val="0"/>
      <w:marRight w:val="720"/>
      <w:marTop w:val="10"/>
      <w:marBottom w:val="10"/>
      <w:divBdr>
        <w:top w:val="none" w:sz="0" w:space="0" w:color="auto"/>
        <w:left w:val="none" w:sz="0" w:space="0" w:color="auto"/>
        <w:bottom w:val="none" w:sz="0" w:space="0" w:color="auto"/>
        <w:right w:val="none" w:sz="0" w:space="0" w:color="auto"/>
      </w:divBdr>
    </w:div>
    <w:div w:id="535313239">
      <w:marLeft w:val="0"/>
      <w:marRight w:val="0"/>
      <w:marTop w:val="10"/>
      <w:marBottom w:val="10"/>
      <w:divBdr>
        <w:top w:val="none" w:sz="0" w:space="0" w:color="auto"/>
        <w:left w:val="none" w:sz="0" w:space="0" w:color="auto"/>
        <w:bottom w:val="none" w:sz="0" w:space="0" w:color="auto"/>
        <w:right w:val="none" w:sz="0" w:space="0" w:color="auto"/>
      </w:divBdr>
    </w:div>
    <w:div w:id="560285465">
      <w:marLeft w:val="0"/>
      <w:marRight w:val="0"/>
      <w:marTop w:val="10"/>
      <w:marBottom w:val="10"/>
      <w:divBdr>
        <w:top w:val="none" w:sz="0" w:space="0" w:color="auto"/>
        <w:left w:val="none" w:sz="0" w:space="0" w:color="auto"/>
        <w:bottom w:val="none" w:sz="0" w:space="0" w:color="auto"/>
        <w:right w:val="none" w:sz="0" w:space="0" w:color="auto"/>
      </w:divBdr>
    </w:div>
    <w:div w:id="726732841">
      <w:marLeft w:val="0"/>
      <w:marRight w:val="0"/>
      <w:marTop w:val="10"/>
      <w:marBottom w:val="10"/>
      <w:divBdr>
        <w:top w:val="none" w:sz="0" w:space="0" w:color="auto"/>
        <w:left w:val="none" w:sz="0" w:space="0" w:color="auto"/>
        <w:bottom w:val="none" w:sz="0" w:space="0" w:color="auto"/>
        <w:right w:val="none" w:sz="0" w:space="0" w:color="auto"/>
      </w:divBdr>
    </w:div>
    <w:div w:id="828667428">
      <w:marLeft w:val="0"/>
      <w:marRight w:val="0"/>
      <w:marTop w:val="10"/>
      <w:marBottom w:val="10"/>
      <w:divBdr>
        <w:top w:val="none" w:sz="0" w:space="0" w:color="auto"/>
        <w:left w:val="none" w:sz="0" w:space="0" w:color="auto"/>
        <w:bottom w:val="none" w:sz="0" w:space="0" w:color="auto"/>
        <w:right w:val="none" w:sz="0" w:space="0" w:color="auto"/>
      </w:divBdr>
    </w:div>
    <w:div w:id="895241231">
      <w:marLeft w:val="0"/>
      <w:marRight w:val="0"/>
      <w:marTop w:val="10"/>
      <w:marBottom w:val="10"/>
      <w:divBdr>
        <w:top w:val="none" w:sz="0" w:space="0" w:color="auto"/>
        <w:left w:val="none" w:sz="0" w:space="0" w:color="auto"/>
        <w:bottom w:val="none" w:sz="0" w:space="0" w:color="auto"/>
        <w:right w:val="none" w:sz="0" w:space="0" w:color="auto"/>
      </w:divBdr>
    </w:div>
    <w:div w:id="949236320">
      <w:marLeft w:val="0"/>
      <w:marRight w:val="0"/>
      <w:marTop w:val="10"/>
      <w:marBottom w:val="10"/>
      <w:divBdr>
        <w:top w:val="none" w:sz="0" w:space="0" w:color="auto"/>
        <w:left w:val="none" w:sz="0" w:space="0" w:color="auto"/>
        <w:bottom w:val="none" w:sz="0" w:space="0" w:color="auto"/>
        <w:right w:val="none" w:sz="0" w:space="0" w:color="auto"/>
      </w:divBdr>
    </w:div>
    <w:div w:id="979459169">
      <w:marLeft w:val="0"/>
      <w:marRight w:val="720"/>
      <w:marTop w:val="10"/>
      <w:marBottom w:val="10"/>
      <w:divBdr>
        <w:top w:val="none" w:sz="0" w:space="0" w:color="auto"/>
        <w:left w:val="none" w:sz="0" w:space="0" w:color="auto"/>
        <w:bottom w:val="none" w:sz="0" w:space="0" w:color="auto"/>
        <w:right w:val="none" w:sz="0" w:space="0" w:color="auto"/>
      </w:divBdr>
    </w:div>
    <w:div w:id="1006402965">
      <w:marLeft w:val="0"/>
      <w:marRight w:val="0"/>
      <w:marTop w:val="10"/>
      <w:marBottom w:val="10"/>
      <w:divBdr>
        <w:top w:val="none" w:sz="0" w:space="0" w:color="auto"/>
        <w:left w:val="none" w:sz="0" w:space="0" w:color="auto"/>
        <w:bottom w:val="none" w:sz="0" w:space="0" w:color="auto"/>
        <w:right w:val="none" w:sz="0" w:space="0" w:color="auto"/>
      </w:divBdr>
    </w:div>
    <w:div w:id="1016226252">
      <w:marLeft w:val="0"/>
      <w:marRight w:val="0"/>
      <w:marTop w:val="10"/>
      <w:marBottom w:val="10"/>
      <w:divBdr>
        <w:top w:val="none" w:sz="0" w:space="0" w:color="auto"/>
        <w:left w:val="none" w:sz="0" w:space="0" w:color="auto"/>
        <w:bottom w:val="none" w:sz="0" w:space="0" w:color="auto"/>
        <w:right w:val="none" w:sz="0" w:space="0" w:color="auto"/>
      </w:divBdr>
    </w:div>
    <w:div w:id="1036154644">
      <w:marLeft w:val="0"/>
      <w:marRight w:val="0"/>
      <w:marTop w:val="10"/>
      <w:marBottom w:val="10"/>
      <w:divBdr>
        <w:top w:val="none" w:sz="0" w:space="0" w:color="auto"/>
        <w:left w:val="none" w:sz="0" w:space="0" w:color="auto"/>
        <w:bottom w:val="none" w:sz="0" w:space="0" w:color="auto"/>
        <w:right w:val="none" w:sz="0" w:space="0" w:color="auto"/>
      </w:divBdr>
    </w:div>
    <w:div w:id="1047529054">
      <w:marLeft w:val="0"/>
      <w:marRight w:val="0"/>
      <w:marTop w:val="10"/>
      <w:marBottom w:val="10"/>
      <w:divBdr>
        <w:top w:val="none" w:sz="0" w:space="0" w:color="auto"/>
        <w:left w:val="none" w:sz="0" w:space="0" w:color="auto"/>
        <w:bottom w:val="none" w:sz="0" w:space="0" w:color="auto"/>
        <w:right w:val="none" w:sz="0" w:space="0" w:color="auto"/>
      </w:divBdr>
    </w:div>
    <w:div w:id="1048184347">
      <w:marLeft w:val="0"/>
      <w:marRight w:val="0"/>
      <w:marTop w:val="10"/>
      <w:marBottom w:val="10"/>
      <w:divBdr>
        <w:top w:val="none" w:sz="0" w:space="0" w:color="auto"/>
        <w:left w:val="none" w:sz="0" w:space="0" w:color="auto"/>
        <w:bottom w:val="none" w:sz="0" w:space="0" w:color="auto"/>
        <w:right w:val="none" w:sz="0" w:space="0" w:color="auto"/>
      </w:divBdr>
    </w:div>
    <w:div w:id="1084061648">
      <w:marLeft w:val="0"/>
      <w:marRight w:val="0"/>
      <w:marTop w:val="10"/>
      <w:marBottom w:val="10"/>
      <w:divBdr>
        <w:top w:val="none" w:sz="0" w:space="0" w:color="auto"/>
        <w:left w:val="none" w:sz="0" w:space="0" w:color="auto"/>
        <w:bottom w:val="none" w:sz="0" w:space="0" w:color="auto"/>
        <w:right w:val="none" w:sz="0" w:space="0" w:color="auto"/>
      </w:divBdr>
    </w:div>
    <w:div w:id="1085498788">
      <w:marLeft w:val="0"/>
      <w:marRight w:val="0"/>
      <w:marTop w:val="10"/>
      <w:marBottom w:val="10"/>
      <w:divBdr>
        <w:top w:val="none" w:sz="0" w:space="0" w:color="auto"/>
        <w:left w:val="none" w:sz="0" w:space="0" w:color="auto"/>
        <w:bottom w:val="none" w:sz="0" w:space="0" w:color="auto"/>
        <w:right w:val="none" w:sz="0" w:space="0" w:color="auto"/>
      </w:divBdr>
    </w:div>
    <w:div w:id="1117332941">
      <w:marLeft w:val="0"/>
      <w:marRight w:val="0"/>
      <w:marTop w:val="10"/>
      <w:marBottom w:val="10"/>
      <w:divBdr>
        <w:top w:val="none" w:sz="0" w:space="0" w:color="auto"/>
        <w:left w:val="none" w:sz="0" w:space="0" w:color="auto"/>
        <w:bottom w:val="none" w:sz="0" w:space="0" w:color="auto"/>
        <w:right w:val="none" w:sz="0" w:space="0" w:color="auto"/>
      </w:divBdr>
    </w:div>
    <w:div w:id="1140535806">
      <w:marLeft w:val="0"/>
      <w:marRight w:val="0"/>
      <w:marTop w:val="10"/>
      <w:marBottom w:val="10"/>
      <w:divBdr>
        <w:top w:val="none" w:sz="0" w:space="0" w:color="auto"/>
        <w:left w:val="none" w:sz="0" w:space="0" w:color="auto"/>
        <w:bottom w:val="none" w:sz="0" w:space="0" w:color="auto"/>
        <w:right w:val="none" w:sz="0" w:space="0" w:color="auto"/>
      </w:divBdr>
    </w:div>
    <w:div w:id="1144469632">
      <w:marLeft w:val="0"/>
      <w:marRight w:val="720"/>
      <w:marTop w:val="10"/>
      <w:marBottom w:val="10"/>
      <w:divBdr>
        <w:top w:val="none" w:sz="0" w:space="0" w:color="auto"/>
        <w:left w:val="none" w:sz="0" w:space="0" w:color="auto"/>
        <w:bottom w:val="none" w:sz="0" w:space="0" w:color="auto"/>
        <w:right w:val="none" w:sz="0" w:space="0" w:color="auto"/>
      </w:divBdr>
    </w:div>
    <w:div w:id="1208680724">
      <w:marLeft w:val="0"/>
      <w:marRight w:val="0"/>
      <w:marTop w:val="10"/>
      <w:marBottom w:val="10"/>
      <w:divBdr>
        <w:top w:val="none" w:sz="0" w:space="0" w:color="auto"/>
        <w:left w:val="none" w:sz="0" w:space="0" w:color="auto"/>
        <w:bottom w:val="none" w:sz="0" w:space="0" w:color="auto"/>
        <w:right w:val="none" w:sz="0" w:space="0" w:color="auto"/>
      </w:divBdr>
    </w:div>
    <w:div w:id="1285848299">
      <w:marLeft w:val="0"/>
      <w:marRight w:val="0"/>
      <w:marTop w:val="10"/>
      <w:marBottom w:val="10"/>
      <w:divBdr>
        <w:top w:val="none" w:sz="0" w:space="0" w:color="auto"/>
        <w:left w:val="none" w:sz="0" w:space="0" w:color="auto"/>
        <w:bottom w:val="none" w:sz="0" w:space="0" w:color="auto"/>
        <w:right w:val="none" w:sz="0" w:space="0" w:color="auto"/>
      </w:divBdr>
    </w:div>
    <w:div w:id="1310938340">
      <w:marLeft w:val="0"/>
      <w:marRight w:val="0"/>
      <w:marTop w:val="10"/>
      <w:marBottom w:val="10"/>
      <w:divBdr>
        <w:top w:val="none" w:sz="0" w:space="0" w:color="auto"/>
        <w:left w:val="none" w:sz="0" w:space="0" w:color="auto"/>
        <w:bottom w:val="none" w:sz="0" w:space="0" w:color="auto"/>
        <w:right w:val="none" w:sz="0" w:space="0" w:color="auto"/>
      </w:divBdr>
    </w:div>
    <w:div w:id="1374648185">
      <w:marLeft w:val="0"/>
      <w:marRight w:val="0"/>
      <w:marTop w:val="10"/>
      <w:marBottom w:val="10"/>
      <w:divBdr>
        <w:top w:val="none" w:sz="0" w:space="0" w:color="auto"/>
        <w:left w:val="none" w:sz="0" w:space="0" w:color="auto"/>
        <w:bottom w:val="none" w:sz="0" w:space="0" w:color="auto"/>
        <w:right w:val="none" w:sz="0" w:space="0" w:color="auto"/>
      </w:divBdr>
    </w:div>
    <w:div w:id="1379164307">
      <w:marLeft w:val="0"/>
      <w:marRight w:val="0"/>
      <w:marTop w:val="10"/>
      <w:marBottom w:val="10"/>
      <w:divBdr>
        <w:top w:val="none" w:sz="0" w:space="0" w:color="auto"/>
        <w:left w:val="none" w:sz="0" w:space="0" w:color="auto"/>
        <w:bottom w:val="none" w:sz="0" w:space="0" w:color="auto"/>
        <w:right w:val="none" w:sz="0" w:space="0" w:color="auto"/>
      </w:divBdr>
    </w:div>
    <w:div w:id="1382246562">
      <w:marLeft w:val="0"/>
      <w:marRight w:val="0"/>
      <w:marTop w:val="10"/>
      <w:marBottom w:val="10"/>
      <w:divBdr>
        <w:top w:val="none" w:sz="0" w:space="0" w:color="auto"/>
        <w:left w:val="none" w:sz="0" w:space="0" w:color="auto"/>
        <w:bottom w:val="none" w:sz="0" w:space="0" w:color="auto"/>
        <w:right w:val="none" w:sz="0" w:space="0" w:color="auto"/>
      </w:divBdr>
    </w:div>
    <w:div w:id="1385105214">
      <w:marLeft w:val="0"/>
      <w:marRight w:val="0"/>
      <w:marTop w:val="10"/>
      <w:marBottom w:val="10"/>
      <w:divBdr>
        <w:top w:val="none" w:sz="0" w:space="0" w:color="auto"/>
        <w:left w:val="none" w:sz="0" w:space="0" w:color="auto"/>
        <w:bottom w:val="none" w:sz="0" w:space="0" w:color="auto"/>
        <w:right w:val="none" w:sz="0" w:space="0" w:color="auto"/>
      </w:divBdr>
    </w:div>
    <w:div w:id="1591311083">
      <w:marLeft w:val="0"/>
      <w:marRight w:val="0"/>
      <w:marTop w:val="10"/>
      <w:marBottom w:val="10"/>
      <w:divBdr>
        <w:top w:val="none" w:sz="0" w:space="0" w:color="auto"/>
        <w:left w:val="none" w:sz="0" w:space="0" w:color="auto"/>
        <w:bottom w:val="none" w:sz="0" w:space="0" w:color="auto"/>
        <w:right w:val="none" w:sz="0" w:space="0" w:color="auto"/>
      </w:divBdr>
    </w:div>
    <w:div w:id="1616716379">
      <w:marLeft w:val="0"/>
      <w:marRight w:val="0"/>
      <w:marTop w:val="10"/>
      <w:marBottom w:val="10"/>
      <w:divBdr>
        <w:top w:val="none" w:sz="0" w:space="0" w:color="auto"/>
        <w:left w:val="none" w:sz="0" w:space="0" w:color="auto"/>
        <w:bottom w:val="none" w:sz="0" w:space="0" w:color="auto"/>
        <w:right w:val="none" w:sz="0" w:space="0" w:color="auto"/>
      </w:divBdr>
    </w:div>
    <w:div w:id="1662923069">
      <w:marLeft w:val="0"/>
      <w:marRight w:val="0"/>
      <w:marTop w:val="10"/>
      <w:marBottom w:val="10"/>
      <w:divBdr>
        <w:top w:val="none" w:sz="0" w:space="0" w:color="auto"/>
        <w:left w:val="none" w:sz="0" w:space="0" w:color="auto"/>
        <w:bottom w:val="none" w:sz="0" w:space="0" w:color="auto"/>
        <w:right w:val="none" w:sz="0" w:space="0" w:color="auto"/>
      </w:divBdr>
    </w:div>
    <w:div w:id="1668094118">
      <w:marLeft w:val="0"/>
      <w:marRight w:val="0"/>
      <w:marTop w:val="10"/>
      <w:marBottom w:val="10"/>
      <w:divBdr>
        <w:top w:val="none" w:sz="0" w:space="0" w:color="auto"/>
        <w:left w:val="none" w:sz="0" w:space="0" w:color="auto"/>
        <w:bottom w:val="none" w:sz="0" w:space="0" w:color="auto"/>
        <w:right w:val="none" w:sz="0" w:space="0" w:color="auto"/>
      </w:divBdr>
    </w:div>
    <w:div w:id="1725328263">
      <w:marLeft w:val="0"/>
      <w:marRight w:val="0"/>
      <w:marTop w:val="10"/>
      <w:marBottom w:val="10"/>
      <w:divBdr>
        <w:top w:val="none" w:sz="0" w:space="0" w:color="auto"/>
        <w:left w:val="none" w:sz="0" w:space="0" w:color="auto"/>
        <w:bottom w:val="none" w:sz="0" w:space="0" w:color="auto"/>
        <w:right w:val="none" w:sz="0" w:space="0" w:color="auto"/>
      </w:divBdr>
    </w:div>
    <w:div w:id="1758138330">
      <w:marLeft w:val="0"/>
      <w:marRight w:val="0"/>
      <w:marTop w:val="10"/>
      <w:marBottom w:val="10"/>
      <w:divBdr>
        <w:top w:val="none" w:sz="0" w:space="0" w:color="auto"/>
        <w:left w:val="none" w:sz="0" w:space="0" w:color="auto"/>
        <w:bottom w:val="none" w:sz="0" w:space="0" w:color="auto"/>
        <w:right w:val="none" w:sz="0" w:space="0" w:color="auto"/>
      </w:divBdr>
    </w:div>
    <w:div w:id="1834956532">
      <w:marLeft w:val="0"/>
      <w:marRight w:val="0"/>
      <w:marTop w:val="10"/>
      <w:marBottom w:val="10"/>
      <w:divBdr>
        <w:top w:val="none" w:sz="0" w:space="0" w:color="auto"/>
        <w:left w:val="none" w:sz="0" w:space="0" w:color="auto"/>
        <w:bottom w:val="none" w:sz="0" w:space="0" w:color="auto"/>
        <w:right w:val="none" w:sz="0" w:space="0" w:color="auto"/>
      </w:divBdr>
    </w:div>
    <w:div w:id="1847279212">
      <w:marLeft w:val="0"/>
      <w:marRight w:val="0"/>
      <w:marTop w:val="10"/>
      <w:marBottom w:val="10"/>
      <w:divBdr>
        <w:top w:val="none" w:sz="0" w:space="0" w:color="auto"/>
        <w:left w:val="none" w:sz="0" w:space="0" w:color="auto"/>
        <w:bottom w:val="none" w:sz="0" w:space="0" w:color="auto"/>
        <w:right w:val="none" w:sz="0" w:space="0" w:color="auto"/>
      </w:divBdr>
    </w:div>
    <w:div w:id="1886210422">
      <w:marLeft w:val="0"/>
      <w:marRight w:val="0"/>
      <w:marTop w:val="10"/>
      <w:marBottom w:val="10"/>
      <w:divBdr>
        <w:top w:val="none" w:sz="0" w:space="0" w:color="auto"/>
        <w:left w:val="none" w:sz="0" w:space="0" w:color="auto"/>
        <w:bottom w:val="none" w:sz="0" w:space="0" w:color="auto"/>
        <w:right w:val="none" w:sz="0" w:space="0" w:color="auto"/>
      </w:divBdr>
    </w:div>
    <w:div w:id="1908615269">
      <w:marLeft w:val="0"/>
      <w:marRight w:val="0"/>
      <w:marTop w:val="10"/>
      <w:marBottom w:val="10"/>
      <w:divBdr>
        <w:top w:val="none" w:sz="0" w:space="0" w:color="auto"/>
        <w:left w:val="none" w:sz="0" w:space="0" w:color="auto"/>
        <w:bottom w:val="none" w:sz="0" w:space="0" w:color="auto"/>
        <w:right w:val="none" w:sz="0" w:space="0" w:color="auto"/>
      </w:divBdr>
    </w:div>
    <w:div w:id="1928686499">
      <w:marLeft w:val="0"/>
      <w:marRight w:val="0"/>
      <w:marTop w:val="10"/>
      <w:marBottom w:val="10"/>
      <w:divBdr>
        <w:top w:val="none" w:sz="0" w:space="0" w:color="auto"/>
        <w:left w:val="none" w:sz="0" w:space="0" w:color="auto"/>
        <w:bottom w:val="none" w:sz="0" w:space="0" w:color="auto"/>
        <w:right w:val="none" w:sz="0" w:space="0" w:color="auto"/>
      </w:divBdr>
    </w:div>
    <w:div w:id="1983921193">
      <w:marLeft w:val="0"/>
      <w:marRight w:val="0"/>
      <w:marTop w:val="10"/>
      <w:marBottom w:val="10"/>
      <w:divBdr>
        <w:top w:val="none" w:sz="0" w:space="0" w:color="auto"/>
        <w:left w:val="none" w:sz="0" w:space="0" w:color="auto"/>
        <w:bottom w:val="none" w:sz="0" w:space="0" w:color="auto"/>
        <w:right w:val="none" w:sz="0" w:space="0" w:color="auto"/>
      </w:divBdr>
    </w:div>
    <w:div w:id="1986661607">
      <w:marLeft w:val="0"/>
      <w:marRight w:val="0"/>
      <w:marTop w:val="10"/>
      <w:marBottom w:val="10"/>
      <w:divBdr>
        <w:top w:val="none" w:sz="0" w:space="0" w:color="auto"/>
        <w:left w:val="none" w:sz="0" w:space="0" w:color="auto"/>
        <w:bottom w:val="none" w:sz="0" w:space="0" w:color="auto"/>
        <w:right w:val="none" w:sz="0" w:space="0" w:color="auto"/>
      </w:divBdr>
    </w:div>
    <w:div w:id="1991130346">
      <w:marLeft w:val="0"/>
      <w:marRight w:val="0"/>
      <w:marTop w:val="10"/>
      <w:marBottom w:val="10"/>
      <w:divBdr>
        <w:top w:val="none" w:sz="0" w:space="0" w:color="auto"/>
        <w:left w:val="none" w:sz="0" w:space="0" w:color="auto"/>
        <w:bottom w:val="none" w:sz="0" w:space="0" w:color="auto"/>
        <w:right w:val="none" w:sz="0" w:space="0" w:color="auto"/>
      </w:divBdr>
    </w:div>
    <w:div w:id="2012371298">
      <w:marLeft w:val="0"/>
      <w:marRight w:val="0"/>
      <w:marTop w:val="10"/>
      <w:marBottom w:val="10"/>
      <w:divBdr>
        <w:top w:val="none" w:sz="0" w:space="0" w:color="auto"/>
        <w:left w:val="none" w:sz="0" w:space="0" w:color="auto"/>
        <w:bottom w:val="none" w:sz="0" w:space="0" w:color="auto"/>
        <w:right w:val="none" w:sz="0" w:space="0" w:color="auto"/>
      </w:divBdr>
    </w:div>
    <w:div w:id="2089114870">
      <w:marLeft w:val="0"/>
      <w:marRight w:val="0"/>
      <w:marTop w:val="10"/>
      <w:marBottom w:val="10"/>
      <w:divBdr>
        <w:top w:val="none" w:sz="0" w:space="0" w:color="auto"/>
        <w:left w:val="none" w:sz="0" w:space="0" w:color="auto"/>
        <w:bottom w:val="none" w:sz="0" w:space="0" w:color="auto"/>
        <w:right w:val="none" w:sz="0" w:space="0" w:color="auto"/>
      </w:divBdr>
    </w:div>
    <w:div w:id="2110151665">
      <w:marLeft w:val="0"/>
      <w:marRight w:val="0"/>
      <w:marTop w:val="10"/>
      <w:marBottom w:val="10"/>
      <w:divBdr>
        <w:top w:val="none" w:sz="0" w:space="0" w:color="auto"/>
        <w:left w:val="none" w:sz="0" w:space="0" w:color="auto"/>
        <w:bottom w:val="none" w:sz="0" w:space="0" w:color="auto"/>
        <w:right w:val="none" w:sz="0" w:space="0" w:color="auto"/>
      </w:divBdr>
    </w:div>
    <w:div w:id="2117551548">
      <w:marLeft w:val="0"/>
      <w:marRight w:val="0"/>
      <w:marTop w:val="10"/>
      <w:marBottom w:val="10"/>
      <w:divBdr>
        <w:top w:val="none" w:sz="0" w:space="0" w:color="auto"/>
        <w:left w:val="none" w:sz="0" w:space="0" w:color="auto"/>
        <w:bottom w:val="none" w:sz="0" w:space="0" w:color="auto"/>
        <w:right w:val="none" w:sz="0" w:space="0" w:color="auto"/>
      </w:divBdr>
    </w:div>
    <w:div w:id="2134589432">
      <w:marLeft w:val="0"/>
      <w:marRight w:val="720"/>
      <w:marTop w:val="10"/>
      <w:marBottom w:val="10"/>
      <w:divBdr>
        <w:top w:val="none" w:sz="0" w:space="0" w:color="auto"/>
        <w:left w:val="none" w:sz="0" w:space="0" w:color="auto"/>
        <w:bottom w:val="none" w:sz="0" w:space="0" w:color="auto"/>
        <w:right w:val="none" w:sz="0" w:space="0" w:color="auto"/>
      </w:divBdr>
    </w:div>
    <w:div w:id="214323455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2024-05-11T15:55:00Z</dcterms:created>
  <dcterms:modified xsi:type="dcterms:W3CDTF">2024-05-11T15:55:00Z</dcterms:modified>
</cp:coreProperties>
</file>