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A3AD1A" w14:textId="77777777" w:rsidR="00000000" w:rsidRDefault="00236BAA">
      <w:pPr>
        <w:spacing w:line="500" w:lineRule="atLeast"/>
        <w:jc w:val="center"/>
        <w:divId w:val="85346275"/>
        <w:rPr>
          <w:rFonts w:ascii="黑体" w:eastAsia="黑体" w:hAnsi="黑体"/>
          <w:sz w:val="36"/>
          <w:szCs w:val="36"/>
        </w:rPr>
      </w:pPr>
      <w:r>
        <w:rPr>
          <w:rFonts w:ascii="黑体" w:eastAsia="黑体" w:hAnsi="黑体" w:hint="eastAsia"/>
          <w:sz w:val="36"/>
          <w:szCs w:val="36"/>
        </w:rPr>
        <w:t>浙江省平阳县人民法院</w:t>
      </w:r>
    </w:p>
    <w:p w14:paraId="14348F98" w14:textId="77777777" w:rsidR="00000000" w:rsidRDefault="00236BAA">
      <w:pPr>
        <w:spacing w:line="500" w:lineRule="atLeast"/>
        <w:jc w:val="center"/>
        <w:divId w:val="2134666616"/>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14:paraId="3F758932" w14:textId="77777777" w:rsidR="00000000" w:rsidRDefault="00236BAA">
      <w:pPr>
        <w:spacing w:line="500" w:lineRule="atLeast"/>
        <w:jc w:val="right"/>
        <w:divId w:val="1170102005"/>
        <w:rPr>
          <w:rFonts w:hint="eastAsia"/>
          <w:sz w:val="30"/>
          <w:szCs w:val="30"/>
        </w:rPr>
      </w:pPr>
      <w:r>
        <w:rPr>
          <w:rFonts w:hint="eastAsia"/>
          <w:sz w:val="30"/>
          <w:szCs w:val="30"/>
        </w:rPr>
        <w:t>（</w:t>
      </w:r>
      <w:r>
        <w:rPr>
          <w:rFonts w:hint="eastAsia"/>
          <w:sz w:val="30"/>
          <w:szCs w:val="30"/>
        </w:rPr>
        <w:t>2017</w:t>
      </w:r>
      <w:r>
        <w:rPr>
          <w:rFonts w:hint="eastAsia"/>
          <w:sz w:val="30"/>
          <w:szCs w:val="30"/>
        </w:rPr>
        <w:t>）浙</w:t>
      </w:r>
      <w:r>
        <w:rPr>
          <w:rFonts w:hint="eastAsia"/>
          <w:sz w:val="30"/>
          <w:szCs w:val="30"/>
        </w:rPr>
        <w:t>0326</w:t>
      </w:r>
      <w:r>
        <w:rPr>
          <w:rFonts w:hint="eastAsia"/>
          <w:sz w:val="30"/>
          <w:szCs w:val="30"/>
        </w:rPr>
        <w:t>民初</w:t>
      </w:r>
      <w:r>
        <w:rPr>
          <w:rFonts w:hint="eastAsia"/>
          <w:sz w:val="30"/>
          <w:szCs w:val="30"/>
        </w:rPr>
        <w:t>5143</w:t>
      </w:r>
      <w:r>
        <w:rPr>
          <w:rFonts w:hint="eastAsia"/>
          <w:sz w:val="30"/>
          <w:szCs w:val="30"/>
        </w:rPr>
        <w:t>号</w:t>
      </w:r>
    </w:p>
    <w:p w14:paraId="1B1D07E0" w14:textId="77777777" w:rsidR="00000000" w:rsidRDefault="00236BAA">
      <w:pPr>
        <w:spacing w:line="500" w:lineRule="atLeast"/>
        <w:ind w:firstLine="600"/>
        <w:divId w:val="213588930"/>
        <w:rPr>
          <w:rFonts w:hint="eastAsia"/>
          <w:sz w:val="30"/>
          <w:szCs w:val="30"/>
        </w:rPr>
      </w:pPr>
      <w:r>
        <w:rPr>
          <w:rFonts w:hint="eastAsia"/>
          <w:sz w:val="30"/>
          <w:szCs w:val="30"/>
        </w:rPr>
        <w:t>原告：林天威，男，</w:t>
      </w:r>
      <w:r>
        <w:rPr>
          <w:rFonts w:hint="eastAsia"/>
          <w:sz w:val="30"/>
          <w:szCs w:val="30"/>
        </w:rPr>
        <w:t>1996</w:t>
      </w:r>
      <w:r>
        <w:rPr>
          <w:rFonts w:hint="eastAsia"/>
          <w:sz w:val="30"/>
          <w:szCs w:val="30"/>
        </w:rPr>
        <w:t>年</w:t>
      </w:r>
      <w:r>
        <w:rPr>
          <w:rFonts w:hint="eastAsia"/>
          <w:sz w:val="30"/>
          <w:szCs w:val="30"/>
        </w:rPr>
        <w:t>7</w:t>
      </w:r>
      <w:r>
        <w:rPr>
          <w:rFonts w:hint="eastAsia"/>
          <w:sz w:val="30"/>
          <w:szCs w:val="30"/>
        </w:rPr>
        <w:t>月</w:t>
      </w:r>
      <w:r>
        <w:rPr>
          <w:rFonts w:hint="eastAsia"/>
          <w:sz w:val="30"/>
          <w:szCs w:val="30"/>
        </w:rPr>
        <w:t>22</w:t>
      </w:r>
      <w:r>
        <w:rPr>
          <w:rFonts w:hint="eastAsia"/>
          <w:sz w:val="30"/>
          <w:szCs w:val="30"/>
        </w:rPr>
        <w:t>日出生，汉族，住平阳县。</w:t>
      </w:r>
    </w:p>
    <w:p w14:paraId="43C3E581" w14:textId="77777777" w:rsidR="00000000" w:rsidRDefault="00236BAA">
      <w:pPr>
        <w:spacing w:line="500" w:lineRule="atLeast"/>
        <w:ind w:firstLine="600"/>
        <w:divId w:val="1880242269"/>
        <w:rPr>
          <w:rFonts w:hint="eastAsia"/>
          <w:sz w:val="30"/>
          <w:szCs w:val="30"/>
          <w:highlight w:val="yellow"/>
        </w:rPr>
      </w:pPr>
      <w:r>
        <w:rPr>
          <w:rFonts w:hint="eastAsia"/>
          <w:sz w:val="30"/>
          <w:szCs w:val="30"/>
          <w:highlight w:val="yellow"/>
        </w:rPr>
        <w:t>委托诉讼代理人：罗义，浙江越人（平阳）律师事务所律师。</w:t>
      </w:r>
    </w:p>
    <w:p w14:paraId="4D486A7E" w14:textId="77777777" w:rsidR="00000000" w:rsidRDefault="00236BAA">
      <w:pPr>
        <w:spacing w:line="500" w:lineRule="atLeast"/>
        <w:ind w:firstLine="600"/>
        <w:divId w:val="1363827565"/>
        <w:rPr>
          <w:rFonts w:hint="eastAsia"/>
          <w:sz w:val="30"/>
          <w:szCs w:val="30"/>
        </w:rPr>
      </w:pPr>
      <w:r>
        <w:rPr>
          <w:rFonts w:hint="eastAsia"/>
          <w:sz w:val="30"/>
          <w:szCs w:val="30"/>
          <w:highlight w:val="yellow"/>
        </w:rPr>
        <w:t>委托诉讼代理人：叶秀洪，浙江越人（平阳）律师事务所律师。</w:t>
      </w:r>
    </w:p>
    <w:p w14:paraId="6E2A3B70" w14:textId="77777777" w:rsidR="00000000" w:rsidRDefault="00236BAA">
      <w:pPr>
        <w:spacing w:line="500" w:lineRule="atLeast"/>
        <w:ind w:firstLine="600"/>
        <w:divId w:val="34159718"/>
        <w:rPr>
          <w:rFonts w:hint="eastAsia"/>
          <w:sz w:val="30"/>
          <w:szCs w:val="30"/>
        </w:rPr>
      </w:pPr>
      <w:r>
        <w:rPr>
          <w:rFonts w:hint="eastAsia"/>
          <w:sz w:val="30"/>
          <w:szCs w:val="30"/>
        </w:rPr>
        <w:t>被告：肖云漂，男，</w:t>
      </w:r>
      <w:r>
        <w:rPr>
          <w:rFonts w:hint="eastAsia"/>
          <w:sz w:val="30"/>
          <w:szCs w:val="30"/>
        </w:rPr>
        <w:t>1976</w:t>
      </w:r>
      <w:r>
        <w:rPr>
          <w:rFonts w:hint="eastAsia"/>
          <w:sz w:val="30"/>
          <w:szCs w:val="30"/>
        </w:rPr>
        <w:t>年</w:t>
      </w:r>
      <w:r>
        <w:rPr>
          <w:rFonts w:hint="eastAsia"/>
          <w:sz w:val="30"/>
          <w:szCs w:val="30"/>
        </w:rPr>
        <w:t>3</w:t>
      </w:r>
      <w:r>
        <w:rPr>
          <w:rFonts w:hint="eastAsia"/>
          <w:sz w:val="30"/>
          <w:szCs w:val="30"/>
        </w:rPr>
        <w:t>月</w:t>
      </w:r>
      <w:r>
        <w:rPr>
          <w:rFonts w:hint="eastAsia"/>
          <w:sz w:val="30"/>
          <w:szCs w:val="30"/>
        </w:rPr>
        <w:t>21</w:t>
      </w:r>
      <w:r>
        <w:rPr>
          <w:rFonts w:hint="eastAsia"/>
          <w:sz w:val="30"/>
          <w:szCs w:val="30"/>
        </w:rPr>
        <w:t>日出生，汉族，住平阳县。</w:t>
      </w:r>
    </w:p>
    <w:p w14:paraId="65372575" w14:textId="77777777" w:rsidR="00000000" w:rsidRDefault="00236BAA">
      <w:pPr>
        <w:spacing w:line="500" w:lineRule="atLeast"/>
        <w:ind w:firstLine="600"/>
        <w:divId w:val="901216362"/>
        <w:rPr>
          <w:rFonts w:hint="eastAsia"/>
          <w:sz w:val="30"/>
          <w:szCs w:val="30"/>
        </w:rPr>
      </w:pPr>
      <w:r>
        <w:rPr>
          <w:rFonts w:hint="eastAsia"/>
          <w:sz w:val="30"/>
          <w:szCs w:val="30"/>
        </w:rPr>
        <w:t>被告：万梨绵，女，</w:t>
      </w:r>
      <w:r>
        <w:rPr>
          <w:rFonts w:hint="eastAsia"/>
          <w:sz w:val="30"/>
          <w:szCs w:val="30"/>
        </w:rPr>
        <w:t>1983</w:t>
      </w:r>
      <w:r>
        <w:rPr>
          <w:rFonts w:hint="eastAsia"/>
          <w:sz w:val="30"/>
          <w:szCs w:val="30"/>
        </w:rPr>
        <w:t>年</w:t>
      </w:r>
      <w:r>
        <w:rPr>
          <w:rFonts w:hint="eastAsia"/>
          <w:sz w:val="30"/>
          <w:szCs w:val="30"/>
        </w:rPr>
        <w:t>9</w:t>
      </w:r>
      <w:r>
        <w:rPr>
          <w:rFonts w:hint="eastAsia"/>
          <w:sz w:val="30"/>
          <w:szCs w:val="30"/>
        </w:rPr>
        <w:t>月</w:t>
      </w:r>
      <w:r>
        <w:rPr>
          <w:rFonts w:hint="eastAsia"/>
          <w:sz w:val="30"/>
          <w:szCs w:val="30"/>
        </w:rPr>
        <w:t>20</w:t>
      </w:r>
      <w:r>
        <w:rPr>
          <w:rFonts w:hint="eastAsia"/>
          <w:sz w:val="30"/>
          <w:szCs w:val="30"/>
        </w:rPr>
        <w:t>日出生，汉族，住平阳县。</w:t>
      </w:r>
    </w:p>
    <w:p w14:paraId="0FA4D764" w14:textId="77777777" w:rsidR="00000000" w:rsidRDefault="00236BAA">
      <w:pPr>
        <w:spacing w:line="500" w:lineRule="atLeast"/>
        <w:ind w:firstLine="600"/>
        <w:divId w:val="695741007"/>
        <w:rPr>
          <w:rFonts w:hint="eastAsia"/>
          <w:sz w:val="30"/>
          <w:szCs w:val="30"/>
        </w:rPr>
      </w:pPr>
      <w:r>
        <w:rPr>
          <w:rFonts w:hint="eastAsia"/>
          <w:sz w:val="30"/>
          <w:szCs w:val="30"/>
          <w:highlight w:val="yellow"/>
        </w:rPr>
        <w:t>原告林天威与被告肖云漂、万梨绵民间借贷纠纷一案</w:t>
      </w:r>
      <w:r>
        <w:rPr>
          <w:rFonts w:hint="eastAsia"/>
          <w:sz w:val="30"/>
          <w:szCs w:val="30"/>
        </w:rPr>
        <w:t>，本院于</w:t>
      </w:r>
      <w:r>
        <w:rPr>
          <w:rFonts w:hint="eastAsia"/>
          <w:sz w:val="30"/>
          <w:szCs w:val="30"/>
        </w:rPr>
        <w:t>2017</w:t>
      </w:r>
      <w:r>
        <w:rPr>
          <w:rFonts w:hint="eastAsia"/>
          <w:sz w:val="30"/>
          <w:szCs w:val="30"/>
        </w:rPr>
        <w:t>年</w:t>
      </w:r>
      <w:r>
        <w:rPr>
          <w:rFonts w:hint="eastAsia"/>
          <w:sz w:val="30"/>
          <w:szCs w:val="30"/>
        </w:rPr>
        <w:t>7</w:t>
      </w:r>
      <w:r>
        <w:rPr>
          <w:rFonts w:hint="eastAsia"/>
          <w:sz w:val="30"/>
          <w:szCs w:val="30"/>
        </w:rPr>
        <w:t>月</w:t>
      </w:r>
      <w:r>
        <w:rPr>
          <w:rFonts w:hint="eastAsia"/>
          <w:sz w:val="30"/>
          <w:szCs w:val="30"/>
        </w:rPr>
        <w:t>18</w:t>
      </w:r>
      <w:r>
        <w:rPr>
          <w:rFonts w:hint="eastAsia"/>
          <w:sz w:val="30"/>
          <w:szCs w:val="30"/>
        </w:rPr>
        <w:t>日受理后，依法适用普通程序公开开庭进行了审理。</w:t>
      </w:r>
      <w:r>
        <w:rPr>
          <w:rFonts w:hint="eastAsia"/>
          <w:sz w:val="30"/>
          <w:szCs w:val="30"/>
          <w:highlight w:val="yellow"/>
        </w:rPr>
        <w:t>原告林天威及其委托诉讼代理人郑珍珍到庭参加诉讼，被告肖云漂、万梨绵经本院公告送达开庭传票未到庭参加诉讼。</w:t>
      </w:r>
      <w:r>
        <w:rPr>
          <w:rFonts w:hint="eastAsia"/>
          <w:sz w:val="30"/>
          <w:szCs w:val="30"/>
        </w:rPr>
        <w:t>本案现已审理终结。</w:t>
      </w:r>
    </w:p>
    <w:p w14:paraId="41E7E1A8" w14:textId="77777777" w:rsidR="00000000" w:rsidRDefault="00236BAA">
      <w:pPr>
        <w:spacing w:line="500" w:lineRule="atLeast"/>
        <w:ind w:firstLine="600"/>
        <w:divId w:val="540240195"/>
        <w:rPr>
          <w:rFonts w:hint="eastAsia"/>
          <w:sz w:val="30"/>
          <w:szCs w:val="30"/>
        </w:rPr>
      </w:pPr>
      <w:r>
        <w:rPr>
          <w:rFonts w:hint="eastAsia"/>
          <w:sz w:val="30"/>
          <w:szCs w:val="30"/>
        </w:rPr>
        <w:t>原告林天威起诉要求：</w:t>
      </w:r>
      <w:r>
        <w:rPr>
          <w:rFonts w:hint="eastAsia"/>
          <w:sz w:val="30"/>
          <w:szCs w:val="30"/>
          <w:highlight w:val="yellow"/>
        </w:rPr>
        <w:t>一、判令被告肖云漂、万梨绵偿还原告借款</w:t>
      </w:r>
      <w:r>
        <w:rPr>
          <w:rFonts w:hint="eastAsia"/>
          <w:sz w:val="30"/>
          <w:szCs w:val="30"/>
          <w:highlight w:val="yellow"/>
        </w:rPr>
        <w:t>10000</w:t>
      </w:r>
      <w:r>
        <w:rPr>
          <w:rFonts w:hint="eastAsia"/>
          <w:sz w:val="30"/>
          <w:szCs w:val="30"/>
          <w:highlight w:val="yellow"/>
        </w:rPr>
        <w:t>元及利息（按月利率</w:t>
      </w:r>
      <w:r>
        <w:rPr>
          <w:rFonts w:hint="eastAsia"/>
          <w:sz w:val="30"/>
          <w:szCs w:val="30"/>
          <w:highlight w:val="yellow"/>
        </w:rPr>
        <w:t>2%</w:t>
      </w:r>
      <w:r>
        <w:rPr>
          <w:rFonts w:hint="eastAsia"/>
          <w:sz w:val="30"/>
          <w:szCs w:val="30"/>
          <w:highlight w:val="yellow"/>
        </w:rPr>
        <w:t>，从起诉之日起算至判决确定履行之日止）</w:t>
      </w:r>
      <w:r>
        <w:rPr>
          <w:rFonts w:hint="eastAsia"/>
          <w:sz w:val="30"/>
          <w:szCs w:val="30"/>
        </w:rPr>
        <w:t>；</w:t>
      </w:r>
      <w:r>
        <w:rPr>
          <w:rFonts w:hint="eastAsia"/>
          <w:sz w:val="30"/>
          <w:szCs w:val="30"/>
          <w:highlight w:val="yellow"/>
        </w:rPr>
        <w:t>二、诉讼费用由被告承担。诉讼中，原告变更利率为月利率</w:t>
      </w:r>
      <w:r>
        <w:rPr>
          <w:rFonts w:hint="eastAsia"/>
          <w:sz w:val="30"/>
          <w:szCs w:val="30"/>
          <w:highlight w:val="yellow"/>
        </w:rPr>
        <w:t>1.8%</w:t>
      </w:r>
      <w:r>
        <w:rPr>
          <w:rFonts w:hint="eastAsia"/>
          <w:sz w:val="30"/>
          <w:szCs w:val="30"/>
        </w:rPr>
        <w:t>。事实与理由：</w:t>
      </w:r>
      <w:r>
        <w:rPr>
          <w:rFonts w:hint="eastAsia"/>
          <w:sz w:val="30"/>
          <w:szCs w:val="30"/>
          <w:highlight w:val="yellow"/>
        </w:rPr>
        <w:t>2014</w:t>
      </w:r>
      <w:r>
        <w:rPr>
          <w:rFonts w:hint="eastAsia"/>
          <w:sz w:val="30"/>
          <w:szCs w:val="30"/>
          <w:highlight w:val="yellow"/>
        </w:rPr>
        <w:t>年</w:t>
      </w:r>
      <w:r>
        <w:rPr>
          <w:rFonts w:hint="eastAsia"/>
          <w:sz w:val="30"/>
          <w:szCs w:val="30"/>
          <w:highlight w:val="yellow"/>
        </w:rPr>
        <w:t>9</w:t>
      </w:r>
      <w:r>
        <w:rPr>
          <w:rFonts w:hint="eastAsia"/>
          <w:sz w:val="30"/>
          <w:szCs w:val="30"/>
          <w:highlight w:val="yellow"/>
        </w:rPr>
        <w:t>月</w:t>
      </w:r>
      <w:r>
        <w:rPr>
          <w:rFonts w:hint="eastAsia"/>
          <w:sz w:val="30"/>
          <w:szCs w:val="30"/>
          <w:highlight w:val="yellow"/>
        </w:rPr>
        <w:t>27</w:t>
      </w:r>
      <w:r>
        <w:rPr>
          <w:rFonts w:hint="eastAsia"/>
          <w:sz w:val="30"/>
          <w:szCs w:val="30"/>
          <w:highlight w:val="yellow"/>
        </w:rPr>
        <w:t>日，被告肖云漂向原告借款</w:t>
      </w:r>
      <w:r>
        <w:rPr>
          <w:rFonts w:hint="eastAsia"/>
          <w:sz w:val="30"/>
          <w:szCs w:val="30"/>
          <w:highlight w:val="yellow"/>
        </w:rPr>
        <w:t>10000</w:t>
      </w:r>
      <w:r>
        <w:rPr>
          <w:rFonts w:hint="eastAsia"/>
          <w:sz w:val="30"/>
          <w:szCs w:val="30"/>
          <w:highlight w:val="yellow"/>
        </w:rPr>
        <w:t>元</w:t>
      </w:r>
      <w:r>
        <w:rPr>
          <w:rFonts w:hint="eastAsia"/>
          <w:sz w:val="30"/>
          <w:szCs w:val="30"/>
        </w:rPr>
        <w:t>，</w:t>
      </w:r>
      <w:r>
        <w:rPr>
          <w:rFonts w:hint="eastAsia"/>
          <w:sz w:val="30"/>
          <w:szCs w:val="30"/>
          <w:highlight w:val="yellow"/>
        </w:rPr>
        <w:t>并出具借款借据一份，双方未约定还款期限</w:t>
      </w:r>
      <w:r>
        <w:rPr>
          <w:rFonts w:hint="eastAsia"/>
          <w:sz w:val="30"/>
          <w:szCs w:val="30"/>
        </w:rPr>
        <w:t>，</w:t>
      </w:r>
      <w:r>
        <w:rPr>
          <w:rFonts w:hint="eastAsia"/>
          <w:sz w:val="30"/>
          <w:szCs w:val="30"/>
          <w:highlight w:val="yellow"/>
        </w:rPr>
        <w:t>但约定借款月利率</w:t>
      </w:r>
      <w:r>
        <w:rPr>
          <w:rFonts w:hint="eastAsia"/>
          <w:sz w:val="30"/>
          <w:szCs w:val="30"/>
          <w:highlight w:val="yellow"/>
        </w:rPr>
        <w:t>2%</w:t>
      </w:r>
      <w:r>
        <w:rPr>
          <w:rFonts w:hint="eastAsia"/>
          <w:sz w:val="30"/>
          <w:szCs w:val="30"/>
          <w:highlight w:val="yellow"/>
        </w:rPr>
        <w:t>，但至今未偿还</w:t>
      </w:r>
      <w:r>
        <w:rPr>
          <w:rFonts w:hint="eastAsia"/>
          <w:sz w:val="30"/>
          <w:szCs w:val="30"/>
        </w:rPr>
        <w:t>。</w:t>
      </w:r>
      <w:r>
        <w:rPr>
          <w:rFonts w:hint="eastAsia"/>
          <w:sz w:val="30"/>
          <w:szCs w:val="30"/>
          <w:highlight w:val="yellow"/>
        </w:rPr>
        <w:t>另查，</w:t>
      </w:r>
      <w:r>
        <w:rPr>
          <w:rFonts w:hint="eastAsia"/>
          <w:sz w:val="30"/>
          <w:szCs w:val="30"/>
          <w:highlight w:val="yellow"/>
        </w:rPr>
        <w:t>被告肖云漂、万梨绵系夫妻关系，上述债务发生在夫妻关系存续期间，为夫妻共同债务，要求被告万梨绵共同承担。</w:t>
      </w:r>
    </w:p>
    <w:p w14:paraId="77C8CB0F" w14:textId="77777777" w:rsidR="00000000" w:rsidRDefault="00236BAA">
      <w:pPr>
        <w:spacing w:line="500" w:lineRule="atLeast"/>
        <w:ind w:firstLine="600"/>
        <w:divId w:val="1189297803"/>
        <w:rPr>
          <w:rFonts w:hint="eastAsia"/>
          <w:sz w:val="30"/>
          <w:szCs w:val="30"/>
        </w:rPr>
      </w:pPr>
      <w:r>
        <w:rPr>
          <w:rFonts w:hint="eastAsia"/>
          <w:sz w:val="30"/>
          <w:szCs w:val="30"/>
          <w:highlight w:val="yellow"/>
        </w:rPr>
        <w:lastRenderedPageBreak/>
        <w:t>被告肖云漂、万梨绵未答辩亦未在本院指定的举证期限内提供证据。</w:t>
      </w:r>
    </w:p>
    <w:p w14:paraId="6D230744" w14:textId="77777777" w:rsidR="00000000" w:rsidRDefault="00236BAA">
      <w:pPr>
        <w:spacing w:line="500" w:lineRule="atLeast"/>
        <w:ind w:firstLine="600"/>
        <w:divId w:val="1650210906"/>
        <w:rPr>
          <w:rFonts w:hint="eastAsia"/>
          <w:sz w:val="30"/>
          <w:szCs w:val="30"/>
        </w:rPr>
      </w:pPr>
      <w:r>
        <w:rPr>
          <w:rFonts w:hint="eastAsia"/>
          <w:sz w:val="30"/>
          <w:szCs w:val="30"/>
          <w:highlight w:val="yellow"/>
        </w:rPr>
        <w:t>经审理，结合原告身份证、被告户籍信息、借款借据、婚姻登记信息及原告陈述</w:t>
      </w:r>
      <w:r>
        <w:rPr>
          <w:rFonts w:hint="eastAsia"/>
          <w:sz w:val="30"/>
          <w:szCs w:val="30"/>
        </w:rPr>
        <w:t>，本院查明事实如下：</w:t>
      </w:r>
      <w:r>
        <w:rPr>
          <w:rFonts w:hint="eastAsia"/>
          <w:sz w:val="30"/>
          <w:szCs w:val="30"/>
          <w:highlight w:val="yellow"/>
        </w:rPr>
        <w:t>被告肖云漂、万梨绵于</w:t>
      </w:r>
      <w:r>
        <w:rPr>
          <w:rFonts w:hint="eastAsia"/>
          <w:sz w:val="30"/>
          <w:szCs w:val="30"/>
          <w:highlight w:val="yellow"/>
        </w:rPr>
        <w:t>2005</w:t>
      </w:r>
      <w:r>
        <w:rPr>
          <w:rFonts w:hint="eastAsia"/>
          <w:sz w:val="30"/>
          <w:szCs w:val="30"/>
          <w:highlight w:val="yellow"/>
        </w:rPr>
        <w:t>年</w:t>
      </w:r>
      <w:r>
        <w:rPr>
          <w:rFonts w:hint="eastAsia"/>
          <w:sz w:val="30"/>
          <w:szCs w:val="30"/>
          <w:highlight w:val="yellow"/>
        </w:rPr>
        <w:t>8</w:t>
      </w:r>
      <w:r>
        <w:rPr>
          <w:rFonts w:hint="eastAsia"/>
          <w:sz w:val="30"/>
          <w:szCs w:val="30"/>
          <w:highlight w:val="yellow"/>
        </w:rPr>
        <w:t>月</w:t>
      </w:r>
      <w:r>
        <w:rPr>
          <w:rFonts w:hint="eastAsia"/>
          <w:sz w:val="30"/>
          <w:szCs w:val="30"/>
          <w:highlight w:val="yellow"/>
        </w:rPr>
        <w:t>12</w:t>
      </w:r>
      <w:r>
        <w:rPr>
          <w:rFonts w:hint="eastAsia"/>
          <w:sz w:val="30"/>
          <w:szCs w:val="30"/>
          <w:highlight w:val="yellow"/>
        </w:rPr>
        <w:t>日登记结婚</w:t>
      </w:r>
      <w:r>
        <w:rPr>
          <w:rFonts w:hint="eastAsia"/>
          <w:sz w:val="30"/>
          <w:szCs w:val="30"/>
        </w:rPr>
        <w:t>。</w:t>
      </w:r>
      <w:r>
        <w:rPr>
          <w:rFonts w:hint="eastAsia"/>
          <w:sz w:val="30"/>
          <w:szCs w:val="30"/>
          <w:highlight w:val="yellow"/>
        </w:rPr>
        <w:t>2014</w:t>
      </w:r>
      <w:r>
        <w:rPr>
          <w:rFonts w:hint="eastAsia"/>
          <w:sz w:val="30"/>
          <w:szCs w:val="30"/>
          <w:highlight w:val="yellow"/>
        </w:rPr>
        <w:t>年</w:t>
      </w:r>
      <w:r>
        <w:rPr>
          <w:rFonts w:hint="eastAsia"/>
          <w:sz w:val="30"/>
          <w:szCs w:val="30"/>
          <w:highlight w:val="yellow"/>
        </w:rPr>
        <w:t>9</w:t>
      </w:r>
      <w:r>
        <w:rPr>
          <w:rFonts w:hint="eastAsia"/>
          <w:sz w:val="30"/>
          <w:szCs w:val="30"/>
          <w:highlight w:val="yellow"/>
        </w:rPr>
        <w:t>月</w:t>
      </w:r>
      <w:r>
        <w:rPr>
          <w:rFonts w:hint="eastAsia"/>
          <w:sz w:val="30"/>
          <w:szCs w:val="30"/>
          <w:highlight w:val="yellow"/>
        </w:rPr>
        <w:t>27</w:t>
      </w:r>
      <w:r>
        <w:rPr>
          <w:rFonts w:hint="eastAsia"/>
          <w:sz w:val="30"/>
          <w:szCs w:val="30"/>
          <w:highlight w:val="yellow"/>
        </w:rPr>
        <w:t>日，被告肖云漂向原告林天威借款</w:t>
      </w:r>
      <w:r>
        <w:rPr>
          <w:rFonts w:hint="eastAsia"/>
          <w:sz w:val="30"/>
          <w:szCs w:val="30"/>
          <w:highlight w:val="yellow"/>
        </w:rPr>
        <w:t>10000</w:t>
      </w:r>
      <w:r>
        <w:rPr>
          <w:rFonts w:hint="eastAsia"/>
          <w:sz w:val="30"/>
          <w:szCs w:val="30"/>
          <w:highlight w:val="yellow"/>
        </w:rPr>
        <w:t>元</w:t>
      </w:r>
      <w:r>
        <w:rPr>
          <w:rFonts w:hint="eastAsia"/>
          <w:sz w:val="30"/>
          <w:szCs w:val="30"/>
        </w:rPr>
        <w:t>，</w:t>
      </w:r>
      <w:r>
        <w:rPr>
          <w:rFonts w:hint="eastAsia"/>
          <w:sz w:val="30"/>
          <w:szCs w:val="30"/>
          <w:highlight w:val="yellow"/>
        </w:rPr>
        <w:t>并出具借款借据一张交予原告，并约定逾期按每日万分之六支付逾期利息，但至今未偿还。</w:t>
      </w:r>
    </w:p>
    <w:p w14:paraId="73DAAF9D" w14:textId="77777777" w:rsidR="00000000" w:rsidRDefault="00236BAA">
      <w:pPr>
        <w:spacing w:line="500" w:lineRule="atLeast"/>
        <w:ind w:firstLine="600"/>
        <w:divId w:val="1696350738"/>
        <w:rPr>
          <w:rFonts w:hint="eastAsia"/>
          <w:sz w:val="30"/>
          <w:szCs w:val="30"/>
        </w:rPr>
      </w:pPr>
      <w:r>
        <w:rPr>
          <w:rFonts w:hint="eastAsia"/>
          <w:sz w:val="30"/>
          <w:szCs w:val="30"/>
        </w:rPr>
        <w:t>本院认为，被告肖云漂向原告林天威借款</w:t>
      </w:r>
      <w:r>
        <w:rPr>
          <w:rFonts w:hint="eastAsia"/>
          <w:sz w:val="30"/>
          <w:szCs w:val="30"/>
        </w:rPr>
        <w:t>10000</w:t>
      </w:r>
      <w:r>
        <w:rPr>
          <w:rFonts w:hint="eastAsia"/>
          <w:sz w:val="30"/>
          <w:szCs w:val="30"/>
        </w:rPr>
        <w:t>元的事实清楚，被</w:t>
      </w:r>
      <w:r>
        <w:rPr>
          <w:rFonts w:hint="eastAsia"/>
          <w:sz w:val="30"/>
          <w:szCs w:val="30"/>
        </w:rPr>
        <w:t>告肖云漂依法应予以偿还。</w:t>
      </w:r>
      <w:r>
        <w:rPr>
          <w:rFonts w:hint="eastAsia"/>
          <w:sz w:val="30"/>
          <w:szCs w:val="30"/>
          <w:highlight w:val="yellow"/>
        </w:rPr>
        <w:t>原告起诉要求被告按月利率</w:t>
      </w:r>
      <w:r>
        <w:rPr>
          <w:rFonts w:hint="eastAsia"/>
          <w:sz w:val="30"/>
          <w:szCs w:val="30"/>
          <w:highlight w:val="yellow"/>
        </w:rPr>
        <w:t>1.8%</w:t>
      </w:r>
      <w:r>
        <w:rPr>
          <w:rFonts w:hint="eastAsia"/>
          <w:sz w:val="30"/>
          <w:szCs w:val="30"/>
          <w:highlight w:val="yellow"/>
        </w:rPr>
        <w:t>支付从起诉之日起算的利息，符合双方约定，本院予以支持。</w:t>
      </w:r>
      <w:r>
        <w:rPr>
          <w:rFonts w:hint="eastAsia"/>
          <w:sz w:val="30"/>
          <w:szCs w:val="30"/>
        </w:rPr>
        <w:t>被告肖云漂、万梨绵经本院公告传唤无正当理由拒不到庭参加诉讼，依法按缺席处理。</w:t>
      </w:r>
    </w:p>
    <w:p w14:paraId="27901A3D" w14:textId="77777777" w:rsidR="00000000" w:rsidRDefault="00236BAA">
      <w:pPr>
        <w:spacing w:line="500" w:lineRule="atLeast"/>
        <w:ind w:firstLine="600"/>
        <w:divId w:val="1085608499"/>
        <w:rPr>
          <w:rFonts w:hint="eastAsia"/>
          <w:sz w:val="30"/>
          <w:szCs w:val="30"/>
        </w:rPr>
      </w:pPr>
      <w:r>
        <w:rPr>
          <w:rFonts w:hint="eastAsia"/>
          <w:sz w:val="30"/>
          <w:szCs w:val="30"/>
        </w:rPr>
        <w:t>综上所述，依照《中华人民共和国合同法》第一百零六条、《最高人民法院关于审理民间借贷案件适用法律若干问题的规定》第二十九条第一款、《中华人民共和国民事诉讼法》第一百四十四条之规定，判决如下：</w:t>
      </w:r>
    </w:p>
    <w:p w14:paraId="5E4B67E8" w14:textId="77777777" w:rsidR="00000000" w:rsidRDefault="00236BAA">
      <w:pPr>
        <w:spacing w:line="500" w:lineRule="atLeast"/>
        <w:ind w:firstLine="600"/>
        <w:divId w:val="1163009747"/>
        <w:rPr>
          <w:rFonts w:hint="eastAsia"/>
          <w:sz w:val="30"/>
          <w:szCs w:val="30"/>
        </w:rPr>
      </w:pPr>
      <w:r>
        <w:rPr>
          <w:rFonts w:hint="eastAsia"/>
          <w:sz w:val="30"/>
          <w:szCs w:val="30"/>
          <w:highlight w:val="yellow"/>
        </w:rPr>
        <w:t>限被告肖云漂、万梨绵于本判决生效后十日内偿还原告林天威借款</w:t>
      </w:r>
      <w:r>
        <w:rPr>
          <w:rFonts w:hint="eastAsia"/>
          <w:sz w:val="30"/>
          <w:szCs w:val="30"/>
          <w:highlight w:val="yellow"/>
        </w:rPr>
        <w:t>10000</w:t>
      </w:r>
      <w:r>
        <w:rPr>
          <w:rFonts w:hint="eastAsia"/>
          <w:sz w:val="30"/>
          <w:szCs w:val="30"/>
          <w:highlight w:val="yellow"/>
        </w:rPr>
        <w:t>元及利息（按月利率</w:t>
      </w:r>
      <w:r>
        <w:rPr>
          <w:rFonts w:hint="eastAsia"/>
          <w:sz w:val="30"/>
          <w:szCs w:val="30"/>
          <w:highlight w:val="yellow"/>
        </w:rPr>
        <w:t>1.8%</w:t>
      </w:r>
      <w:r>
        <w:rPr>
          <w:rFonts w:hint="eastAsia"/>
          <w:sz w:val="30"/>
          <w:szCs w:val="30"/>
          <w:highlight w:val="yellow"/>
        </w:rPr>
        <w:t>，从</w:t>
      </w:r>
      <w:r>
        <w:rPr>
          <w:rFonts w:hint="eastAsia"/>
          <w:sz w:val="30"/>
          <w:szCs w:val="30"/>
          <w:highlight w:val="yellow"/>
        </w:rPr>
        <w:t>2017</w:t>
      </w:r>
      <w:r>
        <w:rPr>
          <w:rFonts w:hint="eastAsia"/>
          <w:sz w:val="30"/>
          <w:szCs w:val="30"/>
          <w:highlight w:val="yellow"/>
        </w:rPr>
        <w:t>年</w:t>
      </w:r>
      <w:r>
        <w:rPr>
          <w:rFonts w:hint="eastAsia"/>
          <w:sz w:val="30"/>
          <w:szCs w:val="30"/>
          <w:highlight w:val="yellow"/>
        </w:rPr>
        <w:t>7</w:t>
      </w:r>
      <w:r>
        <w:rPr>
          <w:rFonts w:hint="eastAsia"/>
          <w:sz w:val="30"/>
          <w:szCs w:val="30"/>
          <w:highlight w:val="yellow"/>
        </w:rPr>
        <w:t>月</w:t>
      </w:r>
      <w:r>
        <w:rPr>
          <w:rFonts w:hint="eastAsia"/>
          <w:sz w:val="30"/>
          <w:szCs w:val="30"/>
          <w:highlight w:val="yellow"/>
        </w:rPr>
        <w:t>18</w:t>
      </w:r>
      <w:r>
        <w:rPr>
          <w:rFonts w:hint="eastAsia"/>
          <w:sz w:val="30"/>
          <w:szCs w:val="30"/>
          <w:highlight w:val="yellow"/>
        </w:rPr>
        <w:t>日起算至判决确定履</w:t>
      </w:r>
      <w:r>
        <w:rPr>
          <w:rFonts w:hint="eastAsia"/>
          <w:sz w:val="30"/>
          <w:szCs w:val="30"/>
          <w:highlight w:val="yellow"/>
        </w:rPr>
        <w:t>行之日止）。</w:t>
      </w:r>
    </w:p>
    <w:p w14:paraId="0DDE0FA4" w14:textId="77777777" w:rsidR="00000000" w:rsidRDefault="00236BAA">
      <w:pPr>
        <w:spacing w:line="500" w:lineRule="atLeast"/>
        <w:ind w:firstLine="600"/>
        <w:divId w:val="518274895"/>
        <w:rPr>
          <w:rFonts w:hint="eastAsia"/>
          <w:sz w:val="30"/>
          <w:szCs w:val="30"/>
        </w:rPr>
      </w:pPr>
      <w:r>
        <w:rPr>
          <w:rFonts w:hint="eastAsia"/>
          <w:sz w:val="30"/>
          <w:szCs w:val="30"/>
          <w:highlight w:val="yellow"/>
        </w:rPr>
        <w:t>案件受理费</w:t>
      </w:r>
      <w:r>
        <w:rPr>
          <w:rFonts w:hint="eastAsia"/>
          <w:sz w:val="30"/>
          <w:szCs w:val="30"/>
          <w:highlight w:val="yellow"/>
        </w:rPr>
        <w:t>50</w:t>
      </w:r>
      <w:r>
        <w:rPr>
          <w:rFonts w:hint="eastAsia"/>
          <w:sz w:val="30"/>
          <w:szCs w:val="30"/>
          <w:highlight w:val="yellow"/>
        </w:rPr>
        <w:t>元，由肖云漂、万梨绵负担。</w:t>
      </w:r>
    </w:p>
    <w:p w14:paraId="1B0AD0AF" w14:textId="77777777" w:rsidR="00000000" w:rsidRDefault="00236BAA">
      <w:pPr>
        <w:spacing w:line="500" w:lineRule="atLeast"/>
        <w:ind w:firstLine="600"/>
        <w:divId w:val="1660385029"/>
        <w:rPr>
          <w:rFonts w:hint="eastAsia"/>
          <w:sz w:val="30"/>
          <w:szCs w:val="30"/>
        </w:rPr>
      </w:pPr>
      <w:r>
        <w:rPr>
          <w:rFonts w:hint="eastAsia"/>
          <w:sz w:val="30"/>
          <w:szCs w:val="30"/>
        </w:rPr>
        <w:t>被告如未按本判决指定的期间履行义务，应当依照《中华人民共和国民事诉讼法》第二百五十三条之规定，加倍支付迟延履行期间的债务利息。</w:t>
      </w:r>
    </w:p>
    <w:p w14:paraId="08F495B4" w14:textId="77777777" w:rsidR="00000000" w:rsidRDefault="00236BAA">
      <w:pPr>
        <w:spacing w:line="500" w:lineRule="atLeast"/>
        <w:ind w:firstLine="600"/>
        <w:divId w:val="554001520"/>
        <w:rPr>
          <w:rFonts w:hint="eastAsia"/>
          <w:sz w:val="30"/>
          <w:szCs w:val="30"/>
        </w:rPr>
      </w:pPr>
      <w:r>
        <w:rPr>
          <w:rFonts w:hint="eastAsia"/>
          <w:sz w:val="30"/>
          <w:szCs w:val="30"/>
        </w:rPr>
        <w:t>如不服本判决，可在判决书送达之日起十五日内，向本院递交上诉状，并按对方当事人的人数提出副本，上诉于浙江省温州市中级人民法院。</w:t>
      </w:r>
    </w:p>
    <w:p w14:paraId="2A1FE2D9" w14:textId="77777777" w:rsidR="00000000" w:rsidRDefault="00236BAA">
      <w:pPr>
        <w:spacing w:line="500" w:lineRule="atLeast"/>
        <w:ind w:firstLine="600"/>
        <w:divId w:val="1228757549"/>
        <w:rPr>
          <w:rFonts w:hint="eastAsia"/>
          <w:sz w:val="30"/>
          <w:szCs w:val="30"/>
        </w:rPr>
      </w:pPr>
      <w:r>
        <w:rPr>
          <w:rFonts w:hint="eastAsia"/>
          <w:sz w:val="30"/>
          <w:szCs w:val="30"/>
        </w:rPr>
        <w:t>本判决生效后，负有义务的一方当事人不履行判决书确定的义务，另一方当事人应当在本判决书确定义务履行之日起二年内向本院申请执行。</w:t>
      </w:r>
    </w:p>
    <w:p w14:paraId="244E6B1C" w14:textId="77777777" w:rsidR="00000000" w:rsidRDefault="00236BAA">
      <w:pPr>
        <w:spacing w:line="500" w:lineRule="atLeast"/>
        <w:jc w:val="right"/>
        <w:divId w:val="56514959"/>
        <w:rPr>
          <w:rFonts w:hint="eastAsia"/>
          <w:sz w:val="30"/>
          <w:szCs w:val="30"/>
        </w:rPr>
      </w:pPr>
      <w:r>
        <w:rPr>
          <w:rFonts w:hint="eastAsia"/>
          <w:sz w:val="30"/>
          <w:szCs w:val="30"/>
        </w:rPr>
        <w:t>审　判　长　　黄陈花</w:t>
      </w:r>
    </w:p>
    <w:p w14:paraId="6F6FE790" w14:textId="77777777" w:rsidR="00000000" w:rsidRDefault="00236BAA">
      <w:pPr>
        <w:spacing w:line="500" w:lineRule="atLeast"/>
        <w:jc w:val="right"/>
        <w:divId w:val="1482576182"/>
        <w:rPr>
          <w:rFonts w:hint="eastAsia"/>
          <w:sz w:val="30"/>
          <w:szCs w:val="30"/>
        </w:rPr>
      </w:pPr>
      <w:r>
        <w:rPr>
          <w:rFonts w:hint="eastAsia"/>
          <w:sz w:val="30"/>
          <w:szCs w:val="30"/>
        </w:rPr>
        <w:t>代理审判员　　季暄燃</w:t>
      </w:r>
    </w:p>
    <w:p w14:paraId="331369B6" w14:textId="77777777" w:rsidR="00000000" w:rsidRDefault="00236BAA">
      <w:pPr>
        <w:spacing w:line="500" w:lineRule="atLeast"/>
        <w:jc w:val="right"/>
        <w:divId w:val="417334030"/>
        <w:rPr>
          <w:rFonts w:hint="eastAsia"/>
          <w:sz w:val="30"/>
          <w:szCs w:val="30"/>
        </w:rPr>
      </w:pPr>
      <w:r>
        <w:rPr>
          <w:rFonts w:hint="eastAsia"/>
          <w:sz w:val="30"/>
          <w:szCs w:val="30"/>
        </w:rPr>
        <w:t>人民陪审员　　肖丽君</w:t>
      </w:r>
    </w:p>
    <w:p w14:paraId="0ACB4243" w14:textId="77777777" w:rsidR="00000000" w:rsidRDefault="00236BAA">
      <w:pPr>
        <w:spacing w:line="500" w:lineRule="atLeast"/>
        <w:jc w:val="right"/>
        <w:divId w:val="1013261924"/>
        <w:rPr>
          <w:rFonts w:hint="eastAsia"/>
          <w:sz w:val="30"/>
          <w:szCs w:val="30"/>
        </w:rPr>
      </w:pPr>
      <w:r>
        <w:rPr>
          <w:rFonts w:hint="eastAsia"/>
          <w:sz w:val="30"/>
          <w:szCs w:val="30"/>
        </w:rPr>
        <w:t>二〇一七年</w:t>
      </w:r>
      <w:r>
        <w:rPr>
          <w:rFonts w:hint="eastAsia"/>
          <w:sz w:val="30"/>
          <w:szCs w:val="30"/>
        </w:rPr>
        <w:t>十月二十日</w:t>
      </w:r>
    </w:p>
    <w:p w14:paraId="32B9C155" w14:textId="77777777" w:rsidR="00000000" w:rsidRDefault="00236BAA">
      <w:pPr>
        <w:spacing w:line="500" w:lineRule="atLeast"/>
        <w:jc w:val="right"/>
        <w:divId w:val="1607691459"/>
        <w:rPr>
          <w:rFonts w:hint="eastAsia"/>
          <w:sz w:val="30"/>
          <w:szCs w:val="30"/>
        </w:rPr>
      </w:pPr>
      <w:r>
        <w:rPr>
          <w:rFonts w:hint="eastAsia"/>
          <w:sz w:val="30"/>
          <w:szCs w:val="30"/>
        </w:rPr>
        <w:t>书　记　员　　彭高静</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11CE9D" w14:textId="77777777" w:rsidR="00236BAA" w:rsidRDefault="00236BAA" w:rsidP="00236BAA">
      <w:r>
        <w:separator/>
      </w:r>
    </w:p>
  </w:endnote>
  <w:endnote w:type="continuationSeparator" w:id="0">
    <w:p w14:paraId="712C89C8" w14:textId="77777777" w:rsidR="00236BAA" w:rsidRDefault="00236BAA" w:rsidP="00236B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3AAE2D" w14:textId="77777777" w:rsidR="00236BAA" w:rsidRDefault="00236BAA" w:rsidP="00236BAA">
      <w:r>
        <w:separator/>
      </w:r>
    </w:p>
  </w:footnote>
  <w:footnote w:type="continuationSeparator" w:id="0">
    <w:p w14:paraId="5B87E46F" w14:textId="77777777" w:rsidR="00236BAA" w:rsidRDefault="00236BAA" w:rsidP="00236BA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236BAA"/>
    <w:rsid w:val="00236B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543C2A3"/>
  <w15:chartTrackingRefBased/>
  <w15:docId w15:val="{4705AA7F-7820-4932-8649-607363C35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236BA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36BAA"/>
    <w:rPr>
      <w:rFonts w:ascii="宋体" w:eastAsia="宋体" w:hAnsi="宋体" w:cs="宋体"/>
      <w:sz w:val="18"/>
      <w:szCs w:val="18"/>
    </w:rPr>
  </w:style>
  <w:style w:type="paragraph" w:styleId="a5">
    <w:name w:val="footer"/>
    <w:basedOn w:val="a"/>
    <w:link w:val="a6"/>
    <w:uiPriority w:val="99"/>
    <w:unhideWhenUsed/>
    <w:rsid w:val="00236BAA"/>
    <w:pPr>
      <w:tabs>
        <w:tab w:val="center" w:pos="4153"/>
        <w:tab w:val="right" w:pos="8306"/>
      </w:tabs>
      <w:snapToGrid w:val="0"/>
    </w:pPr>
    <w:rPr>
      <w:sz w:val="18"/>
      <w:szCs w:val="18"/>
    </w:rPr>
  </w:style>
  <w:style w:type="character" w:customStyle="1" w:styleId="a6">
    <w:name w:val="页脚 字符"/>
    <w:basedOn w:val="a0"/>
    <w:link w:val="a5"/>
    <w:uiPriority w:val="99"/>
    <w:rsid w:val="00236BAA"/>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59718">
      <w:marLeft w:val="0"/>
      <w:marRight w:val="0"/>
      <w:marTop w:val="10"/>
      <w:marBottom w:val="10"/>
      <w:divBdr>
        <w:top w:val="none" w:sz="0" w:space="0" w:color="auto"/>
        <w:left w:val="none" w:sz="0" w:space="0" w:color="auto"/>
        <w:bottom w:val="none" w:sz="0" w:space="0" w:color="auto"/>
        <w:right w:val="none" w:sz="0" w:space="0" w:color="auto"/>
      </w:divBdr>
    </w:div>
    <w:div w:id="56514959">
      <w:marLeft w:val="0"/>
      <w:marRight w:val="720"/>
      <w:marTop w:val="10"/>
      <w:marBottom w:val="10"/>
      <w:divBdr>
        <w:top w:val="none" w:sz="0" w:space="0" w:color="auto"/>
        <w:left w:val="none" w:sz="0" w:space="0" w:color="auto"/>
        <w:bottom w:val="none" w:sz="0" w:space="0" w:color="auto"/>
        <w:right w:val="none" w:sz="0" w:space="0" w:color="auto"/>
      </w:divBdr>
    </w:div>
    <w:div w:id="85346275">
      <w:marLeft w:val="0"/>
      <w:marRight w:val="0"/>
      <w:marTop w:val="10"/>
      <w:marBottom w:val="10"/>
      <w:divBdr>
        <w:top w:val="none" w:sz="0" w:space="0" w:color="auto"/>
        <w:left w:val="none" w:sz="0" w:space="0" w:color="auto"/>
        <w:bottom w:val="none" w:sz="0" w:space="0" w:color="auto"/>
        <w:right w:val="none" w:sz="0" w:space="0" w:color="auto"/>
      </w:divBdr>
    </w:div>
    <w:div w:id="213588930">
      <w:marLeft w:val="0"/>
      <w:marRight w:val="0"/>
      <w:marTop w:val="10"/>
      <w:marBottom w:val="10"/>
      <w:divBdr>
        <w:top w:val="none" w:sz="0" w:space="0" w:color="auto"/>
        <w:left w:val="none" w:sz="0" w:space="0" w:color="auto"/>
        <w:bottom w:val="none" w:sz="0" w:space="0" w:color="auto"/>
        <w:right w:val="none" w:sz="0" w:space="0" w:color="auto"/>
      </w:divBdr>
    </w:div>
    <w:div w:id="417334030">
      <w:marLeft w:val="0"/>
      <w:marRight w:val="720"/>
      <w:marTop w:val="10"/>
      <w:marBottom w:val="10"/>
      <w:divBdr>
        <w:top w:val="none" w:sz="0" w:space="0" w:color="auto"/>
        <w:left w:val="none" w:sz="0" w:space="0" w:color="auto"/>
        <w:bottom w:val="none" w:sz="0" w:space="0" w:color="auto"/>
        <w:right w:val="none" w:sz="0" w:space="0" w:color="auto"/>
      </w:divBdr>
    </w:div>
    <w:div w:id="518274895">
      <w:marLeft w:val="0"/>
      <w:marRight w:val="0"/>
      <w:marTop w:val="10"/>
      <w:marBottom w:val="10"/>
      <w:divBdr>
        <w:top w:val="none" w:sz="0" w:space="0" w:color="auto"/>
        <w:left w:val="none" w:sz="0" w:space="0" w:color="auto"/>
        <w:bottom w:val="none" w:sz="0" w:space="0" w:color="auto"/>
        <w:right w:val="none" w:sz="0" w:space="0" w:color="auto"/>
      </w:divBdr>
    </w:div>
    <w:div w:id="540240195">
      <w:marLeft w:val="0"/>
      <w:marRight w:val="0"/>
      <w:marTop w:val="10"/>
      <w:marBottom w:val="10"/>
      <w:divBdr>
        <w:top w:val="none" w:sz="0" w:space="0" w:color="auto"/>
        <w:left w:val="none" w:sz="0" w:space="0" w:color="auto"/>
        <w:bottom w:val="none" w:sz="0" w:space="0" w:color="auto"/>
        <w:right w:val="none" w:sz="0" w:space="0" w:color="auto"/>
      </w:divBdr>
    </w:div>
    <w:div w:id="554001520">
      <w:marLeft w:val="0"/>
      <w:marRight w:val="0"/>
      <w:marTop w:val="10"/>
      <w:marBottom w:val="10"/>
      <w:divBdr>
        <w:top w:val="none" w:sz="0" w:space="0" w:color="auto"/>
        <w:left w:val="none" w:sz="0" w:space="0" w:color="auto"/>
        <w:bottom w:val="none" w:sz="0" w:space="0" w:color="auto"/>
        <w:right w:val="none" w:sz="0" w:space="0" w:color="auto"/>
      </w:divBdr>
    </w:div>
    <w:div w:id="695741007">
      <w:marLeft w:val="0"/>
      <w:marRight w:val="0"/>
      <w:marTop w:val="10"/>
      <w:marBottom w:val="10"/>
      <w:divBdr>
        <w:top w:val="none" w:sz="0" w:space="0" w:color="auto"/>
        <w:left w:val="none" w:sz="0" w:space="0" w:color="auto"/>
        <w:bottom w:val="none" w:sz="0" w:space="0" w:color="auto"/>
        <w:right w:val="none" w:sz="0" w:space="0" w:color="auto"/>
      </w:divBdr>
    </w:div>
    <w:div w:id="901216362">
      <w:marLeft w:val="0"/>
      <w:marRight w:val="0"/>
      <w:marTop w:val="10"/>
      <w:marBottom w:val="10"/>
      <w:divBdr>
        <w:top w:val="none" w:sz="0" w:space="0" w:color="auto"/>
        <w:left w:val="none" w:sz="0" w:space="0" w:color="auto"/>
        <w:bottom w:val="none" w:sz="0" w:space="0" w:color="auto"/>
        <w:right w:val="none" w:sz="0" w:space="0" w:color="auto"/>
      </w:divBdr>
    </w:div>
    <w:div w:id="1013261924">
      <w:marLeft w:val="0"/>
      <w:marRight w:val="720"/>
      <w:marTop w:val="10"/>
      <w:marBottom w:val="10"/>
      <w:divBdr>
        <w:top w:val="none" w:sz="0" w:space="0" w:color="auto"/>
        <w:left w:val="none" w:sz="0" w:space="0" w:color="auto"/>
        <w:bottom w:val="none" w:sz="0" w:space="0" w:color="auto"/>
        <w:right w:val="none" w:sz="0" w:space="0" w:color="auto"/>
      </w:divBdr>
    </w:div>
    <w:div w:id="1085608499">
      <w:marLeft w:val="0"/>
      <w:marRight w:val="0"/>
      <w:marTop w:val="10"/>
      <w:marBottom w:val="10"/>
      <w:divBdr>
        <w:top w:val="none" w:sz="0" w:space="0" w:color="auto"/>
        <w:left w:val="none" w:sz="0" w:space="0" w:color="auto"/>
        <w:bottom w:val="none" w:sz="0" w:space="0" w:color="auto"/>
        <w:right w:val="none" w:sz="0" w:space="0" w:color="auto"/>
      </w:divBdr>
    </w:div>
    <w:div w:id="1163009747">
      <w:marLeft w:val="0"/>
      <w:marRight w:val="0"/>
      <w:marTop w:val="10"/>
      <w:marBottom w:val="10"/>
      <w:divBdr>
        <w:top w:val="none" w:sz="0" w:space="0" w:color="auto"/>
        <w:left w:val="none" w:sz="0" w:space="0" w:color="auto"/>
        <w:bottom w:val="none" w:sz="0" w:space="0" w:color="auto"/>
        <w:right w:val="none" w:sz="0" w:space="0" w:color="auto"/>
      </w:divBdr>
    </w:div>
    <w:div w:id="1170102005">
      <w:marLeft w:val="0"/>
      <w:marRight w:val="0"/>
      <w:marTop w:val="10"/>
      <w:marBottom w:val="10"/>
      <w:divBdr>
        <w:top w:val="none" w:sz="0" w:space="0" w:color="auto"/>
        <w:left w:val="none" w:sz="0" w:space="0" w:color="auto"/>
        <w:bottom w:val="none" w:sz="0" w:space="0" w:color="auto"/>
        <w:right w:val="none" w:sz="0" w:space="0" w:color="auto"/>
      </w:divBdr>
    </w:div>
    <w:div w:id="1189297803">
      <w:marLeft w:val="0"/>
      <w:marRight w:val="0"/>
      <w:marTop w:val="10"/>
      <w:marBottom w:val="10"/>
      <w:divBdr>
        <w:top w:val="none" w:sz="0" w:space="0" w:color="auto"/>
        <w:left w:val="none" w:sz="0" w:space="0" w:color="auto"/>
        <w:bottom w:val="none" w:sz="0" w:space="0" w:color="auto"/>
        <w:right w:val="none" w:sz="0" w:space="0" w:color="auto"/>
      </w:divBdr>
    </w:div>
    <w:div w:id="1228757549">
      <w:marLeft w:val="0"/>
      <w:marRight w:val="0"/>
      <w:marTop w:val="10"/>
      <w:marBottom w:val="10"/>
      <w:divBdr>
        <w:top w:val="none" w:sz="0" w:space="0" w:color="auto"/>
        <w:left w:val="none" w:sz="0" w:space="0" w:color="auto"/>
        <w:bottom w:val="none" w:sz="0" w:space="0" w:color="auto"/>
        <w:right w:val="none" w:sz="0" w:space="0" w:color="auto"/>
      </w:divBdr>
    </w:div>
    <w:div w:id="1363827565">
      <w:marLeft w:val="0"/>
      <w:marRight w:val="0"/>
      <w:marTop w:val="10"/>
      <w:marBottom w:val="10"/>
      <w:divBdr>
        <w:top w:val="none" w:sz="0" w:space="0" w:color="auto"/>
        <w:left w:val="none" w:sz="0" w:space="0" w:color="auto"/>
        <w:bottom w:val="none" w:sz="0" w:space="0" w:color="auto"/>
        <w:right w:val="none" w:sz="0" w:space="0" w:color="auto"/>
      </w:divBdr>
    </w:div>
    <w:div w:id="1482576182">
      <w:marLeft w:val="0"/>
      <w:marRight w:val="720"/>
      <w:marTop w:val="10"/>
      <w:marBottom w:val="10"/>
      <w:divBdr>
        <w:top w:val="none" w:sz="0" w:space="0" w:color="auto"/>
        <w:left w:val="none" w:sz="0" w:space="0" w:color="auto"/>
        <w:bottom w:val="none" w:sz="0" w:space="0" w:color="auto"/>
        <w:right w:val="none" w:sz="0" w:space="0" w:color="auto"/>
      </w:divBdr>
    </w:div>
    <w:div w:id="1607691459">
      <w:marLeft w:val="0"/>
      <w:marRight w:val="720"/>
      <w:marTop w:val="10"/>
      <w:marBottom w:val="10"/>
      <w:divBdr>
        <w:top w:val="none" w:sz="0" w:space="0" w:color="auto"/>
        <w:left w:val="none" w:sz="0" w:space="0" w:color="auto"/>
        <w:bottom w:val="none" w:sz="0" w:space="0" w:color="auto"/>
        <w:right w:val="none" w:sz="0" w:space="0" w:color="auto"/>
      </w:divBdr>
    </w:div>
    <w:div w:id="1650210906">
      <w:marLeft w:val="0"/>
      <w:marRight w:val="0"/>
      <w:marTop w:val="10"/>
      <w:marBottom w:val="10"/>
      <w:divBdr>
        <w:top w:val="none" w:sz="0" w:space="0" w:color="auto"/>
        <w:left w:val="none" w:sz="0" w:space="0" w:color="auto"/>
        <w:bottom w:val="none" w:sz="0" w:space="0" w:color="auto"/>
        <w:right w:val="none" w:sz="0" w:space="0" w:color="auto"/>
      </w:divBdr>
    </w:div>
    <w:div w:id="1660385029">
      <w:marLeft w:val="0"/>
      <w:marRight w:val="0"/>
      <w:marTop w:val="10"/>
      <w:marBottom w:val="10"/>
      <w:divBdr>
        <w:top w:val="none" w:sz="0" w:space="0" w:color="auto"/>
        <w:left w:val="none" w:sz="0" w:space="0" w:color="auto"/>
        <w:bottom w:val="none" w:sz="0" w:space="0" w:color="auto"/>
        <w:right w:val="none" w:sz="0" w:space="0" w:color="auto"/>
      </w:divBdr>
    </w:div>
    <w:div w:id="1696350738">
      <w:marLeft w:val="0"/>
      <w:marRight w:val="0"/>
      <w:marTop w:val="10"/>
      <w:marBottom w:val="10"/>
      <w:divBdr>
        <w:top w:val="none" w:sz="0" w:space="0" w:color="auto"/>
        <w:left w:val="none" w:sz="0" w:space="0" w:color="auto"/>
        <w:bottom w:val="none" w:sz="0" w:space="0" w:color="auto"/>
        <w:right w:val="none" w:sz="0" w:space="0" w:color="auto"/>
      </w:divBdr>
    </w:div>
    <w:div w:id="1880242269">
      <w:marLeft w:val="0"/>
      <w:marRight w:val="0"/>
      <w:marTop w:val="10"/>
      <w:marBottom w:val="10"/>
      <w:divBdr>
        <w:top w:val="none" w:sz="0" w:space="0" w:color="auto"/>
        <w:left w:val="none" w:sz="0" w:space="0" w:color="auto"/>
        <w:bottom w:val="none" w:sz="0" w:space="0" w:color="auto"/>
        <w:right w:val="none" w:sz="0" w:space="0" w:color="auto"/>
      </w:divBdr>
    </w:div>
    <w:div w:id="2134666616">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189</Words>
  <Characters>1078</Characters>
  <Application>Microsoft Office Word</Application>
  <DocSecurity>0</DocSecurity>
  <Lines>8</Lines>
  <Paragraphs>2</Paragraphs>
  <ScaleCrop>false</ScaleCrop>
  <Company/>
  <LinksUpToDate>false</LinksUpToDate>
  <CharactersWithSpaces>1265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小川</dc:creator>
  <cp:keywords/>
  <dc:description/>
  <cp:lastModifiedBy>蒋 沛文</cp:lastModifiedBy>
  <cp:revision>2</cp:revision>
  <dcterms:created xsi:type="dcterms:W3CDTF">2024-05-11T15:55:00Z</dcterms:created>
  <dcterms:modified xsi:type="dcterms:W3CDTF">2024-05-11T15:55:00Z</dcterms:modified>
</cp:coreProperties>
</file>