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0810" w14:textId="77777777" w:rsidR="00000000" w:rsidRDefault="001075F2">
      <w:pPr>
        <w:spacing w:line="500" w:lineRule="atLeast"/>
        <w:jc w:val="center"/>
        <w:divId w:val="211579605"/>
        <w:rPr>
          <w:rFonts w:ascii="黑体" w:eastAsia="黑体" w:hAnsi="黑体"/>
          <w:sz w:val="36"/>
          <w:szCs w:val="36"/>
        </w:rPr>
      </w:pPr>
      <w:r>
        <w:rPr>
          <w:rFonts w:ascii="黑体" w:eastAsia="黑体" w:hAnsi="黑体" w:hint="eastAsia"/>
          <w:sz w:val="36"/>
          <w:szCs w:val="36"/>
        </w:rPr>
        <w:t>浙江省温州市瓯海区人民法院</w:t>
      </w:r>
    </w:p>
    <w:p w14:paraId="1C131B37" w14:textId="77777777" w:rsidR="00000000" w:rsidRDefault="001075F2">
      <w:pPr>
        <w:spacing w:line="500" w:lineRule="atLeast"/>
        <w:jc w:val="center"/>
        <w:divId w:val="1788571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407D8CF" w14:textId="77777777" w:rsidR="00000000" w:rsidRDefault="001075F2">
      <w:pPr>
        <w:spacing w:line="500" w:lineRule="atLeast"/>
        <w:jc w:val="right"/>
        <w:divId w:val="1838378520"/>
        <w:rPr>
          <w:rFonts w:hint="eastAsia"/>
          <w:sz w:val="30"/>
          <w:szCs w:val="30"/>
        </w:rPr>
      </w:pPr>
      <w:r>
        <w:rPr>
          <w:rFonts w:hint="eastAsia"/>
          <w:sz w:val="30"/>
          <w:szCs w:val="30"/>
          <w:highlight w:val="yellow"/>
        </w:rPr>
        <w:t>（</w:t>
      </w:r>
      <w:r>
        <w:rPr>
          <w:rFonts w:hint="eastAsia"/>
          <w:sz w:val="30"/>
          <w:szCs w:val="30"/>
          <w:highlight w:val="yellow"/>
        </w:rPr>
        <w:t>2016</w:t>
      </w:r>
      <w:r>
        <w:rPr>
          <w:rFonts w:hint="eastAsia"/>
          <w:sz w:val="30"/>
          <w:szCs w:val="30"/>
          <w:highlight w:val="yellow"/>
        </w:rPr>
        <w:t>）浙</w:t>
      </w:r>
      <w:r>
        <w:rPr>
          <w:rFonts w:hint="eastAsia"/>
          <w:sz w:val="30"/>
          <w:szCs w:val="30"/>
          <w:highlight w:val="yellow"/>
        </w:rPr>
        <w:t>0304</w:t>
      </w:r>
      <w:r>
        <w:rPr>
          <w:rFonts w:hint="eastAsia"/>
          <w:sz w:val="30"/>
          <w:szCs w:val="30"/>
          <w:highlight w:val="yellow"/>
        </w:rPr>
        <w:t>民初</w:t>
      </w:r>
      <w:r>
        <w:rPr>
          <w:rFonts w:hint="eastAsia"/>
          <w:sz w:val="30"/>
          <w:szCs w:val="30"/>
          <w:highlight w:val="yellow"/>
        </w:rPr>
        <w:t>03686</w:t>
      </w:r>
      <w:r>
        <w:rPr>
          <w:rFonts w:hint="eastAsia"/>
          <w:sz w:val="30"/>
          <w:szCs w:val="30"/>
          <w:highlight w:val="yellow"/>
        </w:rPr>
        <w:t>号</w:t>
      </w:r>
    </w:p>
    <w:p w14:paraId="5C155025" w14:textId="77777777" w:rsidR="00000000" w:rsidRDefault="001075F2">
      <w:pPr>
        <w:spacing w:line="500" w:lineRule="atLeast"/>
        <w:ind w:firstLine="600"/>
        <w:divId w:val="716928717"/>
        <w:rPr>
          <w:rFonts w:hint="eastAsia"/>
          <w:sz w:val="30"/>
          <w:szCs w:val="30"/>
        </w:rPr>
      </w:pPr>
      <w:r>
        <w:rPr>
          <w:rFonts w:hint="eastAsia"/>
          <w:sz w:val="30"/>
          <w:szCs w:val="30"/>
        </w:rPr>
        <w:t>原告：张建国，男，</w:t>
      </w:r>
      <w:r>
        <w:rPr>
          <w:rFonts w:hint="eastAsia"/>
          <w:sz w:val="30"/>
          <w:szCs w:val="30"/>
        </w:rPr>
        <w:t>1962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日出生，汉族，住温州市鹿城区。</w:t>
      </w:r>
    </w:p>
    <w:p w14:paraId="38B07834" w14:textId="77777777" w:rsidR="00000000" w:rsidRDefault="001075F2">
      <w:pPr>
        <w:spacing w:line="500" w:lineRule="atLeast"/>
        <w:ind w:firstLine="600"/>
        <w:divId w:val="1073310422"/>
        <w:rPr>
          <w:rFonts w:hint="eastAsia"/>
          <w:sz w:val="30"/>
          <w:szCs w:val="30"/>
        </w:rPr>
      </w:pPr>
      <w:r>
        <w:rPr>
          <w:rFonts w:hint="eastAsia"/>
          <w:sz w:val="30"/>
          <w:szCs w:val="30"/>
          <w:highlight w:val="yellow"/>
        </w:rPr>
        <w:t>委托诉讼代理人：朱爱忠，温州市经纬法律服务所法律工作者。</w:t>
      </w:r>
    </w:p>
    <w:p w14:paraId="650037C8" w14:textId="77777777" w:rsidR="00000000" w:rsidRDefault="001075F2">
      <w:pPr>
        <w:spacing w:line="500" w:lineRule="atLeast"/>
        <w:ind w:firstLine="600"/>
        <w:divId w:val="950238491"/>
        <w:rPr>
          <w:rFonts w:hint="eastAsia"/>
          <w:sz w:val="30"/>
          <w:szCs w:val="30"/>
        </w:rPr>
      </w:pPr>
      <w:r>
        <w:rPr>
          <w:rFonts w:hint="eastAsia"/>
          <w:sz w:val="30"/>
          <w:szCs w:val="30"/>
        </w:rPr>
        <w:t>被告：张铁贞，男，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日出生，汉族，住温州市瓯海区。</w:t>
      </w:r>
    </w:p>
    <w:p w14:paraId="5468EC24" w14:textId="77777777" w:rsidR="00000000" w:rsidRDefault="001075F2">
      <w:pPr>
        <w:spacing w:line="500" w:lineRule="atLeast"/>
        <w:ind w:firstLine="600"/>
        <w:divId w:val="866258558"/>
        <w:rPr>
          <w:rFonts w:hint="eastAsia"/>
          <w:sz w:val="30"/>
          <w:szCs w:val="30"/>
        </w:rPr>
      </w:pPr>
      <w:r>
        <w:rPr>
          <w:rFonts w:hint="eastAsia"/>
          <w:sz w:val="30"/>
          <w:szCs w:val="30"/>
        </w:rPr>
        <w:t>被告</w:t>
      </w:r>
      <w:r>
        <w:rPr>
          <w:rFonts w:hint="eastAsia"/>
          <w:sz w:val="30"/>
          <w:szCs w:val="30"/>
        </w:rPr>
        <w:t>:</w:t>
      </w:r>
      <w:r>
        <w:rPr>
          <w:rFonts w:hint="eastAsia"/>
          <w:sz w:val="30"/>
          <w:szCs w:val="30"/>
        </w:rPr>
        <w:t>郑加宁，男，</w:t>
      </w:r>
      <w:r>
        <w:rPr>
          <w:rFonts w:hint="eastAsia"/>
          <w:sz w:val="30"/>
          <w:szCs w:val="30"/>
        </w:rPr>
        <w:t>1957</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日出生，汉族，住温州市瓯海区。</w:t>
      </w:r>
    </w:p>
    <w:p w14:paraId="5837FDEA" w14:textId="77777777" w:rsidR="00000000" w:rsidRDefault="001075F2">
      <w:pPr>
        <w:spacing w:line="500" w:lineRule="atLeast"/>
        <w:ind w:firstLine="600"/>
        <w:divId w:val="239952848"/>
        <w:rPr>
          <w:rFonts w:hint="eastAsia"/>
          <w:sz w:val="30"/>
          <w:szCs w:val="30"/>
        </w:rPr>
      </w:pPr>
      <w:r>
        <w:rPr>
          <w:rFonts w:hint="eastAsia"/>
          <w:sz w:val="30"/>
          <w:szCs w:val="30"/>
          <w:highlight w:val="yellow"/>
        </w:rPr>
        <w:t>原告张建国与被告张铁贞、郑加宁民间借贷纠纷一案</w:t>
      </w:r>
      <w:r>
        <w:rPr>
          <w:rFonts w:hint="eastAsia"/>
          <w:sz w:val="30"/>
          <w:szCs w:val="30"/>
        </w:rPr>
        <w:t>，</w:t>
      </w:r>
      <w:r>
        <w:rPr>
          <w:rFonts w:hint="eastAsia"/>
          <w:sz w:val="30"/>
          <w:szCs w:val="30"/>
          <w:highlight w:val="yellow"/>
        </w:rPr>
        <w:t>原告张建国于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9</w:t>
      </w:r>
      <w:r>
        <w:rPr>
          <w:rFonts w:hint="eastAsia"/>
          <w:sz w:val="30"/>
          <w:szCs w:val="30"/>
          <w:highlight w:val="yellow"/>
        </w:rPr>
        <w:t>日向本院提起诉讼，请求判令：一、被告张铁贞立即偿还原告借款本金</w:t>
      </w:r>
      <w:r>
        <w:rPr>
          <w:rFonts w:hint="eastAsia"/>
          <w:sz w:val="30"/>
          <w:szCs w:val="30"/>
          <w:highlight w:val="yellow"/>
        </w:rPr>
        <w:t>30</w:t>
      </w:r>
      <w:r>
        <w:rPr>
          <w:rFonts w:hint="eastAsia"/>
          <w:sz w:val="30"/>
          <w:szCs w:val="30"/>
          <w:highlight w:val="yellow"/>
        </w:rPr>
        <w:t>万元及利息（从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计算至实际还清之日止）；二、被告郑加宁对上述第一项债务承担连带清偿责任</w:t>
      </w:r>
      <w:r>
        <w:rPr>
          <w:rFonts w:hint="eastAsia"/>
          <w:sz w:val="30"/>
          <w:szCs w:val="30"/>
        </w:rPr>
        <w:t>。庭审后，</w:t>
      </w:r>
      <w:r>
        <w:rPr>
          <w:rFonts w:hint="eastAsia"/>
          <w:sz w:val="30"/>
          <w:szCs w:val="30"/>
          <w:highlight w:val="yellow"/>
        </w:rPr>
        <w:t>原告将第一项诉讼请求变更为被告张铁贞立即偿还原告借款本金</w:t>
      </w:r>
      <w:r>
        <w:rPr>
          <w:rFonts w:hint="eastAsia"/>
          <w:sz w:val="30"/>
          <w:szCs w:val="30"/>
          <w:highlight w:val="yellow"/>
        </w:rPr>
        <w:t>25.6</w:t>
      </w:r>
      <w:r>
        <w:rPr>
          <w:rFonts w:hint="eastAsia"/>
          <w:sz w:val="30"/>
          <w:szCs w:val="30"/>
          <w:highlight w:val="yellow"/>
        </w:rPr>
        <w:t>万元及利息（从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计算至实际还清之日止）</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日受理后，依法适用简易程序，于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日公开开庭进行审理。</w:t>
      </w:r>
      <w:r>
        <w:rPr>
          <w:rFonts w:hint="eastAsia"/>
          <w:sz w:val="30"/>
          <w:szCs w:val="30"/>
          <w:highlight w:val="yellow"/>
        </w:rPr>
        <w:t>原告张建国的委托代理人朱爱忠及被告张铁贞到庭参加诉讼，被告郑加宁经本院合法传唤无正当理由拒不到</w:t>
      </w:r>
      <w:r>
        <w:rPr>
          <w:rFonts w:hint="eastAsia"/>
          <w:sz w:val="30"/>
          <w:szCs w:val="30"/>
          <w:highlight w:val="yellow"/>
        </w:rPr>
        <w:t>庭。本案现已审理终结。</w:t>
      </w:r>
    </w:p>
    <w:p w14:paraId="7714D5DE" w14:textId="77777777" w:rsidR="00000000" w:rsidRDefault="001075F2">
      <w:pPr>
        <w:spacing w:line="500" w:lineRule="atLeast"/>
        <w:ind w:firstLine="600"/>
        <w:divId w:val="1423182203"/>
        <w:rPr>
          <w:rFonts w:hint="eastAsia"/>
          <w:sz w:val="30"/>
          <w:szCs w:val="30"/>
        </w:rPr>
      </w:pPr>
      <w:r>
        <w:rPr>
          <w:rFonts w:hint="eastAsia"/>
          <w:sz w:val="30"/>
          <w:szCs w:val="30"/>
        </w:rPr>
        <w:t>本院经审理认定：</w:t>
      </w:r>
      <w:r>
        <w:rPr>
          <w:rFonts w:hint="eastAsia"/>
          <w:sz w:val="30"/>
          <w:szCs w:val="30"/>
          <w:highlight w:val="yellow"/>
        </w:rPr>
        <w:t>2011</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15</w:t>
      </w:r>
      <w:r>
        <w:rPr>
          <w:rFonts w:hint="eastAsia"/>
          <w:sz w:val="30"/>
          <w:szCs w:val="30"/>
          <w:highlight w:val="yellow"/>
        </w:rPr>
        <w:t>日，案外人陈荣飞、张秀花向原告张建国借款</w:t>
      </w:r>
      <w:r>
        <w:rPr>
          <w:rFonts w:hint="eastAsia"/>
          <w:sz w:val="30"/>
          <w:szCs w:val="30"/>
          <w:highlight w:val="yellow"/>
        </w:rPr>
        <w:t>100</w:t>
      </w:r>
      <w:r>
        <w:rPr>
          <w:rFonts w:hint="eastAsia"/>
          <w:sz w:val="30"/>
          <w:szCs w:val="30"/>
          <w:highlight w:val="yellow"/>
        </w:rPr>
        <w:t>万元，陈荣飞、张秀花向张建国出具了一张借条作为借款凭证。</w:t>
      </w:r>
    </w:p>
    <w:p w14:paraId="755D9A02" w14:textId="77777777" w:rsidR="00000000" w:rsidRDefault="001075F2">
      <w:pPr>
        <w:spacing w:line="500" w:lineRule="atLeast"/>
        <w:ind w:firstLine="600"/>
        <w:divId w:val="815410632"/>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日，被告张铁贞向案外人陈荣飞借款</w:t>
      </w:r>
      <w:r>
        <w:rPr>
          <w:rFonts w:hint="eastAsia"/>
          <w:sz w:val="30"/>
          <w:szCs w:val="30"/>
          <w:highlight w:val="yellow"/>
        </w:rPr>
        <w:t>30</w:t>
      </w:r>
      <w:r>
        <w:rPr>
          <w:rFonts w:hint="eastAsia"/>
          <w:sz w:val="30"/>
          <w:szCs w:val="30"/>
          <w:highlight w:val="yellow"/>
        </w:rPr>
        <w:t>万元，双方签订了一份借款借据</w:t>
      </w:r>
      <w:r>
        <w:rPr>
          <w:rFonts w:hint="eastAsia"/>
          <w:sz w:val="30"/>
          <w:szCs w:val="30"/>
        </w:rPr>
        <w:t>，</w:t>
      </w:r>
      <w:r>
        <w:rPr>
          <w:rFonts w:hint="eastAsia"/>
          <w:sz w:val="30"/>
          <w:szCs w:val="30"/>
          <w:highlight w:val="yellow"/>
        </w:rPr>
        <w:t>借据载明：张铁贞向陈荣飞借</w:t>
      </w:r>
      <w:r>
        <w:rPr>
          <w:rFonts w:hint="eastAsia"/>
          <w:sz w:val="30"/>
          <w:szCs w:val="30"/>
          <w:highlight w:val="yellow"/>
        </w:rPr>
        <w:lastRenderedPageBreak/>
        <w:t>款</w:t>
      </w:r>
      <w:r>
        <w:rPr>
          <w:rFonts w:hint="eastAsia"/>
          <w:sz w:val="30"/>
          <w:szCs w:val="30"/>
          <w:highlight w:val="yellow"/>
        </w:rPr>
        <w:t>30</w:t>
      </w:r>
      <w:r>
        <w:rPr>
          <w:rFonts w:hint="eastAsia"/>
          <w:sz w:val="30"/>
          <w:szCs w:val="30"/>
          <w:highlight w:val="yellow"/>
        </w:rPr>
        <w:t>万元，利息为月利率</w:t>
      </w:r>
      <w:r>
        <w:rPr>
          <w:rFonts w:hint="eastAsia"/>
          <w:sz w:val="30"/>
          <w:szCs w:val="30"/>
          <w:highlight w:val="yellow"/>
        </w:rPr>
        <w:t>2%</w:t>
      </w:r>
      <w:r>
        <w:rPr>
          <w:rFonts w:hint="eastAsia"/>
          <w:sz w:val="30"/>
          <w:szCs w:val="30"/>
          <w:highlight w:val="yellow"/>
        </w:rPr>
        <w:t>，被告郑加宁自愿对该借款承担连带保证责任</w:t>
      </w:r>
      <w:r>
        <w:rPr>
          <w:rFonts w:hint="eastAsia"/>
          <w:sz w:val="30"/>
          <w:szCs w:val="30"/>
        </w:rPr>
        <w:t>。</w:t>
      </w:r>
      <w:r>
        <w:rPr>
          <w:rFonts w:hint="eastAsia"/>
          <w:sz w:val="30"/>
          <w:szCs w:val="30"/>
          <w:highlight w:val="yellow"/>
        </w:rPr>
        <w:t>同日，案外人陈荣飞向被告张铁贞汇款</w:t>
      </w:r>
      <w:r>
        <w:rPr>
          <w:rFonts w:hint="eastAsia"/>
          <w:sz w:val="30"/>
          <w:szCs w:val="30"/>
          <w:highlight w:val="yellow"/>
        </w:rPr>
        <w:t>30</w:t>
      </w:r>
      <w:r>
        <w:rPr>
          <w:rFonts w:hint="eastAsia"/>
          <w:sz w:val="30"/>
          <w:szCs w:val="30"/>
          <w:highlight w:val="yellow"/>
        </w:rPr>
        <w:t>万元</w:t>
      </w:r>
      <w:r>
        <w:rPr>
          <w:rFonts w:hint="eastAsia"/>
          <w:sz w:val="30"/>
          <w:szCs w:val="30"/>
        </w:rPr>
        <w:t>。</w:t>
      </w:r>
      <w:r>
        <w:rPr>
          <w:rFonts w:hint="eastAsia"/>
          <w:sz w:val="30"/>
          <w:szCs w:val="30"/>
          <w:highlight w:val="yellow"/>
        </w:rPr>
        <w:t>借款后，被告张铁贞陆续偿还</w:t>
      </w:r>
      <w:r>
        <w:rPr>
          <w:rFonts w:hint="eastAsia"/>
          <w:sz w:val="30"/>
          <w:szCs w:val="30"/>
          <w:highlight w:val="yellow"/>
        </w:rPr>
        <w:t>44000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日，被告张铁贞在借据上重新签字并注明借款未付清，被告郑加宁作为担保人也</w:t>
      </w:r>
      <w:r>
        <w:rPr>
          <w:rFonts w:hint="eastAsia"/>
          <w:sz w:val="30"/>
          <w:szCs w:val="30"/>
          <w:highlight w:val="yellow"/>
        </w:rPr>
        <w:t>在借条上重新签字</w:t>
      </w:r>
      <w:r>
        <w:rPr>
          <w:rFonts w:hint="eastAsia"/>
          <w:sz w:val="30"/>
          <w:szCs w:val="30"/>
        </w:rPr>
        <w:t>。</w:t>
      </w:r>
    </w:p>
    <w:p w14:paraId="22EA4261" w14:textId="77777777" w:rsidR="00000000" w:rsidRDefault="001075F2">
      <w:pPr>
        <w:spacing w:line="500" w:lineRule="atLeast"/>
        <w:ind w:firstLine="600"/>
        <w:divId w:val="1759716996"/>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日，陈荣飞、张秀花与原告签订了一份协议书，约定陈荣飞将其对被告张铁贞的</w:t>
      </w:r>
      <w:r>
        <w:rPr>
          <w:rFonts w:hint="eastAsia"/>
          <w:sz w:val="30"/>
          <w:szCs w:val="30"/>
          <w:highlight w:val="yellow"/>
        </w:rPr>
        <w:t>30</w:t>
      </w:r>
      <w:r>
        <w:rPr>
          <w:rFonts w:hint="eastAsia"/>
          <w:sz w:val="30"/>
          <w:szCs w:val="30"/>
          <w:highlight w:val="yellow"/>
        </w:rPr>
        <w:t>万元借款本金及利息的债权转让给原告张建国</w:t>
      </w:r>
      <w:r>
        <w:rPr>
          <w:rFonts w:hint="eastAsia"/>
          <w:sz w:val="30"/>
          <w:szCs w:val="30"/>
        </w:rPr>
        <w:t>。</w:t>
      </w:r>
      <w:r>
        <w:rPr>
          <w:rFonts w:hint="eastAsia"/>
          <w:sz w:val="30"/>
          <w:szCs w:val="30"/>
          <w:highlight w:val="yellow"/>
        </w:rPr>
        <w:t>同日，陈荣飞、张秀花出具了一份债权转让告知书，载明已将涉案债权转让给原告张建国，原告张建国将该告知书邮寄给被告张铁贞，被告张铁贞于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日签收该告知书。</w:t>
      </w:r>
    </w:p>
    <w:p w14:paraId="10013C43" w14:textId="77777777" w:rsidR="00000000" w:rsidRDefault="001075F2">
      <w:pPr>
        <w:spacing w:line="500" w:lineRule="atLeast"/>
        <w:ind w:firstLine="600"/>
        <w:divId w:val="935942583"/>
        <w:rPr>
          <w:rFonts w:hint="eastAsia"/>
          <w:sz w:val="30"/>
          <w:szCs w:val="30"/>
        </w:rPr>
      </w:pPr>
      <w:r>
        <w:rPr>
          <w:rFonts w:hint="eastAsia"/>
          <w:sz w:val="30"/>
          <w:szCs w:val="30"/>
        </w:rPr>
        <w:t>本院依照《中华人民共和国合同法》第二百零五条、第二百零六条，《中华人民共和国担保法》第十八条、第二十一条、第三十一条，《中华人民共和国民事诉讼法》第一百四十四条之规定，判决如下：</w:t>
      </w:r>
    </w:p>
    <w:p w14:paraId="1A719296" w14:textId="77777777" w:rsidR="00000000" w:rsidRDefault="001075F2">
      <w:pPr>
        <w:spacing w:line="500" w:lineRule="atLeast"/>
        <w:ind w:firstLine="600"/>
        <w:divId w:val="1398816836"/>
        <w:rPr>
          <w:rFonts w:hint="eastAsia"/>
          <w:sz w:val="30"/>
          <w:szCs w:val="30"/>
        </w:rPr>
      </w:pPr>
      <w:r>
        <w:rPr>
          <w:rFonts w:hint="eastAsia"/>
          <w:sz w:val="30"/>
          <w:szCs w:val="30"/>
          <w:highlight w:val="yellow"/>
        </w:rPr>
        <w:t>一、被告张铁</w:t>
      </w:r>
      <w:r>
        <w:rPr>
          <w:rFonts w:hint="eastAsia"/>
          <w:sz w:val="30"/>
          <w:szCs w:val="30"/>
          <w:highlight w:val="yellow"/>
        </w:rPr>
        <w:t>贞应于本判决生效之日起十日内偿付原告张建国借款本金</w:t>
      </w:r>
      <w:r>
        <w:rPr>
          <w:rFonts w:hint="eastAsia"/>
          <w:sz w:val="30"/>
          <w:szCs w:val="30"/>
          <w:highlight w:val="yellow"/>
        </w:rPr>
        <w:t>25.6</w:t>
      </w:r>
      <w:r>
        <w:rPr>
          <w:rFonts w:hint="eastAsia"/>
          <w:sz w:val="30"/>
          <w:szCs w:val="30"/>
          <w:highlight w:val="yellow"/>
        </w:rPr>
        <w:t>万元及利息（从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计算至实际还清之日止）；</w:t>
      </w:r>
    </w:p>
    <w:p w14:paraId="12113978" w14:textId="77777777" w:rsidR="00000000" w:rsidRDefault="001075F2">
      <w:pPr>
        <w:spacing w:line="500" w:lineRule="atLeast"/>
        <w:ind w:firstLine="600"/>
        <w:divId w:val="191305813"/>
        <w:rPr>
          <w:rFonts w:hint="eastAsia"/>
          <w:sz w:val="30"/>
          <w:szCs w:val="30"/>
        </w:rPr>
      </w:pPr>
      <w:r>
        <w:rPr>
          <w:rFonts w:hint="eastAsia"/>
          <w:sz w:val="30"/>
          <w:szCs w:val="30"/>
          <w:highlight w:val="yellow"/>
        </w:rPr>
        <w:t>二、被告郑加宁对上述第一项债务承担连带清偿责任，其在承担担保责任后有权向被告张铁贞追偿。</w:t>
      </w:r>
    </w:p>
    <w:p w14:paraId="39D6742E" w14:textId="77777777" w:rsidR="00000000" w:rsidRDefault="001075F2">
      <w:pPr>
        <w:spacing w:line="500" w:lineRule="atLeast"/>
        <w:ind w:firstLine="600"/>
        <w:divId w:val="208566057"/>
        <w:rPr>
          <w:rFonts w:hint="eastAsia"/>
          <w:sz w:val="30"/>
          <w:szCs w:val="30"/>
        </w:rPr>
      </w:pPr>
      <w:r>
        <w:rPr>
          <w:rFonts w:hint="eastAsia"/>
          <w:sz w:val="30"/>
          <w:szCs w:val="30"/>
        </w:rPr>
        <w:t>本案受理费</w:t>
      </w:r>
      <w:r>
        <w:rPr>
          <w:rFonts w:hint="eastAsia"/>
          <w:sz w:val="30"/>
          <w:szCs w:val="30"/>
        </w:rPr>
        <w:t>10400</w:t>
      </w:r>
      <w:r>
        <w:rPr>
          <w:rFonts w:hint="eastAsia"/>
          <w:sz w:val="30"/>
          <w:szCs w:val="30"/>
        </w:rPr>
        <w:t>元，减半收取</w:t>
      </w:r>
      <w:r>
        <w:rPr>
          <w:rFonts w:hint="eastAsia"/>
          <w:sz w:val="30"/>
          <w:szCs w:val="30"/>
        </w:rPr>
        <w:t>5200</w:t>
      </w:r>
      <w:r>
        <w:rPr>
          <w:rFonts w:hint="eastAsia"/>
          <w:sz w:val="30"/>
          <w:szCs w:val="30"/>
        </w:rPr>
        <w:t>元，由原告张建国负担</w:t>
      </w:r>
      <w:r>
        <w:rPr>
          <w:rFonts w:hint="eastAsia"/>
          <w:sz w:val="30"/>
          <w:szCs w:val="30"/>
        </w:rPr>
        <w:t>220</w:t>
      </w:r>
      <w:r>
        <w:rPr>
          <w:rFonts w:hint="eastAsia"/>
          <w:sz w:val="30"/>
          <w:szCs w:val="30"/>
        </w:rPr>
        <w:t>元，由被告张铁贞、郑加宁负担</w:t>
      </w:r>
      <w:r>
        <w:rPr>
          <w:rFonts w:hint="eastAsia"/>
          <w:sz w:val="30"/>
          <w:szCs w:val="30"/>
        </w:rPr>
        <w:t>4980</w:t>
      </w:r>
      <w:r>
        <w:rPr>
          <w:rFonts w:hint="eastAsia"/>
          <w:sz w:val="30"/>
          <w:szCs w:val="30"/>
        </w:rPr>
        <w:t>元。</w:t>
      </w:r>
    </w:p>
    <w:p w14:paraId="7333DC67" w14:textId="77777777" w:rsidR="00000000" w:rsidRDefault="001075F2">
      <w:pPr>
        <w:spacing w:line="500" w:lineRule="atLeast"/>
        <w:ind w:firstLine="600"/>
        <w:divId w:val="10377091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279B5780" w14:textId="77777777" w:rsidR="00000000" w:rsidRDefault="001075F2">
      <w:pPr>
        <w:spacing w:line="500" w:lineRule="atLeast"/>
        <w:jc w:val="right"/>
        <w:divId w:val="744837041"/>
        <w:rPr>
          <w:rFonts w:hint="eastAsia"/>
          <w:sz w:val="30"/>
          <w:szCs w:val="30"/>
        </w:rPr>
      </w:pPr>
      <w:r>
        <w:rPr>
          <w:rFonts w:hint="eastAsia"/>
          <w:sz w:val="30"/>
          <w:szCs w:val="30"/>
        </w:rPr>
        <w:t>代理审判员　　柳佳佳</w:t>
      </w:r>
    </w:p>
    <w:p w14:paraId="0D789B8D" w14:textId="77777777" w:rsidR="00000000" w:rsidRDefault="001075F2">
      <w:pPr>
        <w:spacing w:line="500" w:lineRule="atLeast"/>
        <w:jc w:val="right"/>
        <w:divId w:val="1456027344"/>
        <w:rPr>
          <w:rFonts w:hint="eastAsia"/>
          <w:sz w:val="30"/>
          <w:szCs w:val="30"/>
        </w:rPr>
      </w:pPr>
      <w:r>
        <w:rPr>
          <w:rFonts w:hint="eastAsia"/>
          <w:sz w:val="30"/>
          <w:szCs w:val="30"/>
        </w:rPr>
        <w:t>二〇一六年九月二十六日</w:t>
      </w:r>
    </w:p>
    <w:p w14:paraId="66F41FBA" w14:textId="77777777" w:rsidR="00000000" w:rsidRDefault="001075F2">
      <w:pPr>
        <w:spacing w:line="500" w:lineRule="atLeast"/>
        <w:jc w:val="right"/>
        <w:divId w:val="1443383461"/>
        <w:rPr>
          <w:rFonts w:hint="eastAsia"/>
          <w:sz w:val="30"/>
          <w:szCs w:val="30"/>
        </w:rPr>
      </w:pPr>
      <w:r>
        <w:rPr>
          <w:rFonts w:hint="eastAsia"/>
          <w:sz w:val="30"/>
          <w:szCs w:val="30"/>
        </w:rPr>
        <w:t xml:space="preserve">代书　记员　</w:t>
      </w:r>
      <w:r>
        <w:rPr>
          <w:rFonts w:hint="eastAsia"/>
          <w:sz w:val="30"/>
          <w:szCs w:val="30"/>
        </w:rPr>
        <w:t xml:space="preserve">　王博见</w:t>
      </w:r>
    </w:p>
    <w:p w14:paraId="3E72028E" w14:textId="77777777" w:rsidR="00000000" w:rsidRDefault="001075F2">
      <w:pPr>
        <w:spacing w:line="500" w:lineRule="atLeast"/>
        <w:ind w:firstLine="600"/>
        <w:divId w:val="2031299368"/>
        <w:rPr>
          <w:rFonts w:hint="eastAsia"/>
          <w:sz w:val="30"/>
          <w:szCs w:val="30"/>
        </w:rPr>
      </w:pPr>
      <w:r>
        <w:rPr>
          <w:rFonts w:hint="eastAsia"/>
          <w:sz w:val="30"/>
          <w:szCs w:val="30"/>
        </w:rPr>
        <w:t>附告：判决适用的法律条文及当事人应知的相关事项</w:t>
      </w:r>
    </w:p>
    <w:p w14:paraId="36D8CF36" w14:textId="77777777" w:rsidR="00000000" w:rsidRDefault="001075F2">
      <w:pPr>
        <w:spacing w:line="500" w:lineRule="atLeast"/>
        <w:ind w:firstLine="600"/>
        <w:divId w:val="584152064"/>
        <w:rPr>
          <w:rFonts w:hint="eastAsia"/>
          <w:sz w:val="30"/>
          <w:szCs w:val="30"/>
        </w:rPr>
      </w:pPr>
      <w:r>
        <w:rPr>
          <w:rFonts w:hint="eastAsia"/>
          <w:sz w:val="30"/>
          <w:szCs w:val="30"/>
        </w:rPr>
        <w:t>一、判决适用的法律条文</w:t>
      </w:r>
    </w:p>
    <w:p w14:paraId="36922B5A" w14:textId="77777777" w:rsidR="00000000" w:rsidRDefault="001075F2">
      <w:pPr>
        <w:spacing w:line="500" w:lineRule="atLeast"/>
        <w:ind w:firstLine="600"/>
        <w:divId w:val="1111313728"/>
        <w:rPr>
          <w:rFonts w:hint="eastAsia"/>
          <w:sz w:val="30"/>
          <w:szCs w:val="30"/>
        </w:rPr>
      </w:pP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095E248" w14:textId="77777777" w:rsidR="00000000" w:rsidRDefault="001075F2">
      <w:pPr>
        <w:spacing w:line="500" w:lineRule="atLeast"/>
        <w:ind w:firstLine="600"/>
        <w:divId w:val="919101769"/>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w:t>
      </w:r>
      <w:r>
        <w:rPr>
          <w:rFonts w:hint="eastAsia"/>
          <w:sz w:val="30"/>
          <w:szCs w:val="30"/>
        </w:rPr>
        <w:t>借款人可以随时返还；贷款人可以催告借款人在合理期限内返还。</w:t>
      </w:r>
    </w:p>
    <w:p w14:paraId="31169BAE" w14:textId="77777777" w:rsidR="00000000" w:rsidRDefault="001075F2">
      <w:pPr>
        <w:spacing w:line="500" w:lineRule="atLeast"/>
        <w:ind w:firstLine="600"/>
        <w:divId w:val="1151218389"/>
        <w:rPr>
          <w:rFonts w:hint="eastAsia"/>
          <w:sz w:val="30"/>
          <w:szCs w:val="30"/>
        </w:rPr>
      </w:pPr>
      <w:r>
        <w:rPr>
          <w:rFonts w:hint="eastAsia"/>
          <w:sz w:val="30"/>
          <w:szCs w:val="30"/>
        </w:rPr>
        <w:t>《中华人民共和国担保法》第十八条：当事人在保证合同中约定保证人与债务人对债务承担连带责任的，为连带责任保证。</w:t>
      </w:r>
    </w:p>
    <w:p w14:paraId="4B5F2C8A" w14:textId="77777777" w:rsidR="00000000" w:rsidRDefault="001075F2">
      <w:pPr>
        <w:spacing w:line="500" w:lineRule="atLeast"/>
        <w:ind w:firstLine="600"/>
        <w:divId w:val="650598334"/>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1D3C8B2B" w14:textId="77777777" w:rsidR="00000000" w:rsidRDefault="001075F2">
      <w:pPr>
        <w:spacing w:line="500" w:lineRule="atLeast"/>
        <w:ind w:firstLine="600"/>
        <w:divId w:val="721945189"/>
        <w:rPr>
          <w:rFonts w:hint="eastAsia"/>
          <w:sz w:val="30"/>
          <w:szCs w:val="30"/>
        </w:rPr>
      </w:pPr>
      <w:r>
        <w:rPr>
          <w:rFonts w:hint="eastAsia"/>
          <w:sz w:val="30"/>
          <w:szCs w:val="30"/>
        </w:rPr>
        <w:t>《中华人民共和国担保法》第二十一条：保证担保的范围包括主债权及利息、违约金、损害赔偿金和实现债权的费用。保证合同另有约定的，按照约定。</w:t>
      </w:r>
    </w:p>
    <w:p w14:paraId="36B3ACB7" w14:textId="77777777" w:rsidR="00000000" w:rsidRDefault="001075F2">
      <w:pPr>
        <w:spacing w:line="500" w:lineRule="atLeast"/>
        <w:ind w:firstLine="600"/>
        <w:divId w:val="1641181296"/>
        <w:rPr>
          <w:rFonts w:hint="eastAsia"/>
          <w:sz w:val="30"/>
          <w:szCs w:val="30"/>
        </w:rPr>
      </w:pPr>
      <w:r>
        <w:rPr>
          <w:rFonts w:hint="eastAsia"/>
          <w:sz w:val="30"/>
          <w:szCs w:val="30"/>
        </w:rPr>
        <w:t>当事人对保证担保的范围没有约定或者约定不明确的，保证人应当对全部债务承担责任。</w:t>
      </w:r>
    </w:p>
    <w:p w14:paraId="25F5B5E2" w14:textId="77777777" w:rsidR="00000000" w:rsidRDefault="001075F2">
      <w:pPr>
        <w:spacing w:line="500" w:lineRule="atLeast"/>
        <w:ind w:firstLine="600"/>
        <w:divId w:val="704058628"/>
        <w:rPr>
          <w:rFonts w:hint="eastAsia"/>
          <w:sz w:val="30"/>
          <w:szCs w:val="30"/>
        </w:rPr>
      </w:pPr>
      <w:r>
        <w:rPr>
          <w:rFonts w:hint="eastAsia"/>
          <w:sz w:val="30"/>
          <w:szCs w:val="30"/>
        </w:rPr>
        <w:t>《中华人民共和国担保法》第三十一条：保证人承担保证责任后，有权向债务人追偿。</w:t>
      </w:r>
    </w:p>
    <w:p w14:paraId="5E4F6AED" w14:textId="77777777" w:rsidR="00000000" w:rsidRDefault="001075F2">
      <w:pPr>
        <w:spacing w:line="500" w:lineRule="atLeast"/>
        <w:ind w:firstLine="600"/>
        <w:divId w:val="1064134501"/>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27C5FF69" w14:textId="77777777" w:rsidR="00000000" w:rsidRDefault="001075F2">
      <w:pPr>
        <w:spacing w:line="500" w:lineRule="atLeast"/>
        <w:ind w:firstLine="600"/>
        <w:divId w:val="1117873943"/>
        <w:rPr>
          <w:rFonts w:hint="eastAsia"/>
          <w:sz w:val="30"/>
          <w:szCs w:val="30"/>
        </w:rPr>
      </w:pPr>
      <w:r>
        <w:rPr>
          <w:rFonts w:hint="eastAsia"/>
          <w:sz w:val="30"/>
          <w:szCs w:val="30"/>
        </w:rPr>
        <w:t>二、当事人应知的相关事项</w:t>
      </w:r>
    </w:p>
    <w:p w14:paraId="71E4158A" w14:textId="77777777" w:rsidR="00000000" w:rsidRDefault="001075F2">
      <w:pPr>
        <w:spacing w:line="500" w:lineRule="atLeast"/>
        <w:ind w:firstLine="600"/>
        <w:divId w:val="250703653"/>
        <w:rPr>
          <w:rFonts w:hint="eastAsia"/>
          <w:sz w:val="30"/>
          <w:szCs w:val="30"/>
        </w:rPr>
      </w:pPr>
      <w:r>
        <w:rPr>
          <w:rFonts w:hint="eastAsia"/>
          <w:sz w:val="30"/>
          <w:szCs w:val="30"/>
        </w:rPr>
        <w:t>1</w:t>
      </w:r>
      <w:r>
        <w:rPr>
          <w:rFonts w:hint="eastAsia"/>
          <w:sz w:val="30"/>
          <w:szCs w:val="30"/>
        </w:rPr>
        <w:t>、上诉人应按一审案件预交的受理费标准预交上诉案件受理费（对财产案件提起上诉的，按照不服一审判决部分的上诉请求数额交纳案件受理费），在向人民法院提交上诉状时预交到温州市中级人民法院，或通过农业银行温州市</w:t>
      </w:r>
      <w:r>
        <w:rPr>
          <w:rFonts w:hint="eastAsia"/>
          <w:sz w:val="30"/>
          <w:szCs w:val="30"/>
        </w:rPr>
        <w:t>分行电汇至温州市财政局非税收入结算户，帐号：</w:t>
      </w:r>
      <w:r>
        <w:rPr>
          <w:rFonts w:hint="eastAsia"/>
          <w:sz w:val="30"/>
          <w:szCs w:val="30"/>
        </w:rPr>
        <w:t>192999010400031950013</w:t>
      </w:r>
      <w:r>
        <w:rPr>
          <w:rFonts w:hint="eastAsia"/>
          <w:sz w:val="30"/>
          <w:szCs w:val="30"/>
        </w:rPr>
        <w:t>。</w:t>
      </w:r>
    </w:p>
    <w:p w14:paraId="561B4A64" w14:textId="77777777" w:rsidR="00000000" w:rsidRDefault="001075F2">
      <w:pPr>
        <w:spacing w:line="500" w:lineRule="atLeast"/>
        <w:ind w:firstLine="600"/>
        <w:divId w:val="2042588214"/>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7001B086" w14:textId="77777777" w:rsidR="00000000" w:rsidRDefault="001075F2">
      <w:pPr>
        <w:spacing w:line="500" w:lineRule="atLeast"/>
        <w:ind w:firstLine="600"/>
        <w:divId w:val="72092126"/>
        <w:rPr>
          <w:rFonts w:hint="eastAsia"/>
          <w:sz w:val="30"/>
          <w:szCs w:val="30"/>
        </w:rPr>
      </w:pPr>
      <w:r>
        <w:rPr>
          <w:rFonts w:hint="eastAsia"/>
          <w:sz w:val="30"/>
          <w:szCs w:val="30"/>
        </w:rPr>
        <w:t>3</w:t>
      </w:r>
      <w:r>
        <w:rPr>
          <w:rFonts w:hint="eastAsia"/>
          <w:sz w:val="30"/>
          <w:szCs w:val="30"/>
        </w:rPr>
        <w:t>、当事人负担的诉讼费用应在裁判文书生效后</w:t>
      </w:r>
      <w:r>
        <w:rPr>
          <w:rFonts w:hint="eastAsia"/>
          <w:sz w:val="30"/>
          <w:szCs w:val="30"/>
        </w:rPr>
        <w:t>10</w:t>
      </w:r>
      <w:r>
        <w:rPr>
          <w:rFonts w:hint="eastAsia"/>
          <w:sz w:val="30"/>
          <w:szCs w:val="30"/>
        </w:rPr>
        <w:t>日内来院交纳，或通过汇款交纳（开户行：浙江温州瓯海农商银行区府支行；户名：温州市瓯海区人民法院诉讼费罚没款专户；账号：</w:t>
      </w:r>
      <w:r>
        <w:rPr>
          <w:rFonts w:hint="eastAsia"/>
          <w:sz w:val="30"/>
          <w:szCs w:val="30"/>
        </w:rPr>
        <w:t>201000121021279000002</w:t>
      </w:r>
      <w:r>
        <w:rPr>
          <w:rFonts w:hint="eastAsia"/>
          <w:sz w:val="30"/>
          <w:szCs w:val="30"/>
        </w:rPr>
        <w:t>）；当事人需要退还诉讼费用的，应在裁判文书生效后</w:t>
      </w:r>
      <w:r>
        <w:rPr>
          <w:rFonts w:hint="eastAsia"/>
          <w:sz w:val="30"/>
          <w:szCs w:val="30"/>
        </w:rPr>
        <w:t>10</w:t>
      </w:r>
      <w:r>
        <w:rPr>
          <w:rFonts w:hint="eastAsia"/>
          <w:sz w:val="30"/>
          <w:szCs w:val="30"/>
        </w:rPr>
        <w:t>日内来院办理诉讼费用退费手续。</w:t>
      </w:r>
    </w:p>
    <w:p w14:paraId="0BDDE87D" w14:textId="77777777" w:rsidR="00000000" w:rsidRDefault="001075F2">
      <w:pPr>
        <w:spacing w:line="500" w:lineRule="atLeast"/>
        <w:ind w:firstLine="600"/>
        <w:divId w:val="122120312"/>
        <w:rPr>
          <w:rFonts w:hint="eastAsia"/>
          <w:sz w:val="30"/>
          <w:szCs w:val="30"/>
        </w:rPr>
      </w:pPr>
      <w:r>
        <w:rPr>
          <w:rFonts w:hint="eastAsia"/>
          <w:sz w:val="30"/>
          <w:szCs w:val="30"/>
        </w:rPr>
        <w:t>4</w:t>
      </w:r>
      <w:r>
        <w:rPr>
          <w:rFonts w:hint="eastAsia"/>
          <w:sz w:val="30"/>
          <w:szCs w:val="30"/>
        </w:rPr>
        <w:t>、根据法律、司法解释的规定，发生法律效力的民事判决</w:t>
      </w:r>
      <w:r>
        <w:rPr>
          <w:rFonts w:hint="eastAsia"/>
          <w:sz w:val="30"/>
          <w:szCs w:val="30"/>
        </w:rPr>
        <w:t>、裁定、调解书，当事人必须履行。被执行人未按法律文书指定的期间履行给付金钱义务的，应当加倍支付迟延履行期间的债务利息，未按法律文书指定的期间履行其他义务的，应当支付迟延履行金。</w:t>
      </w:r>
    </w:p>
    <w:p w14:paraId="5B2CB4C9" w14:textId="77777777" w:rsidR="00000000" w:rsidRDefault="001075F2">
      <w:pPr>
        <w:spacing w:line="500" w:lineRule="atLeast"/>
        <w:ind w:firstLine="600"/>
        <w:divId w:val="1624311053"/>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、当事人一方拒绝履行的，对方当事人可以在履行期限届满后的二年内（分期履行的，从规定的每次履行期间的最后一日起计算）向第一审人民法院申请执行。逾期申请的，人民法院不予受理执行。</w:t>
      </w:r>
    </w:p>
    <w:p w14:paraId="5D2077C2" w14:textId="77777777" w:rsidR="00000000" w:rsidRDefault="001075F2">
      <w:pPr>
        <w:spacing w:line="500" w:lineRule="atLeast"/>
        <w:ind w:firstLine="600"/>
        <w:divId w:val="1468812965"/>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、拒不履行人民法院已经发生法律效力的判决、裁定的；隐藏、转移、变卖、毁损已被查封、扣押的财产，或者已被清点并责令其保管的财产，转移已被冻结的财产的；以暴力</w:t>
      </w:r>
      <w:r>
        <w:rPr>
          <w:rFonts w:hint="eastAsia"/>
          <w:sz w:val="30"/>
          <w:szCs w:val="30"/>
        </w:rPr>
        <w:t>、威胁或者其他方法阻碍司法工作人员执行职务的，人民法院可以根据情节轻重予以罚款、拘留；构成犯罪的，依法追究刑事责任。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5016" w14:textId="77777777" w:rsidR="001075F2" w:rsidRDefault="001075F2" w:rsidP="001075F2">
      <w:r>
        <w:separator/>
      </w:r>
    </w:p>
  </w:endnote>
  <w:endnote w:type="continuationSeparator" w:id="0">
    <w:p w14:paraId="673B2ED8" w14:textId="77777777" w:rsidR="001075F2" w:rsidRDefault="001075F2" w:rsidP="00107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272A" w14:textId="77777777" w:rsidR="001075F2" w:rsidRDefault="001075F2" w:rsidP="001075F2">
      <w:r>
        <w:separator/>
      </w:r>
    </w:p>
  </w:footnote>
  <w:footnote w:type="continuationSeparator" w:id="0">
    <w:p w14:paraId="69B364B0" w14:textId="77777777" w:rsidR="001075F2" w:rsidRDefault="001075F2" w:rsidP="001075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75F2"/>
    <w:rsid w:val="0010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D9C0C"/>
  <w15:chartTrackingRefBased/>
  <w15:docId w15:val="{B65361B0-58A4-4157-9A82-B88B3C11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075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5F2"/>
    <w:rPr>
      <w:rFonts w:ascii="宋体" w:eastAsia="宋体" w:hAnsi="宋体" w:cs="宋体"/>
      <w:sz w:val="18"/>
      <w:szCs w:val="18"/>
    </w:rPr>
  </w:style>
  <w:style w:type="paragraph" w:styleId="a5">
    <w:name w:val="footer"/>
    <w:basedOn w:val="a"/>
    <w:link w:val="a6"/>
    <w:uiPriority w:val="99"/>
    <w:unhideWhenUsed/>
    <w:rsid w:val="001075F2"/>
    <w:pPr>
      <w:tabs>
        <w:tab w:val="center" w:pos="4153"/>
        <w:tab w:val="right" w:pos="8306"/>
      </w:tabs>
      <w:snapToGrid w:val="0"/>
    </w:pPr>
    <w:rPr>
      <w:sz w:val="18"/>
      <w:szCs w:val="18"/>
    </w:rPr>
  </w:style>
  <w:style w:type="character" w:customStyle="1" w:styleId="a6">
    <w:name w:val="页脚 字符"/>
    <w:basedOn w:val="a0"/>
    <w:link w:val="a5"/>
    <w:uiPriority w:val="99"/>
    <w:rsid w:val="001075F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2126">
      <w:marLeft w:val="0"/>
      <w:marRight w:val="0"/>
      <w:marTop w:val="10"/>
      <w:marBottom w:val="10"/>
      <w:divBdr>
        <w:top w:val="none" w:sz="0" w:space="0" w:color="auto"/>
        <w:left w:val="none" w:sz="0" w:space="0" w:color="auto"/>
        <w:bottom w:val="none" w:sz="0" w:space="0" w:color="auto"/>
        <w:right w:val="none" w:sz="0" w:space="0" w:color="auto"/>
      </w:divBdr>
    </w:div>
    <w:div w:id="103770918">
      <w:marLeft w:val="0"/>
      <w:marRight w:val="0"/>
      <w:marTop w:val="10"/>
      <w:marBottom w:val="10"/>
      <w:divBdr>
        <w:top w:val="none" w:sz="0" w:space="0" w:color="auto"/>
        <w:left w:val="none" w:sz="0" w:space="0" w:color="auto"/>
        <w:bottom w:val="none" w:sz="0" w:space="0" w:color="auto"/>
        <w:right w:val="none" w:sz="0" w:space="0" w:color="auto"/>
      </w:divBdr>
    </w:div>
    <w:div w:id="122120312">
      <w:marLeft w:val="0"/>
      <w:marRight w:val="0"/>
      <w:marTop w:val="10"/>
      <w:marBottom w:val="10"/>
      <w:divBdr>
        <w:top w:val="none" w:sz="0" w:space="0" w:color="auto"/>
        <w:left w:val="none" w:sz="0" w:space="0" w:color="auto"/>
        <w:bottom w:val="none" w:sz="0" w:space="0" w:color="auto"/>
        <w:right w:val="none" w:sz="0" w:space="0" w:color="auto"/>
      </w:divBdr>
    </w:div>
    <w:div w:id="178857112">
      <w:marLeft w:val="0"/>
      <w:marRight w:val="0"/>
      <w:marTop w:val="10"/>
      <w:marBottom w:val="10"/>
      <w:divBdr>
        <w:top w:val="none" w:sz="0" w:space="0" w:color="auto"/>
        <w:left w:val="none" w:sz="0" w:space="0" w:color="auto"/>
        <w:bottom w:val="none" w:sz="0" w:space="0" w:color="auto"/>
        <w:right w:val="none" w:sz="0" w:space="0" w:color="auto"/>
      </w:divBdr>
    </w:div>
    <w:div w:id="191305813">
      <w:marLeft w:val="0"/>
      <w:marRight w:val="0"/>
      <w:marTop w:val="10"/>
      <w:marBottom w:val="10"/>
      <w:divBdr>
        <w:top w:val="none" w:sz="0" w:space="0" w:color="auto"/>
        <w:left w:val="none" w:sz="0" w:space="0" w:color="auto"/>
        <w:bottom w:val="none" w:sz="0" w:space="0" w:color="auto"/>
        <w:right w:val="none" w:sz="0" w:space="0" w:color="auto"/>
      </w:divBdr>
    </w:div>
    <w:div w:id="208566057">
      <w:marLeft w:val="0"/>
      <w:marRight w:val="0"/>
      <w:marTop w:val="10"/>
      <w:marBottom w:val="10"/>
      <w:divBdr>
        <w:top w:val="none" w:sz="0" w:space="0" w:color="auto"/>
        <w:left w:val="none" w:sz="0" w:space="0" w:color="auto"/>
        <w:bottom w:val="none" w:sz="0" w:space="0" w:color="auto"/>
        <w:right w:val="none" w:sz="0" w:space="0" w:color="auto"/>
      </w:divBdr>
    </w:div>
    <w:div w:id="211579605">
      <w:marLeft w:val="0"/>
      <w:marRight w:val="0"/>
      <w:marTop w:val="10"/>
      <w:marBottom w:val="10"/>
      <w:divBdr>
        <w:top w:val="none" w:sz="0" w:space="0" w:color="auto"/>
        <w:left w:val="none" w:sz="0" w:space="0" w:color="auto"/>
        <w:bottom w:val="none" w:sz="0" w:space="0" w:color="auto"/>
        <w:right w:val="none" w:sz="0" w:space="0" w:color="auto"/>
      </w:divBdr>
    </w:div>
    <w:div w:id="239952848">
      <w:marLeft w:val="0"/>
      <w:marRight w:val="0"/>
      <w:marTop w:val="10"/>
      <w:marBottom w:val="10"/>
      <w:divBdr>
        <w:top w:val="none" w:sz="0" w:space="0" w:color="auto"/>
        <w:left w:val="none" w:sz="0" w:space="0" w:color="auto"/>
        <w:bottom w:val="none" w:sz="0" w:space="0" w:color="auto"/>
        <w:right w:val="none" w:sz="0" w:space="0" w:color="auto"/>
      </w:divBdr>
    </w:div>
    <w:div w:id="250703653">
      <w:marLeft w:val="0"/>
      <w:marRight w:val="0"/>
      <w:marTop w:val="10"/>
      <w:marBottom w:val="10"/>
      <w:divBdr>
        <w:top w:val="none" w:sz="0" w:space="0" w:color="auto"/>
        <w:left w:val="none" w:sz="0" w:space="0" w:color="auto"/>
        <w:bottom w:val="none" w:sz="0" w:space="0" w:color="auto"/>
        <w:right w:val="none" w:sz="0" w:space="0" w:color="auto"/>
      </w:divBdr>
    </w:div>
    <w:div w:id="584152064">
      <w:marLeft w:val="0"/>
      <w:marRight w:val="0"/>
      <w:marTop w:val="10"/>
      <w:marBottom w:val="10"/>
      <w:divBdr>
        <w:top w:val="none" w:sz="0" w:space="0" w:color="auto"/>
        <w:left w:val="none" w:sz="0" w:space="0" w:color="auto"/>
        <w:bottom w:val="none" w:sz="0" w:space="0" w:color="auto"/>
        <w:right w:val="none" w:sz="0" w:space="0" w:color="auto"/>
      </w:divBdr>
    </w:div>
    <w:div w:id="650598334">
      <w:marLeft w:val="0"/>
      <w:marRight w:val="0"/>
      <w:marTop w:val="10"/>
      <w:marBottom w:val="10"/>
      <w:divBdr>
        <w:top w:val="none" w:sz="0" w:space="0" w:color="auto"/>
        <w:left w:val="none" w:sz="0" w:space="0" w:color="auto"/>
        <w:bottom w:val="none" w:sz="0" w:space="0" w:color="auto"/>
        <w:right w:val="none" w:sz="0" w:space="0" w:color="auto"/>
      </w:divBdr>
    </w:div>
    <w:div w:id="704058628">
      <w:marLeft w:val="0"/>
      <w:marRight w:val="0"/>
      <w:marTop w:val="10"/>
      <w:marBottom w:val="10"/>
      <w:divBdr>
        <w:top w:val="none" w:sz="0" w:space="0" w:color="auto"/>
        <w:left w:val="none" w:sz="0" w:space="0" w:color="auto"/>
        <w:bottom w:val="none" w:sz="0" w:space="0" w:color="auto"/>
        <w:right w:val="none" w:sz="0" w:space="0" w:color="auto"/>
      </w:divBdr>
    </w:div>
    <w:div w:id="716928717">
      <w:marLeft w:val="0"/>
      <w:marRight w:val="0"/>
      <w:marTop w:val="10"/>
      <w:marBottom w:val="10"/>
      <w:divBdr>
        <w:top w:val="none" w:sz="0" w:space="0" w:color="auto"/>
        <w:left w:val="none" w:sz="0" w:space="0" w:color="auto"/>
        <w:bottom w:val="none" w:sz="0" w:space="0" w:color="auto"/>
        <w:right w:val="none" w:sz="0" w:space="0" w:color="auto"/>
      </w:divBdr>
    </w:div>
    <w:div w:id="721945189">
      <w:marLeft w:val="0"/>
      <w:marRight w:val="0"/>
      <w:marTop w:val="10"/>
      <w:marBottom w:val="10"/>
      <w:divBdr>
        <w:top w:val="none" w:sz="0" w:space="0" w:color="auto"/>
        <w:left w:val="none" w:sz="0" w:space="0" w:color="auto"/>
        <w:bottom w:val="none" w:sz="0" w:space="0" w:color="auto"/>
        <w:right w:val="none" w:sz="0" w:space="0" w:color="auto"/>
      </w:divBdr>
    </w:div>
    <w:div w:id="744837041">
      <w:marLeft w:val="0"/>
      <w:marRight w:val="720"/>
      <w:marTop w:val="10"/>
      <w:marBottom w:val="10"/>
      <w:divBdr>
        <w:top w:val="none" w:sz="0" w:space="0" w:color="auto"/>
        <w:left w:val="none" w:sz="0" w:space="0" w:color="auto"/>
        <w:bottom w:val="none" w:sz="0" w:space="0" w:color="auto"/>
        <w:right w:val="none" w:sz="0" w:space="0" w:color="auto"/>
      </w:divBdr>
    </w:div>
    <w:div w:id="815410632">
      <w:marLeft w:val="0"/>
      <w:marRight w:val="0"/>
      <w:marTop w:val="10"/>
      <w:marBottom w:val="10"/>
      <w:divBdr>
        <w:top w:val="none" w:sz="0" w:space="0" w:color="auto"/>
        <w:left w:val="none" w:sz="0" w:space="0" w:color="auto"/>
        <w:bottom w:val="none" w:sz="0" w:space="0" w:color="auto"/>
        <w:right w:val="none" w:sz="0" w:space="0" w:color="auto"/>
      </w:divBdr>
    </w:div>
    <w:div w:id="866258558">
      <w:marLeft w:val="0"/>
      <w:marRight w:val="0"/>
      <w:marTop w:val="10"/>
      <w:marBottom w:val="10"/>
      <w:divBdr>
        <w:top w:val="none" w:sz="0" w:space="0" w:color="auto"/>
        <w:left w:val="none" w:sz="0" w:space="0" w:color="auto"/>
        <w:bottom w:val="none" w:sz="0" w:space="0" w:color="auto"/>
        <w:right w:val="none" w:sz="0" w:space="0" w:color="auto"/>
      </w:divBdr>
    </w:div>
    <w:div w:id="919101769">
      <w:marLeft w:val="0"/>
      <w:marRight w:val="0"/>
      <w:marTop w:val="10"/>
      <w:marBottom w:val="10"/>
      <w:divBdr>
        <w:top w:val="none" w:sz="0" w:space="0" w:color="auto"/>
        <w:left w:val="none" w:sz="0" w:space="0" w:color="auto"/>
        <w:bottom w:val="none" w:sz="0" w:space="0" w:color="auto"/>
        <w:right w:val="none" w:sz="0" w:space="0" w:color="auto"/>
      </w:divBdr>
    </w:div>
    <w:div w:id="935942583">
      <w:marLeft w:val="0"/>
      <w:marRight w:val="0"/>
      <w:marTop w:val="10"/>
      <w:marBottom w:val="10"/>
      <w:divBdr>
        <w:top w:val="none" w:sz="0" w:space="0" w:color="auto"/>
        <w:left w:val="none" w:sz="0" w:space="0" w:color="auto"/>
        <w:bottom w:val="none" w:sz="0" w:space="0" w:color="auto"/>
        <w:right w:val="none" w:sz="0" w:space="0" w:color="auto"/>
      </w:divBdr>
    </w:div>
    <w:div w:id="950238491">
      <w:marLeft w:val="0"/>
      <w:marRight w:val="0"/>
      <w:marTop w:val="10"/>
      <w:marBottom w:val="10"/>
      <w:divBdr>
        <w:top w:val="none" w:sz="0" w:space="0" w:color="auto"/>
        <w:left w:val="none" w:sz="0" w:space="0" w:color="auto"/>
        <w:bottom w:val="none" w:sz="0" w:space="0" w:color="auto"/>
        <w:right w:val="none" w:sz="0" w:space="0" w:color="auto"/>
      </w:divBdr>
    </w:div>
    <w:div w:id="1064134501">
      <w:marLeft w:val="0"/>
      <w:marRight w:val="0"/>
      <w:marTop w:val="10"/>
      <w:marBottom w:val="10"/>
      <w:divBdr>
        <w:top w:val="none" w:sz="0" w:space="0" w:color="auto"/>
        <w:left w:val="none" w:sz="0" w:space="0" w:color="auto"/>
        <w:bottom w:val="none" w:sz="0" w:space="0" w:color="auto"/>
        <w:right w:val="none" w:sz="0" w:space="0" w:color="auto"/>
      </w:divBdr>
    </w:div>
    <w:div w:id="1073310422">
      <w:marLeft w:val="0"/>
      <w:marRight w:val="0"/>
      <w:marTop w:val="10"/>
      <w:marBottom w:val="10"/>
      <w:divBdr>
        <w:top w:val="none" w:sz="0" w:space="0" w:color="auto"/>
        <w:left w:val="none" w:sz="0" w:space="0" w:color="auto"/>
        <w:bottom w:val="none" w:sz="0" w:space="0" w:color="auto"/>
        <w:right w:val="none" w:sz="0" w:space="0" w:color="auto"/>
      </w:divBdr>
    </w:div>
    <w:div w:id="1111313728">
      <w:marLeft w:val="0"/>
      <w:marRight w:val="0"/>
      <w:marTop w:val="10"/>
      <w:marBottom w:val="10"/>
      <w:divBdr>
        <w:top w:val="none" w:sz="0" w:space="0" w:color="auto"/>
        <w:left w:val="none" w:sz="0" w:space="0" w:color="auto"/>
        <w:bottom w:val="none" w:sz="0" w:space="0" w:color="auto"/>
        <w:right w:val="none" w:sz="0" w:space="0" w:color="auto"/>
      </w:divBdr>
    </w:div>
    <w:div w:id="1117873943">
      <w:marLeft w:val="0"/>
      <w:marRight w:val="0"/>
      <w:marTop w:val="10"/>
      <w:marBottom w:val="10"/>
      <w:divBdr>
        <w:top w:val="none" w:sz="0" w:space="0" w:color="auto"/>
        <w:left w:val="none" w:sz="0" w:space="0" w:color="auto"/>
        <w:bottom w:val="none" w:sz="0" w:space="0" w:color="auto"/>
        <w:right w:val="none" w:sz="0" w:space="0" w:color="auto"/>
      </w:divBdr>
    </w:div>
    <w:div w:id="1151218389">
      <w:marLeft w:val="0"/>
      <w:marRight w:val="0"/>
      <w:marTop w:val="10"/>
      <w:marBottom w:val="10"/>
      <w:divBdr>
        <w:top w:val="none" w:sz="0" w:space="0" w:color="auto"/>
        <w:left w:val="none" w:sz="0" w:space="0" w:color="auto"/>
        <w:bottom w:val="none" w:sz="0" w:space="0" w:color="auto"/>
        <w:right w:val="none" w:sz="0" w:space="0" w:color="auto"/>
      </w:divBdr>
    </w:div>
    <w:div w:id="1398816836">
      <w:marLeft w:val="0"/>
      <w:marRight w:val="0"/>
      <w:marTop w:val="10"/>
      <w:marBottom w:val="10"/>
      <w:divBdr>
        <w:top w:val="none" w:sz="0" w:space="0" w:color="auto"/>
        <w:left w:val="none" w:sz="0" w:space="0" w:color="auto"/>
        <w:bottom w:val="none" w:sz="0" w:space="0" w:color="auto"/>
        <w:right w:val="none" w:sz="0" w:space="0" w:color="auto"/>
      </w:divBdr>
    </w:div>
    <w:div w:id="1423182203">
      <w:marLeft w:val="0"/>
      <w:marRight w:val="0"/>
      <w:marTop w:val="10"/>
      <w:marBottom w:val="10"/>
      <w:divBdr>
        <w:top w:val="none" w:sz="0" w:space="0" w:color="auto"/>
        <w:left w:val="none" w:sz="0" w:space="0" w:color="auto"/>
        <w:bottom w:val="none" w:sz="0" w:space="0" w:color="auto"/>
        <w:right w:val="none" w:sz="0" w:space="0" w:color="auto"/>
      </w:divBdr>
    </w:div>
    <w:div w:id="1443383461">
      <w:marLeft w:val="0"/>
      <w:marRight w:val="720"/>
      <w:marTop w:val="10"/>
      <w:marBottom w:val="10"/>
      <w:divBdr>
        <w:top w:val="none" w:sz="0" w:space="0" w:color="auto"/>
        <w:left w:val="none" w:sz="0" w:space="0" w:color="auto"/>
        <w:bottom w:val="none" w:sz="0" w:space="0" w:color="auto"/>
        <w:right w:val="none" w:sz="0" w:space="0" w:color="auto"/>
      </w:divBdr>
    </w:div>
    <w:div w:id="1456027344">
      <w:marLeft w:val="0"/>
      <w:marRight w:val="720"/>
      <w:marTop w:val="10"/>
      <w:marBottom w:val="10"/>
      <w:divBdr>
        <w:top w:val="none" w:sz="0" w:space="0" w:color="auto"/>
        <w:left w:val="none" w:sz="0" w:space="0" w:color="auto"/>
        <w:bottom w:val="none" w:sz="0" w:space="0" w:color="auto"/>
        <w:right w:val="none" w:sz="0" w:space="0" w:color="auto"/>
      </w:divBdr>
    </w:div>
    <w:div w:id="1468812965">
      <w:marLeft w:val="0"/>
      <w:marRight w:val="0"/>
      <w:marTop w:val="10"/>
      <w:marBottom w:val="10"/>
      <w:divBdr>
        <w:top w:val="none" w:sz="0" w:space="0" w:color="auto"/>
        <w:left w:val="none" w:sz="0" w:space="0" w:color="auto"/>
        <w:bottom w:val="none" w:sz="0" w:space="0" w:color="auto"/>
        <w:right w:val="none" w:sz="0" w:space="0" w:color="auto"/>
      </w:divBdr>
    </w:div>
    <w:div w:id="1624311053">
      <w:marLeft w:val="0"/>
      <w:marRight w:val="0"/>
      <w:marTop w:val="10"/>
      <w:marBottom w:val="10"/>
      <w:divBdr>
        <w:top w:val="none" w:sz="0" w:space="0" w:color="auto"/>
        <w:left w:val="none" w:sz="0" w:space="0" w:color="auto"/>
        <w:bottom w:val="none" w:sz="0" w:space="0" w:color="auto"/>
        <w:right w:val="none" w:sz="0" w:space="0" w:color="auto"/>
      </w:divBdr>
    </w:div>
    <w:div w:id="1641181296">
      <w:marLeft w:val="0"/>
      <w:marRight w:val="0"/>
      <w:marTop w:val="10"/>
      <w:marBottom w:val="10"/>
      <w:divBdr>
        <w:top w:val="none" w:sz="0" w:space="0" w:color="auto"/>
        <w:left w:val="none" w:sz="0" w:space="0" w:color="auto"/>
        <w:bottom w:val="none" w:sz="0" w:space="0" w:color="auto"/>
        <w:right w:val="none" w:sz="0" w:space="0" w:color="auto"/>
      </w:divBdr>
    </w:div>
    <w:div w:id="1759716996">
      <w:marLeft w:val="0"/>
      <w:marRight w:val="0"/>
      <w:marTop w:val="10"/>
      <w:marBottom w:val="10"/>
      <w:divBdr>
        <w:top w:val="none" w:sz="0" w:space="0" w:color="auto"/>
        <w:left w:val="none" w:sz="0" w:space="0" w:color="auto"/>
        <w:bottom w:val="none" w:sz="0" w:space="0" w:color="auto"/>
        <w:right w:val="none" w:sz="0" w:space="0" w:color="auto"/>
      </w:divBdr>
    </w:div>
    <w:div w:id="1838378520">
      <w:marLeft w:val="0"/>
      <w:marRight w:val="0"/>
      <w:marTop w:val="10"/>
      <w:marBottom w:val="10"/>
      <w:divBdr>
        <w:top w:val="none" w:sz="0" w:space="0" w:color="auto"/>
        <w:left w:val="none" w:sz="0" w:space="0" w:color="auto"/>
        <w:bottom w:val="none" w:sz="0" w:space="0" w:color="auto"/>
        <w:right w:val="none" w:sz="0" w:space="0" w:color="auto"/>
      </w:divBdr>
    </w:div>
    <w:div w:id="2031299368">
      <w:marLeft w:val="0"/>
      <w:marRight w:val="0"/>
      <w:marTop w:val="10"/>
      <w:marBottom w:val="10"/>
      <w:divBdr>
        <w:top w:val="none" w:sz="0" w:space="0" w:color="auto"/>
        <w:left w:val="none" w:sz="0" w:space="0" w:color="auto"/>
        <w:bottom w:val="none" w:sz="0" w:space="0" w:color="auto"/>
        <w:right w:val="none" w:sz="0" w:space="0" w:color="auto"/>
      </w:divBdr>
    </w:div>
    <w:div w:id="204258821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