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D3355" w14:textId="77777777" w:rsidR="007F524F" w:rsidRPr="007F524F" w:rsidRDefault="007F524F" w:rsidP="007F524F">
      <w:pPr>
        <w:widowControl/>
        <w:spacing w:line="600" w:lineRule="atLeast"/>
        <w:jc w:val="center"/>
        <w:rPr>
          <w:rFonts w:ascii="黑体" w:eastAsia="黑体" w:hAnsi="黑体" w:cs="宋体"/>
          <w:color w:val="333333"/>
          <w:kern w:val="0"/>
          <w:sz w:val="36"/>
          <w:szCs w:val="36"/>
        </w:rPr>
      </w:pPr>
      <w:r w:rsidRPr="007F524F">
        <w:rPr>
          <w:rFonts w:ascii="黑体" w:eastAsia="黑体" w:hAnsi="黑体" w:cs="宋体" w:hint="eastAsia"/>
          <w:color w:val="333333"/>
          <w:kern w:val="0"/>
          <w:sz w:val="36"/>
          <w:szCs w:val="36"/>
        </w:rPr>
        <w:t>杭俊玲与束泽金、未从虎民间借贷纠纷一审民事判决书</w:t>
      </w:r>
    </w:p>
    <w:p w14:paraId="3B637288" w14:textId="77777777" w:rsidR="007F524F" w:rsidRPr="007F524F" w:rsidRDefault="007F524F" w:rsidP="007F524F">
      <w:pPr>
        <w:widowControl/>
        <w:spacing w:line="500" w:lineRule="atLeast"/>
        <w:jc w:val="center"/>
        <w:rPr>
          <w:rFonts w:ascii="黑体" w:eastAsia="黑体" w:hAnsi="黑体" w:cs="寰蒋闆呴粦"/>
          <w:color w:val="333333"/>
          <w:kern w:val="0"/>
          <w:sz w:val="36"/>
          <w:szCs w:val="36"/>
        </w:rPr>
      </w:pPr>
      <w:r w:rsidRPr="007F524F">
        <w:rPr>
          <w:rFonts w:ascii="黑体" w:eastAsia="黑体" w:hAnsi="黑体" w:cs="寰蒋闆呴粦" w:hint="eastAsia"/>
          <w:color w:val="333333"/>
          <w:kern w:val="0"/>
          <w:sz w:val="36"/>
          <w:szCs w:val="36"/>
        </w:rPr>
        <w:t>上海市闵行区人民法院</w:t>
      </w:r>
    </w:p>
    <w:p w14:paraId="712DAB29" w14:textId="77777777" w:rsidR="007F524F" w:rsidRPr="007F524F" w:rsidRDefault="007F524F" w:rsidP="007F524F">
      <w:pPr>
        <w:widowControl/>
        <w:spacing w:line="500" w:lineRule="atLeast"/>
        <w:jc w:val="center"/>
        <w:rPr>
          <w:rFonts w:ascii="黑体" w:eastAsia="黑体" w:hAnsi="黑体" w:cs="寰蒋闆呴粦"/>
          <w:color w:val="333333"/>
          <w:kern w:val="0"/>
          <w:sz w:val="36"/>
          <w:szCs w:val="36"/>
        </w:rPr>
      </w:pPr>
      <w:r w:rsidRPr="007F524F">
        <w:rPr>
          <w:rFonts w:ascii="黑体" w:eastAsia="黑体" w:hAnsi="黑体" w:cs="寰蒋闆呴粦" w:hint="eastAsia"/>
          <w:color w:val="333333"/>
          <w:kern w:val="0"/>
          <w:sz w:val="36"/>
          <w:szCs w:val="36"/>
        </w:rPr>
        <w:t>民 事 判 决 书</w:t>
      </w:r>
    </w:p>
    <w:p w14:paraId="000C4959" w14:textId="77777777" w:rsidR="007F524F" w:rsidRPr="007F524F" w:rsidRDefault="007F524F" w:rsidP="007F524F">
      <w:pPr>
        <w:widowControl/>
        <w:spacing w:line="500" w:lineRule="atLeast"/>
        <w:jc w:val="righ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7F524F">
        <w:rPr>
          <w:rFonts w:ascii="宋体" w:eastAsia="宋体" w:hAnsi="宋体" w:cs="寰蒋闆呴粦" w:hint="eastAsia"/>
          <w:color w:val="FF0000"/>
          <w:kern w:val="0"/>
          <w:sz w:val="30"/>
          <w:szCs w:val="30"/>
        </w:rPr>
        <w:t>（2016）沪0112民初16780号</w:t>
      </w:r>
    </w:p>
    <w:p w14:paraId="72667BC6" w14:textId="77777777" w:rsidR="007F524F" w:rsidRPr="007F524F" w:rsidRDefault="007F524F" w:rsidP="007F524F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7F524F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原告：</w:t>
      </w:r>
      <w:r w:rsidRPr="008714AD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杭俊玲</w:t>
      </w:r>
      <w:r w:rsidRPr="007F524F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，女，1971年5月4日出生，汉族，户籍地上海市闵行区。</w:t>
      </w:r>
    </w:p>
    <w:p w14:paraId="60A74DB8" w14:textId="77777777" w:rsidR="007F524F" w:rsidRPr="007F524F" w:rsidRDefault="007F524F" w:rsidP="007F524F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7F524F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委托诉讼代理人：</w:t>
      </w:r>
      <w:r w:rsidRPr="008714AD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熊兆罡</w:t>
      </w:r>
      <w:r w:rsidRPr="007F524F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，上海熊兆罡律师事务所律师。</w:t>
      </w:r>
    </w:p>
    <w:p w14:paraId="0D5D7DF7" w14:textId="77777777" w:rsidR="007F524F" w:rsidRPr="007F524F" w:rsidRDefault="007F524F" w:rsidP="007F524F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7F524F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委托诉讼代理人：</w:t>
      </w:r>
      <w:r w:rsidRPr="008714AD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雷珍</w:t>
      </w:r>
      <w:r w:rsidRPr="007F524F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，上海熊兆罡律师事务所律师。</w:t>
      </w:r>
    </w:p>
    <w:p w14:paraId="56B61258" w14:textId="77777777" w:rsidR="007F524F" w:rsidRPr="007F524F" w:rsidRDefault="007F524F" w:rsidP="007F524F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7F524F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被告：</w:t>
      </w:r>
      <w:r w:rsidRPr="008714AD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束泽金</w:t>
      </w:r>
      <w:r w:rsidRPr="007F524F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，女，1971年12月22日出生，汉族，户籍地安徽省芜湖市。</w:t>
      </w:r>
    </w:p>
    <w:p w14:paraId="21EA9ADA" w14:textId="77777777" w:rsidR="007F524F" w:rsidRPr="007F524F" w:rsidRDefault="007F524F" w:rsidP="007F524F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7F524F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被告：</w:t>
      </w:r>
      <w:r w:rsidRPr="008714AD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未从虎</w:t>
      </w:r>
      <w:r w:rsidRPr="007F524F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，男，1974年3月11日出生，汉族，户籍地安徽省芜湖市。</w:t>
      </w:r>
    </w:p>
    <w:p w14:paraId="404371B7" w14:textId="77777777" w:rsidR="007F524F" w:rsidRPr="007F524F" w:rsidRDefault="007F524F" w:rsidP="007F524F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7F524F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原告杭俊玲与被告束泽金、未从虎民间借贷纠纷一案，本院立案受理后，依法由审判员李珺适用简易程序公开开庭进行了审理。原告杭俊玲及其委托诉讼代理人</w:t>
      </w:r>
      <w:r w:rsidRPr="008714AD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雷珍</w:t>
      </w:r>
      <w:r w:rsidRPr="007F524F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到庭参加了诉讼。被告束泽金、未从虎经本院合法传唤无正当理由</w:t>
      </w:r>
      <w:r w:rsidRPr="008714AD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拒不到庭</w:t>
      </w:r>
      <w:r w:rsidRPr="007F524F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，本院依法缺席审判。本案现已审理终结。</w:t>
      </w:r>
    </w:p>
    <w:p w14:paraId="766E4F1F" w14:textId="77777777" w:rsidR="007F524F" w:rsidRPr="007F524F" w:rsidRDefault="007F524F" w:rsidP="007F524F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7F524F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原告杭俊玲诉称，原、被告系</w:t>
      </w:r>
      <w:r w:rsidRPr="008714AD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朋友关系</w:t>
      </w:r>
      <w:r w:rsidRPr="007F524F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。2010年至2013年间，两被告因</w:t>
      </w:r>
      <w:r w:rsidRPr="008714AD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资金紧张</w:t>
      </w:r>
      <w:r w:rsidRPr="007F524F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</w:t>
      </w:r>
      <w:r w:rsidRPr="008714AD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多次向原告借款共计人民币800,000元</w:t>
      </w:r>
      <w:r w:rsidRPr="007F524F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，原告通过</w:t>
      </w:r>
      <w:r w:rsidRPr="008714AD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银行转账及现金</w:t>
      </w:r>
      <w:r w:rsidRPr="007F524F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方式将借款全额支付给被告。</w:t>
      </w:r>
      <w:r w:rsidRPr="00282515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2015年2月21日</w:t>
      </w:r>
      <w:r w:rsidRPr="007F524F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与</w:t>
      </w:r>
      <w:r w:rsidRPr="00282515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2015年3月7日</w:t>
      </w:r>
      <w:r w:rsidRPr="007F524F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，被告束泽金分别</w:t>
      </w:r>
      <w:r w:rsidRPr="007F524F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lastRenderedPageBreak/>
        <w:t>向原告出具两张</w:t>
      </w:r>
      <w:r w:rsidRPr="00282515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借条</w:t>
      </w:r>
      <w:r w:rsidRPr="007F524F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</w:t>
      </w:r>
      <w:r w:rsidRPr="00282515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借款利息按每月2%支付</w:t>
      </w:r>
      <w:r w:rsidRPr="007F524F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，还款日期为</w:t>
      </w:r>
      <w:r w:rsidRPr="00282515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借款之日半年后</w:t>
      </w:r>
      <w:r w:rsidRPr="007F524F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。鉴于在借款期限届满之后，经原告多次催讨，两被告仍然分文未还。故原告诉至法院，请求判令：1、两被告归还</w:t>
      </w:r>
      <w:r w:rsidRPr="00024E18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借款800,000元</w:t>
      </w:r>
      <w:r w:rsidRPr="007F524F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；2、两被告支付借款利息，</w:t>
      </w:r>
      <w:r w:rsidRPr="00024E18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自2015年2月21日</w:t>
      </w:r>
      <w:r w:rsidRPr="007F524F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是起至</w:t>
      </w:r>
      <w:r w:rsidRPr="00597613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判决生效之日止</w:t>
      </w:r>
      <w:r w:rsidRPr="007F524F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，以</w:t>
      </w:r>
      <w:r w:rsidRPr="00597613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200,000元</w:t>
      </w:r>
      <w:r w:rsidRPr="007F524F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为本金，</w:t>
      </w:r>
      <w:r w:rsidRPr="00597613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自2015年3月7日</w:t>
      </w:r>
      <w:r w:rsidRPr="007F524F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起至判决生效之日止，以</w:t>
      </w:r>
      <w:r w:rsidRPr="00597613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600,000元</w:t>
      </w:r>
      <w:r w:rsidRPr="007F524F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为本金，均按月利率2%标准计算的利息。</w:t>
      </w:r>
    </w:p>
    <w:p w14:paraId="00DE49B5" w14:textId="77777777" w:rsidR="007F524F" w:rsidRPr="007F524F" w:rsidRDefault="007F524F" w:rsidP="007F524F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282515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被告束泽金、未从虎未作答辩。</w:t>
      </w:r>
    </w:p>
    <w:p w14:paraId="6ABE5887" w14:textId="77777777" w:rsidR="007F524F" w:rsidRPr="007F524F" w:rsidRDefault="007F524F" w:rsidP="007F524F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7F524F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经审理查明，2010年至2013年期间，两被告因</w:t>
      </w:r>
      <w:r w:rsidRPr="00282515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资金紧张</w:t>
      </w:r>
      <w:r w:rsidRPr="007F524F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</w:t>
      </w:r>
      <w:r w:rsidRPr="00282515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累计向原告借款800,000元</w:t>
      </w:r>
      <w:r w:rsidRPr="007F524F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，原告通过</w:t>
      </w:r>
      <w:r w:rsidRPr="00282515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现金及转账方式</w:t>
      </w:r>
      <w:r w:rsidRPr="007F524F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向被告交付借款。</w:t>
      </w:r>
      <w:r w:rsidRPr="00282515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2015年2月21日</w:t>
      </w:r>
      <w:r w:rsidRPr="007F524F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，被告束泽金向原告</w:t>
      </w:r>
      <w:r w:rsidRPr="00282515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出具借条1份</w:t>
      </w:r>
      <w:r w:rsidRPr="007F524F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，载明：“今借到四姐杭俊玲人民币</w:t>
      </w:r>
      <w:r w:rsidRPr="00282515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贰拾万元整</w:t>
      </w:r>
      <w:r w:rsidRPr="007F524F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，借款</w:t>
      </w:r>
      <w:r w:rsidRPr="00FB2121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利息每月按2%支付</w:t>
      </w:r>
      <w:r w:rsidRPr="007F524F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</w:t>
      </w:r>
      <w:r w:rsidRPr="00FB2121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还款日期从借款之日半年后还清</w:t>
      </w:r>
      <w:r w:rsidRPr="007F524F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，同等利息清算一次性付清。”</w:t>
      </w:r>
      <w:r w:rsidRPr="00FB2121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2015年3月7日</w:t>
      </w:r>
      <w:r w:rsidRPr="007F524F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，被告束泽金再向原告</w:t>
      </w:r>
      <w:r w:rsidRPr="00FB2121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出具借条1份</w:t>
      </w:r>
      <w:r w:rsidRPr="007F524F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，载明：“今借到四姐杭俊玲人民币</w:t>
      </w:r>
      <w:r w:rsidRPr="00FB2121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陆拾万元整</w:t>
      </w:r>
      <w:r w:rsidRPr="007F524F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，借款利息</w:t>
      </w:r>
      <w:r w:rsidRPr="00FB2121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每月按2%支付</w:t>
      </w:r>
      <w:r w:rsidRPr="007F524F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，还款日期从</w:t>
      </w:r>
      <w:r w:rsidRPr="00FB2121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借款之日</w:t>
      </w:r>
      <w:r w:rsidRPr="007F524F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半年后还清，同等利息清算一次性付清。”嗣后，被告未能归还借款，故原告以诉称理由诉至本院。</w:t>
      </w:r>
    </w:p>
    <w:p w14:paraId="23572097" w14:textId="77777777" w:rsidR="007F524F" w:rsidRPr="007F524F" w:rsidRDefault="007F524F" w:rsidP="007F524F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7F524F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另查明，两被告系</w:t>
      </w:r>
      <w:r w:rsidRPr="00FB2121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夫妻关系</w:t>
      </w:r>
      <w:r w:rsidRPr="007F524F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。</w:t>
      </w:r>
    </w:p>
    <w:p w14:paraId="608A1539" w14:textId="77777777" w:rsidR="007F524F" w:rsidRPr="007F524F" w:rsidRDefault="007F524F" w:rsidP="007F524F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7F524F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以上事实，由原告提供的借条、转账凭证等证据及当事人的陈述并经庭审质证所</w:t>
      </w:r>
      <w:r w:rsidRPr="00FB2121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证实</w:t>
      </w:r>
      <w:r w:rsidRPr="007F524F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。</w:t>
      </w:r>
    </w:p>
    <w:p w14:paraId="2C5D19C7" w14:textId="77777777" w:rsidR="007F524F" w:rsidRPr="007F524F" w:rsidRDefault="007F524F" w:rsidP="007F524F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7F524F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lastRenderedPageBreak/>
        <w:t>本院认为，被告束泽金向原告借款800,000元之事实已由原告提供借条、转账凭证等证据予以证实，被告未能归还借款之行为，显属不当，应承担还款责任。原告主张的借款发生于两被告夫妻关系存续期间，依照最高人民法院《关于适用&lt;中华人民共和国婚姻法&gt;若干问题的解释(二)》第二十四条之规定，两被告应承担共同还款责任并偿付利息损失。现原告主张要求两被告归还借款800,000元并偿付利息之请求，于法有据，本院予以支持。被告束泽金、未从虎经本院合法传唤，无正当理由拒不到庭进行应诉，系其放弃了相应的诉讼权利，因此产生的法律后果由其自行承担。</w:t>
      </w:r>
    </w:p>
    <w:p w14:paraId="0AB2BA9E" w14:textId="77777777" w:rsidR="007F524F" w:rsidRPr="007F524F" w:rsidRDefault="007F524F" w:rsidP="007F524F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7F524F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据此，依照《中华人民共和国合同法》第一百九十六条、第二百零六条、第二百零七条、《最高人民法院关于适用&lt;中华人民共和国婚姻法&gt;若干问题的解释(二)》第二十四条、《中华人民共和国民事诉讼法》第一百四十四条之规定，判决如下：</w:t>
      </w:r>
    </w:p>
    <w:p w14:paraId="05ADF247" w14:textId="77777777" w:rsidR="007F524F" w:rsidRPr="007F524F" w:rsidRDefault="007F524F" w:rsidP="007F524F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7F524F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一、被告束泽金、未从虎于本判决生效之日起十日内</w:t>
      </w:r>
      <w:r w:rsidRPr="002563F1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归还原告杭俊玲借款800,000元</w:t>
      </w:r>
      <w:r w:rsidRPr="007F524F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；</w:t>
      </w:r>
    </w:p>
    <w:p w14:paraId="7D344E14" w14:textId="77777777" w:rsidR="007F524F" w:rsidRPr="007F524F" w:rsidRDefault="007F524F" w:rsidP="007F524F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7F524F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二、被告束泽金、未从虎偿付原告分别以</w:t>
      </w:r>
      <w:r w:rsidRPr="0075051C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本金200,000元</w:t>
      </w:r>
      <w:r w:rsidRPr="007F524F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为基数，</w:t>
      </w:r>
      <w:r w:rsidRPr="0075051C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自2015年2月21日起</w:t>
      </w:r>
      <w:r w:rsidRPr="007F524F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，以</w:t>
      </w:r>
      <w:r w:rsidRPr="0075051C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本金600,000元</w:t>
      </w:r>
      <w:r w:rsidRPr="007F524F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为基数，</w:t>
      </w:r>
      <w:r w:rsidRPr="0075051C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自2015年3月7日起</w:t>
      </w:r>
      <w:r w:rsidRPr="007F524F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，均按</w:t>
      </w:r>
      <w:r w:rsidRPr="0075051C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月利率2%标准</w:t>
      </w:r>
      <w:r w:rsidRPr="007F524F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计算至</w:t>
      </w:r>
      <w:r w:rsidRPr="0075051C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本判决生效之日</w:t>
      </w:r>
      <w:r w:rsidRPr="007F524F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止的借款利息。</w:t>
      </w:r>
    </w:p>
    <w:p w14:paraId="5AA44F9F" w14:textId="77777777" w:rsidR="007F524F" w:rsidRPr="007F524F" w:rsidRDefault="007F524F" w:rsidP="007F524F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7F524F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lastRenderedPageBreak/>
        <w:t>负有金钱给付义务的当事人，如果未按本判决指定的期间履行给付金钱义务，应当依照《中华人民共和国民事诉讼法》第二百五十三条之规定，加倍支付延迟履行期间的债务利息。</w:t>
      </w:r>
    </w:p>
    <w:p w14:paraId="6C8F786D" w14:textId="77777777" w:rsidR="007F524F" w:rsidRPr="007F524F" w:rsidRDefault="007F524F" w:rsidP="007F524F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7F524F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案件受理费减半收取计7,090.80元、</w:t>
      </w:r>
      <w:r w:rsidRPr="0075051C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保全费5,000元</w:t>
      </w:r>
      <w:r w:rsidRPr="007F524F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，二项合计12,090.80元，由被告束泽金、未从虎负担。</w:t>
      </w:r>
    </w:p>
    <w:p w14:paraId="570BDC7E" w14:textId="77777777" w:rsidR="007F524F" w:rsidRPr="007F524F" w:rsidRDefault="007F524F" w:rsidP="007F524F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7F524F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如不服本判决，可以在判决书送达之日起十五日内，向本院(立案庭)递交上诉状，并按对方当事人的人数提出副本，上诉于上海市第一中级人民法院。</w:t>
      </w:r>
    </w:p>
    <w:p w14:paraId="7D16A104" w14:textId="77777777" w:rsidR="007F524F" w:rsidRPr="007F524F" w:rsidRDefault="007F524F" w:rsidP="007F524F">
      <w:pPr>
        <w:widowControl/>
        <w:spacing w:line="500" w:lineRule="atLeast"/>
        <w:jc w:val="righ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7F524F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审判员　李　珺</w:t>
      </w:r>
    </w:p>
    <w:p w14:paraId="682C0F16" w14:textId="77777777" w:rsidR="007F524F" w:rsidRPr="007F524F" w:rsidRDefault="007F524F" w:rsidP="007F524F">
      <w:pPr>
        <w:widowControl/>
        <w:spacing w:line="500" w:lineRule="atLeast"/>
        <w:jc w:val="righ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7F524F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二〇一六年九月一日</w:t>
      </w:r>
    </w:p>
    <w:p w14:paraId="7D4BA9E9" w14:textId="77777777" w:rsidR="007F524F" w:rsidRPr="007F524F" w:rsidRDefault="007F524F" w:rsidP="007F524F">
      <w:pPr>
        <w:widowControl/>
        <w:spacing w:line="500" w:lineRule="atLeast"/>
        <w:jc w:val="righ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7F524F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书记员　房文佳</w:t>
      </w:r>
    </w:p>
    <w:p w14:paraId="6BF3F7F0" w14:textId="77777777" w:rsidR="001B0AF6" w:rsidRDefault="001B0AF6"/>
    <w:sectPr w:rsidR="001B0A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寰蒋闆呴粦">
    <w:panose1 w:val="020B0604020202020204"/>
    <w:charset w:val="86"/>
    <w:family w:val="roman"/>
    <w:pitch w:val="default"/>
    <w:sig w:usb0="00002A87" w:usb1="080E0000" w:usb2="00000010" w:usb3="00000000" w:csb0="0004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2536"/>
    <w:multiLevelType w:val="multilevel"/>
    <w:tmpl w:val="9F249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24F"/>
    <w:rsid w:val="00024E18"/>
    <w:rsid w:val="000B2F29"/>
    <w:rsid w:val="0010237B"/>
    <w:rsid w:val="00157CC6"/>
    <w:rsid w:val="001668E4"/>
    <w:rsid w:val="001A734F"/>
    <w:rsid w:val="001B0AF6"/>
    <w:rsid w:val="001E554F"/>
    <w:rsid w:val="001F2EF7"/>
    <w:rsid w:val="00235203"/>
    <w:rsid w:val="002563F1"/>
    <w:rsid w:val="0028118C"/>
    <w:rsid w:val="00282515"/>
    <w:rsid w:val="0028322A"/>
    <w:rsid w:val="002D6CCF"/>
    <w:rsid w:val="00303B16"/>
    <w:rsid w:val="00306154"/>
    <w:rsid w:val="00344BE0"/>
    <w:rsid w:val="00372C3B"/>
    <w:rsid w:val="003C1E65"/>
    <w:rsid w:val="003C4921"/>
    <w:rsid w:val="003D16CE"/>
    <w:rsid w:val="003E5FDD"/>
    <w:rsid w:val="003F070F"/>
    <w:rsid w:val="00407603"/>
    <w:rsid w:val="00410BE3"/>
    <w:rsid w:val="00437B09"/>
    <w:rsid w:val="00454319"/>
    <w:rsid w:val="00481F7C"/>
    <w:rsid w:val="004A2BF3"/>
    <w:rsid w:val="004B37C5"/>
    <w:rsid w:val="004F75D4"/>
    <w:rsid w:val="00573879"/>
    <w:rsid w:val="00574F37"/>
    <w:rsid w:val="00591173"/>
    <w:rsid w:val="005917F9"/>
    <w:rsid w:val="00597613"/>
    <w:rsid w:val="005E2DFB"/>
    <w:rsid w:val="00610F64"/>
    <w:rsid w:val="00676A7E"/>
    <w:rsid w:val="00677254"/>
    <w:rsid w:val="006E57EA"/>
    <w:rsid w:val="00713785"/>
    <w:rsid w:val="0075051C"/>
    <w:rsid w:val="00752DF2"/>
    <w:rsid w:val="0076643B"/>
    <w:rsid w:val="007D2AB5"/>
    <w:rsid w:val="007F524F"/>
    <w:rsid w:val="00802C24"/>
    <w:rsid w:val="0080751B"/>
    <w:rsid w:val="00820457"/>
    <w:rsid w:val="00857729"/>
    <w:rsid w:val="008714AD"/>
    <w:rsid w:val="00882429"/>
    <w:rsid w:val="008863CD"/>
    <w:rsid w:val="008C1E6F"/>
    <w:rsid w:val="008C5896"/>
    <w:rsid w:val="0091570C"/>
    <w:rsid w:val="00964BEA"/>
    <w:rsid w:val="009959DF"/>
    <w:rsid w:val="009A3E5F"/>
    <w:rsid w:val="009E03F9"/>
    <w:rsid w:val="00A304E7"/>
    <w:rsid w:val="00A3407E"/>
    <w:rsid w:val="00A367BC"/>
    <w:rsid w:val="00AB1F83"/>
    <w:rsid w:val="00AD482F"/>
    <w:rsid w:val="00B06B01"/>
    <w:rsid w:val="00B13779"/>
    <w:rsid w:val="00B1752E"/>
    <w:rsid w:val="00B34096"/>
    <w:rsid w:val="00B46F3A"/>
    <w:rsid w:val="00B85361"/>
    <w:rsid w:val="00BA1881"/>
    <w:rsid w:val="00BF513C"/>
    <w:rsid w:val="00C00E0B"/>
    <w:rsid w:val="00C2662E"/>
    <w:rsid w:val="00C44ADE"/>
    <w:rsid w:val="00C860B0"/>
    <w:rsid w:val="00CA7105"/>
    <w:rsid w:val="00CB4776"/>
    <w:rsid w:val="00CE5E85"/>
    <w:rsid w:val="00CF5091"/>
    <w:rsid w:val="00CF7039"/>
    <w:rsid w:val="00D02955"/>
    <w:rsid w:val="00D775FC"/>
    <w:rsid w:val="00D805A7"/>
    <w:rsid w:val="00DA4F2F"/>
    <w:rsid w:val="00DD4A97"/>
    <w:rsid w:val="00DE3CE2"/>
    <w:rsid w:val="00DE69FA"/>
    <w:rsid w:val="00E21046"/>
    <w:rsid w:val="00E34D83"/>
    <w:rsid w:val="00EC6954"/>
    <w:rsid w:val="00EF7574"/>
    <w:rsid w:val="00F10C6F"/>
    <w:rsid w:val="00F41E9E"/>
    <w:rsid w:val="00F6325A"/>
    <w:rsid w:val="00F654DC"/>
    <w:rsid w:val="00F708D1"/>
    <w:rsid w:val="00FA7D77"/>
    <w:rsid w:val="00FB2121"/>
    <w:rsid w:val="00FB2E87"/>
    <w:rsid w:val="00FD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18F349"/>
  <w15:chartTrackingRefBased/>
  <w15:docId w15:val="{92C224E9-A5CF-9647-B818-15442E40D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-ellipsis">
    <w:name w:val="text-ellipsis"/>
    <w:basedOn w:val="a0"/>
    <w:rsid w:val="007F5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3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66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300">
          <w:marLeft w:val="0"/>
          <w:marRight w:val="0"/>
          <w:marTop w:val="0"/>
          <w:marBottom w:val="0"/>
          <w:divBdr>
            <w:top w:val="none" w:sz="0" w:space="31" w:color="auto"/>
            <w:left w:val="none" w:sz="0" w:space="0" w:color="auto"/>
            <w:bottom w:val="dashed" w:sz="6" w:space="0" w:color="DDDDDD"/>
            <w:right w:val="none" w:sz="0" w:space="0" w:color="auto"/>
          </w:divBdr>
          <w:divsChild>
            <w:div w:id="5156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4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06839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037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036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685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798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2065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081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805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589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4638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781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822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320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825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467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467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622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870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233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119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1054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954">
              <w:marLeft w:val="0"/>
              <w:marRight w:val="72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826">
              <w:marLeft w:val="0"/>
              <w:marRight w:val="72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624">
              <w:marLeft w:val="0"/>
              <w:marRight w:val="72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3081620265@qq.com</dc:creator>
  <cp:keywords/>
  <dc:description/>
  <cp:lastModifiedBy>3081620265@qq.com</cp:lastModifiedBy>
  <cp:revision>3</cp:revision>
  <dcterms:created xsi:type="dcterms:W3CDTF">2022-02-14T02:18:00Z</dcterms:created>
  <dcterms:modified xsi:type="dcterms:W3CDTF">2022-02-14T03:07:00Z</dcterms:modified>
</cp:coreProperties>
</file>