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1DCA" w14:textId="77777777" w:rsidR="009A12F1" w:rsidRPr="009A12F1" w:rsidRDefault="009A12F1" w:rsidP="009A12F1">
      <w:pPr>
        <w:widowControl/>
        <w:spacing w:line="600" w:lineRule="atLeast"/>
        <w:jc w:val="center"/>
        <w:rPr>
          <w:rFonts w:ascii="黑体" w:eastAsia="黑体" w:hAnsi="黑体" w:cs="宋体"/>
          <w:color w:val="333333"/>
          <w:kern w:val="0"/>
          <w:sz w:val="36"/>
          <w:szCs w:val="36"/>
        </w:rPr>
      </w:pPr>
      <w:r w:rsidRPr="009A12F1">
        <w:rPr>
          <w:rFonts w:ascii="黑体" w:eastAsia="黑体" w:hAnsi="黑体" w:cs="宋体" w:hint="eastAsia"/>
          <w:color w:val="333333"/>
          <w:kern w:val="0"/>
          <w:sz w:val="36"/>
          <w:szCs w:val="36"/>
        </w:rPr>
        <w:t>彭政与合肥裕森木业有限公司民间借贷纠纷一审民事判决书</w:t>
      </w:r>
    </w:p>
    <w:p w14:paraId="5EC1B19A" w14:textId="77777777" w:rsidR="009A12F1" w:rsidRPr="009A12F1" w:rsidRDefault="009A12F1" w:rsidP="009A12F1">
      <w:pPr>
        <w:widowControl/>
        <w:spacing w:line="500" w:lineRule="atLeast"/>
        <w:jc w:val="center"/>
        <w:rPr>
          <w:rFonts w:ascii="黑体" w:eastAsia="黑体" w:hAnsi="黑体" w:cs="寰蒋闆呴粦"/>
          <w:color w:val="333333"/>
          <w:kern w:val="0"/>
          <w:sz w:val="36"/>
          <w:szCs w:val="36"/>
        </w:rPr>
      </w:pPr>
      <w:r w:rsidRPr="009A12F1">
        <w:rPr>
          <w:rFonts w:ascii="黑体" w:eastAsia="黑体" w:hAnsi="黑体" w:cs="寰蒋闆呴粦" w:hint="eastAsia"/>
          <w:color w:val="333333"/>
          <w:kern w:val="0"/>
          <w:sz w:val="36"/>
          <w:szCs w:val="36"/>
        </w:rPr>
        <w:t>安徽省合肥市瑶海区人民法院</w:t>
      </w:r>
    </w:p>
    <w:p w14:paraId="47C75D1A" w14:textId="77777777" w:rsidR="009A12F1" w:rsidRPr="009A12F1" w:rsidRDefault="009A12F1" w:rsidP="009A12F1">
      <w:pPr>
        <w:widowControl/>
        <w:spacing w:line="500" w:lineRule="atLeast"/>
        <w:jc w:val="center"/>
        <w:rPr>
          <w:rFonts w:ascii="黑体" w:eastAsia="黑体" w:hAnsi="黑体" w:cs="寰蒋闆呴粦"/>
          <w:color w:val="333333"/>
          <w:kern w:val="0"/>
          <w:sz w:val="36"/>
          <w:szCs w:val="36"/>
        </w:rPr>
      </w:pPr>
      <w:r w:rsidRPr="009A12F1">
        <w:rPr>
          <w:rFonts w:ascii="黑体" w:eastAsia="黑体" w:hAnsi="黑体" w:cs="寰蒋闆呴粦" w:hint="eastAsia"/>
          <w:color w:val="333333"/>
          <w:kern w:val="0"/>
          <w:sz w:val="36"/>
          <w:szCs w:val="36"/>
        </w:rPr>
        <w:t>民 事 判 决 书</w:t>
      </w:r>
    </w:p>
    <w:p w14:paraId="464B8776" w14:textId="77777777" w:rsidR="009A12F1" w:rsidRPr="009A12F1" w:rsidRDefault="009A12F1" w:rsidP="009A12F1">
      <w:pPr>
        <w:widowControl/>
        <w:spacing w:line="500" w:lineRule="atLeast"/>
        <w:jc w:val="right"/>
        <w:rPr>
          <w:rFonts w:ascii="宋体" w:eastAsia="宋体" w:hAnsi="宋体" w:cs="寰蒋闆呴粦"/>
          <w:color w:val="333333"/>
          <w:kern w:val="0"/>
          <w:sz w:val="30"/>
          <w:szCs w:val="30"/>
        </w:rPr>
      </w:pPr>
      <w:r w:rsidRPr="009A12F1">
        <w:rPr>
          <w:rFonts w:ascii="宋体" w:eastAsia="宋体" w:hAnsi="宋体" w:cs="寰蒋闆呴粦" w:hint="eastAsia"/>
          <w:color w:val="FF0000"/>
          <w:kern w:val="0"/>
          <w:sz w:val="30"/>
          <w:szCs w:val="30"/>
        </w:rPr>
        <w:t>（2015）瑶民一初字第04613号</w:t>
      </w:r>
    </w:p>
    <w:p w14:paraId="5A988B9D"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原告：</w:t>
      </w:r>
      <w:r w:rsidRPr="004D0185">
        <w:rPr>
          <w:rFonts w:ascii="宋体" w:eastAsia="宋体" w:hAnsi="宋体" w:cs="寰蒋闆呴粦" w:hint="eastAsia"/>
          <w:color w:val="333333"/>
          <w:kern w:val="0"/>
          <w:sz w:val="30"/>
          <w:szCs w:val="30"/>
          <w:highlight w:val="yellow"/>
        </w:rPr>
        <w:t>彭政</w:t>
      </w:r>
      <w:r w:rsidRPr="009A12F1">
        <w:rPr>
          <w:rFonts w:ascii="宋体" w:eastAsia="宋体" w:hAnsi="宋体" w:cs="寰蒋闆呴粦" w:hint="eastAsia"/>
          <w:color w:val="333333"/>
          <w:kern w:val="0"/>
          <w:sz w:val="30"/>
          <w:szCs w:val="30"/>
        </w:rPr>
        <w:t>。</w:t>
      </w:r>
    </w:p>
    <w:p w14:paraId="2930E665"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委托代理人：</w:t>
      </w:r>
      <w:r w:rsidRPr="004D0185">
        <w:rPr>
          <w:rFonts w:ascii="宋体" w:eastAsia="宋体" w:hAnsi="宋体" w:cs="寰蒋闆呴粦" w:hint="eastAsia"/>
          <w:color w:val="333333"/>
          <w:kern w:val="0"/>
          <w:sz w:val="30"/>
          <w:szCs w:val="30"/>
          <w:highlight w:val="yellow"/>
        </w:rPr>
        <w:t>史静</w:t>
      </w:r>
      <w:r w:rsidRPr="009A12F1">
        <w:rPr>
          <w:rFonts w:ascii="宋体" w:eastAsia="宋体" w:hAnsi="宋体" w:cs="寰蒋闆呴粦" w:hint="eastAsia"/>
          <w:color w:val="333333"/>
          <w:kern w:val="0"/>
          <w:sz w:val="30"/>
          <w:szCs w:val="30"/>
        </w:rPr>
        <w:t>，安徽弘启律师事务所律师。</w:t>
      </w:r>
    </w:p>
    <w:p w14:paraId="54037ACB"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委托代理人：</w:t>
      </w:r>
      <w:r w:rsidRPr="004D0185">
        <w:rPr>
          <w:rFonts w:ascii="宋体" w:eastAsia="宋体" w:hAnsi="宋体" w:cs="寰蒋闆呴粦" w:hint="eastAsia"/>
          <w:color w:val="333333"/>
          <w:kern w:val="0"/>
          <w:sz w:val="30"/>
          <w:szCs w:val="30"/>
          <w:highlight w:val="yellow"/>
        </w:rPr>
        <w:t>徐明锋</w:t>
      </w:r>
      <w:r w:rsidRPr="009A12F1">
        <w:rPr>
          <w:rFonts w:ascii="宋体" w:eastAsia="宋体" w:hAnsi="宋体" w:cs="寰蒋闆呴粦" w:hint="eastAsia"/>
          <w:color w:val="333333"/>
          <w:kern w:val="0"/>
          <w:sz w:val="30"/>
          <w:szCs w:val="30"/>
        </w:rPr>
        <w:t>，安徽弘启律师事务所律师。</w:t>
      </w:r>
    </w:p>
    <w:p w14:paraId="248AB03D"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被告：</w:t>
      </w:r>
      <w:r w:rsidRPr="004D0185">
        <w:rPr>
          <w:rFonts w:ascii="宋体" w:eastAsia="宋体" w:hAnsi="宋体" w:cs="寰蒋闆呴粦" w:hint="eastAsia"/>
          <w:color w:val="333333"/>
          <w:kern w:val="0"/>
          <w:sz w:val="30"/>
          <w:szCs w:val="30"/>
          <w:highlight w:val="yellow"/>
        </w:rPr>
        <w:t>合肥裕森木业有限公司</w:t>
      </w:r>
      <w:r w:rsidRPr="009A12F1">
        <w:rPr>
          <w:rFonts w:ascii="宋体" w:eastAsia="宋体" w:hAnsi="宋体" w:cs="寰蒋闆呴粦" w:hint="eastAsia"/>
          <w:color w:val="333333"/>
          <w:kern w:val="0"/>
          <w:sz w:val="30"/>
          <w:szCs w:val="30"/>
        </w:rPr>
        <w:t>，住所地安徽省合肥市明光路**。</w:t>
      </w:r>
    </w:p>
    <w:p w14:paraId="7797DC9D"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法定代表人：曹昌仁，该公司董事长。</w:t>
      </w:r>
    </w:p>
    <w:p w14:paraId="17F765AE"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原告彭政诉被告合肥裕森木业有限公司民间借贷纠纷一案，本院受理后，依法适用简易程序由代理审判员陈林独任审判，公开开庭进行了审理。原告彭政及其委托代理人</w:t>
      </w:r>
      <w:r w:rsidRPr="004D0185">
        <w:rPr>
          <w:rFonts w:ascii="宋体" w:eastAsia="宋体" w:hAnsi="宋体" w:cs="寰蒋闆呴粦" w:hint="eastAsia"/>
          <w:color w:val="333333"/>
          <w:kern w:val="0"/>
          <w:sz w:val="30"/>
          <w:szCs w:val="30"/>
          <w:highlight w:val="yellow"/>
        </w:rPr>
        <w:t>史静、徐明锋到庭参加了诉讼</w:t>
      </w:r>
      <w:r w:rsidRPr="009A12F1">
        <w:rPr>
          <w:rFonts w:ascii="宋体" w:eastAsia="宋体" w:hAnsi="宋体" w:cs="寰蒋闆呴粦" w:hint="eastAsia"/>
          <w:color w:val="333333"/>
          <w:kern w:val="0"/>
          <w:sz w:val="30"/>
          <w:szCs w:val="30"/>
        </w:rPr>
        <w:t>，被告合肥裕森木业有限公司经本院传票传唤无正当理由未到庭参加诉讼。本案现已审理终结。</w:t>
      </w:r>
    </w:p>
    <w:p w14:paraId="09047465"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原告彭政诉称：被告合肥裕森木业有限公司因</w:t>
      </w:r>
      <w:r w:rsidRPr="004D0185">
        <w:rPr>
          <w:rFonts w:ascii="宋体" w:eastAsia="宋体" w:hAnsi="宋体" w:cs="寰蒋闆呴粦" w:hint="eastAsia"/>
          <w:color w:val="333333"/>
          <w:kern w:val="0"/>
          <w:sz w:val="30"/>
          <w:szCs w:val="30"/>
          <w:highlight w:val="yellow"/>
        </w:rPr>
        <w:t>生产经营需要</w:t>
      </w:r>
      <w:r w:rsidRPr="009A12F1">
        <w:rPr>
          <w:rFonts w:ascii="宋体" w:eastAsia="宋体" w:hAnsi="宋体" w:cs="寰蒋闆呴粦" w:hint="eastAsia"/>
          <w:color w:val="333333"/>
          <w:kern w:val="0"/>
          <w:sz w:val="30"/>
          <w:szCs w:val="30"/>
        </w:rPr>
        <w:t>向原告借款，原告</w:t>
      </w:r>
      <w:r w:rsidRPr="004D0185">
        <w:rPr>
          <w:rFonts w:ascii="宋体" w:eastAsia="宋体" w:hAnsi="宋体" w:cs="寰蒋闆呴粦" w:hint="eastAsia"/>
          <w:color w:val="333333"/>
          <w:kern w:val="0"/>
          <w:sz w:val="30"/>
          <w:szCs w:val="30"/>
          <w:highlight w:val="yellow"/>
        </w:rPr>
        <w:t>自2011年9月30日起</w:t>
      </w:r>
      <w:r w:rsidRPr="009A12F1">
        <w:rPr>
          <w:rFonts w:ascii="宋体" w:eastAsia="宋体" w:hAnsi="宋体" w:cs="寰蒋闆呴粦" w:hint="eastAsia"/>
          <w:color w:val="333333"/>
          <w:kern w:val="0"/>
          <w:sz w:val="30"/>
          <w:szCs w:val="30"/>
        </w:rPr>
        <w:t>分数次累计共借款给被告</w:t>
      </w:r>
      <w:r w:rsidRPr="004D0185">
        <w:rPr>
          <w:rFonts w:ascii="宋体" w:eastAsia="宋体" w:hAnsi="宋体" w:cs="寰蒋闆呴粦" w:hint="eastAsia"/>
          <w:color w:val="333333"/>
          <w:kern w:val="0"/>
          <w:sz w:val="30"/>
          <w:szCs w:val="30"/>
          <w:highlight w:val="yellow"/>
        </w:rPr>
        <w:t>人民币240万元</w:t>
      </w:r>
      <w:r w:rsidRPr="009A12F1">
        <w:rPr>
          <w:rFonts w:ascii="宋体" w:eastAsia="宋体" w:hAnsi="宋体" w:cs="寰蒋闆呴粦" w:hint="eastAsia"/>
          <w:color w:val="333333"/>
          <w:kern w:val="0"/>
          <w:sz w:val="30"/>
          <w:szCs w:val="30"/>
        </w:rPr>
        <w:t>，同时双方已明确约定的</w:t>
      </w:r>
      <w:r w:rsidRPr="004D0185">
        <w:rPr>
          <w:rFonts w:ascii="宋体" w:eastAsia="宋体" w:hAnsi="宋体" w:cs="寰蒋闆呴粦" w:hint="eastAsia"/>
          <w:color w:val="333333"/>
          <w:kern w:val="0"/>
          <w:sz w:val="30"/>
          <w:szCs w:val="30"/>
          <w:highlight w:val="yellow"/>
        </w:rPr>
        <w:t>借款利率为月息2%</w:t>
      </w:r>
      <w:r w:rsidRPr="009A12F1">
        <w:rPr>
          <w:rFonts w:ascii="宋体" w:eastAsia="宋体" w:hAnsi="宋体" w:cs="寰蒋闆呴粦" w:hint="eastAsia"/>
          <w:color w:val="333333"/>
          <w:kern w:val="0"/>
          <w:sz w:val="30"/>
          <w:szCs w:val="30"/>
        </w:rPr>
        <w:t>。自2015年6月份起，因被告经营恶化，未按照约定向原告还本付息。原告曾向被告多次催促要其还款，被告均以种种理由相推诿，遂诉至法院，请求判令：1、被告合肥裕森木业</w:t>
      </w:r>
      <w:r w:rsidRPr="009A12F1">
        <w:rPr>
          <w:rFonts w:ascii="宋体" w:eastAsia="宋体" w:hAnsi="宋体" w:cs="寰蒋闆呴粦" w:hint="eastAsia"/>
          <w:color w:val="333333"/>
          <w:kern w:val="0"/>
          <w:sz w:val="30"/>
          <w:szCs w:val="30"/>
        </w:rPr>
        <w:lastRenderedPageBreak/>
        <w:t>有限公司立即偿还原告彭政的借款本金2400000元及借款利息144000元，以上合计2544000元（上述利息暂计至2015年08月26日，按月息2%顺延计算至借款本息清偿完毕时止）；2、本案的诉讼费用由被告承担。后原告自愿将第一项诉讼请求变更为：被告合肥裕森木业有限公司立即偿还原告彭政的</w:t>
      </w:r>
      <w:r w:rsidRPr="004D0185">
        <w:rPr>
          <w:rFonts w:ascii="宋体" w:eastAsia="宋体" w:hAnsi="宋体" w:cs="寰蒋闆呴粦" w:hint="eastAsia"/>
          <w:color w:val="333333"/>
          <w:kern w:val="0"/>
          <w:sz w:val="30"/>
          <w:szCs w:val="30"/>
          <w:highlight w:val="yellow"/>
        </w:rPr>
        <w:t>借款本金2200000元</w:t>
      </w:r>
      <w:r w:rsidRPr="009A12F1">
        <w:rPr>
          <w:rFonts w:ascii="宋体" w:eastAsia="宋体" w:hAnsi="宋体" w:cs="寰蒋闆呴粦" w:hint="eastAsia"/>
          <w:color w:val="333333"/>
          <w:kern w:val="0"/>
          <w:sz w:val="30"/>
          <w:szCs w:val="30"/>
        </w:rPr>
        <w:t>及</w:t>
      </w:r>
      <w:r w:rsidRPr="004D0185">
        <w:rPr>
          <w:rFonts w:ascii="宋体" w:eastAsia="宋体" w:hAnsi="宋体" w:cs="寰蒋闆呴粦" w:hint="eastAsia"/>
          <w:color w:val="333333"/>
          <w:kern w:val="0"/>
          <w:sz w:val="30"/>
          <w:szCs w:val="30"/>
          <w:highlight w:val="yellow"/>
        </w:rPr>
        <w:t>借款利息220000元</w:t>
      </w:r>
      <w:r w:rsidRPr="009A12F1">
        <w:rPr>
          <w:rFonts w:ascii="宋体" w:eastAsia="宋体" w:hAnsi="宋体" w:cs="寰蒋闆呴粦" w:hint="eastAsia"/>
          <w:color w:val="333333"/>
          <w:kern w:val="0"/>
          <w:sz w:val="30"/>
          <w:szCs w:val="30"/>
        </w:rPr>
        <w:t>，以上合计2420000元（上述利息暂计至</w:t>
      </w:r>
      <w:r w:rsidRPr="004D0185">
        <w:rPr>
          <w:rFonts w:ascii="宋体" w:eastAsia="宋体" w:hAnsi="宋体" w:cs="寰蒋闆呴粦" w:hint="eastAsia"/>
          <w:color w:val="333333"/>
          <w:kern w:val="0"/>
          <w:sz w:val="30"/>
          <w:szCs w:val="30"/>
          <w:highlight w:val="yellow"/>
        </w:rPr>
        <w:t>2015年10月26日</w:t>
      </w:r>
      <w:r w:rsidRPr="009A12F1">
        <w:rPr>
          <w:rFonts w:ascii="宋体" w:eastAsia="宋体" w:hAnsi="宋体" w:cs="寰蒋闆呴粦" w:hint="eastAsia"/>
          <w:color w:val="333333"/>
          <w:kern w:val="0"/>
          <w:sz w:val="30"/>
          <w:szCs w:val="30"/>
        </w:rPr>
        <w:t>，按</w:t>
      </w:r>
      <w:r w:rsidRPr="004D0185">
        <w:rPr>
          <w:rFonts w:ascii="宋体" w:eastAsia="宋体" w:hAnsi="宋体" w:cs="寰蒋闆呴粦" w:hint="eastAsia"/>
          <w:color w:val="333333"/>
          <w:kern w:val="0"/>
          <w:sz w:val="30"/>
          <w:szCs w:val="30"/>
          <w:highlight w:val="yellow"/>
        </w:rPr>
        <w:t>月息2%</w:t>
      </w:r>
      <w:r w:rsidRPr="009A12F1">
        <w:rPr>
          <w:rFonts w:ascii="宋体" w:eastAsia="宋体" w:hAnsi="宋体" w:cs="寰蒋闆呴粦" w:hint="eastAsia"/>
          <w:color w:val="333333"/>
          <w:kern w:val="0"/>
          <w:sz w:val="30"/>
          <w:szCs w:val="30"/>
        </w:rPr>
        <w:t>顺延计算至</w:t>
      </w:r>
      <w:r w:rsidRPr="004D0185">
        <w:rPr>
          <w:rFonts w:ascii="宋体" w:eastAsia="宋体" w:hAnsi="宋体" w:cs="寰蒋闆呴粦" w:hint="eastAsia"/>
          <w:color w:val="333333"/>
          <w:kern w:val="0"/>
          <w:sz w:val="30"/>
          <w:szCs w:val="30"/>
          <w:highlight w:val="yellow"/>
        </w:rPr>
        <w:t>借款本息清偿完毕</w:t>
      </w:r>
      <w:r w:rsidRPr="009A12F1">
        <w:rPr>
          <w:rFonts w:ascii="宋体" w:eastAsia="宋体" w:hAnsi="宋体" w:cs="寰蒋闆呴粦" w:hint="eastAsia"/>
          <w:color w:val="333333"/>
          <w:kern w:val="0"/>
          <w:sz w:val="30"/>
          <w:szCs w:val="30"/>
        </w:rPr>
        <w:t>时止）。</w:t>
      </w:r>
    </w:p>
    <w:p w14:paraId="0AF1F24E"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被告合肥裕森木业有限公司在法定的答辩期限内未向本院提交书面的答辩状。</w:t>
      </w:r>
    </w:p>
    <w:p w14:paraId="7EE942DE" w14:textId="6496BE74"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经审理查明：原告经朋友介绍与被告法人认识，2011年9月30日起被告因经营需要向原告借款，分八次共借款人民币220万元，其中，</w:t>
      </w:r>
      <w:r w:rsidRPr="000C5FE2">
        <w:rPr>
          <w:rFonts w:ascii="宋体" w:eastAsia="宋体" w:hAnsi="宋体" w:cs="寰蒋闆呴粦" w:hint="eastAsia"/>
          <w:color w:val="333333"/>
          <w:kern w:val="0"/>
          <w:sz w:val="30"/>
          <w:szCs w:val="30"/>
          <w:highlight w:val="yellow"/>
        </w:rPr>
        <w:t>2011年9月30日借条</w:t>
      </w:r>
      <w:r w:rsidRPr="009A12F1">
        <w:rPr>
          <w:rFonts w:ascii="宋体" w:eastAsia="宋体" w:hAnsi="宋体" w:cs="寰蒋闆呴粦" w:hint="eastAsia"/>
          <w:color w:val="333333"/>
          <w:kern w:val="0"/>
          <w:sz w:val="30"/>
          <w:szCs w:val="30"/>
        </w:rPr>
        <w:t>载明：“今借到彭政先生人民币</w:t>
      </w:r>
      <w:r w:rsidRPr="000C5FE2">
        <w:rPr>
          <w:rFonts w:ascii="宋体" w:eastAsia="宋体" w:hAnsi="宋体" w:cs="寰蒋闆呴粦" w:hint="eastAsia"/>
          <w:color w:val="333333"/>
          <w:kern w:val="0"/>
          <w:sz w:val="30"/>
          <w:szCs w:val="30"/>
          <w:highlight w:val="yellow"/>
        </w:rPr>
        <w:t>叁拾伍万元</w:t>
      </w:r>
      <w:r w:rsidRPr="009A12F1">
        <w:rPr>
          <w:rFonts w:ascii="宋体" w:eastAsia="宋体" w:hAnsi="宋体" w:cs="寰蒋闆呴粦" w:hint="eastAsia"/>
          <w:color w:val="333333"/>
          <w:kern w:val="0"/>
          <w:sz w:val="30"/>
          <w:szCs w:val="30"/>
        </w:rPr>
        <w:t>，</w:t>
      </w:r>
      <w:r w:rsidRPr="000C5FE2">
        <w:rPr>
          <w:rFonts w:ascii="宋体" w:eastAsia="宋体" w:hAnsi="宋体" w:cs="寰蒋闆呴粦" w:hint="eastAsia"/>
          <w:color w:val="333333"/>
          <w:kern w:val="0"/>
          <w:sz w:val="30"/>
          <w:szCs w:val="30"/>
          <w:highlight w:val="yellow"/>
        </w:rPr>
        <w:t>月支付利润7000元</w:t>
      </w:r>
      <w:r w:rsidRPr="009A12F1">
        <w:rPr>
          <w:rFonts w:ascii="宋体" w:eastAsia="宋体" w:hAnsi="宋体" w:cs="寰蒋闆呴粦" w:hint="eastAsia"/>
          <w:color w:val="333333"/>
          <w:kern w:val="0"/>
          <w:sz w:val="30"/>
          <w:szCs w:val="30"/>
        </w:rPr>
        <w:t>，按季度付息。童敏”、</w:t>
      </w:r>
      <w:r w:rsidRPr="000C5FE2">
        <w:rPr>
          <w:rFonts w:ascii="宋体" w:eastAsia="宋体" w:hAnsi="宋体" w:cs="寰蒋闆呴粦" w:hint="eastAsia"/>
          <w:color w:val="333333"/>
          <w:kern w:val="0"/>
          <w:sz w:val="30"/>
          <w:szCs w:val="30"/>
          <w:highlight w:val="yellow"/>
        </w:rPr>
        <w:t>2011年10月28日借条</w:t>
      </w:r>
      <w:r w:rsidRPr="009A12F1">
        <w:rPr>
          <w:rFonts w:ascii="宋体" w:eastAsia="宋体" w:hAnsi="宋体" w:cs="寰蒋闆呴粦" w:hint="eastAsia"/>
          <w:color w:val="333333"/>
          <w:kern w:val="0"/>
          <w:sz w:val="30"/>
          <w:szCs w:val="30"/>
        </w:rPr>
        <w:t>载明：“今借到彭政先生人民币</w:t>
      </w:r>
      <w:r w:rsidRPr="000C5FE2">
        <w:rPr>
          <w:rFonts w:ascii="宋体" w:eastAsia="宋体" w:hAnsi="宋体" w:cs="寰蒋闆呴粦" w:hint="eastAsia"/>
          <w:color w:val="333333"/>
          <w:kern w:val="0"/>
          <w:sz w:val="30"/>
          <w:szCs w:val="30"/>
          <w:highlight w:val="yellow"/>
        </w:rPr>
        <w:t>贰拾万元，</w:t>
      </w:r>
      <w:r w:rsidRPr="009A12F1">
        <w:rPr>
          <w:rFonts w:ascii="宋体" w:eastAsia="宋体" w:hAnsi="宋体" w:cs="寰蒋闆呴粦" w:hint="eastAsia"/>
          <w:color w:val="333333"/>
          <w:kern w:val="0"/>
          <w:sz w:val="30"/>
          <w:szCs w:val="30"/>
        </w:rPr>
        <w:t>月支付</w:t>
      </w:r>
      <w:r w:rsidRPr="000C5FE2">
        <w:rPr>
          <w:rFonts w:ascii="宋体" w:eastAsia="宋体" w:hAnsi="宋体" w:cs="寰蒋闆呴粦" w:hint="eastAsia"/>
          <w:color w:val="333333"/>
          <w:kern w:val="0"/>
          <w:sz w:val="30"/>
          <w:szCs w:val="30"/>
          <w:highlight w:val="yellow"/>
        </w:rPr>
        <w:t>利润4000元</w:t>
      </w:r>
      <w:r w:rsidRPr="009A12F1">
        <w:rPr>
          <w:rFonts w:ascii="宋体" w:eastAsia="宋体" w:hAnsi="宋体" w:cs="寰蒋闆呴粦" w:hint="eastAsia"/>
          <w:color w:val="333333"/>
          <w:kern w:val="0"/>
          <w:sz w:val="30"/>
          <w:szCs w:val="30"/>
        </w:rPr>
        <w:t>，按季度付息。童敏”，该两张借条均附有被告公司副总高维金签字：“高维金2011、10、28”；</w:t>
      </w:r>
      <w:r w:rsidRPr="00414459">
        <w:rPr>
          <w:rFonts w:ascii="宋体" w:eastAsia="宋体" w:hAnsi="宋体" w:cs="寰蒋闆呴粦" w:hint="eastAsia"/>
          <w:color w:val="333333"/>
          <w:kern w:val="0"/>
          <w:sz w:val="30"/>
          <w:szCs w:val="30"/>
          <w:highlight w:val="yellow"/>
        </w:rPr>
        <w:t>2011年11月23日借条</w:t>
      </w:r>
      <w:r w:rsidRPr="009A12F1">
        <w:rPr>
          <w:rFonts w:ascii="宋体" w:eastAsia="宋体" w:hAnsi="宋体" w:cs="寰蒋闆呴粦" w:hint="eastAsia"/>
          <w:color w:val="333333"/>
          <w:kern w:val="0"/>
          <w:sz w:val="30"/>
          <w:szCs w:val="30"/>
        </w:rPr>
        <w:t>载明：“今借到彭政先生人民币</w:t>
      </w:r>
      <w:r w:rsidRPr="003F7FED">
        <w:rPr>
          <w:rFonts w:ascii="宋体" w:eastAsia="宋体" w:hAnsi="宋体" w:cs="寰蒋闆呴粦" w:hint="eastAsia"/>
          <w:color w:val="333333"/>
          <w:kern w:val="0"/>
          <w:sz w:val="30"/>
          <w:szCs w:val="30"/>
          <w:highlight w:val="yellow"/>
        </w:rPr>
        <w:t>贰拾万元</w:t>
      </w:r>
      <w:r w:rsidRPr="009A12F1">
        <w:rPr>
          <w:rFonts w:ascii="宋体" w:eastAsia="宋体" w:hAnsi="宋体" w:cs="寰蒋闆呴粦" w:hint="eastAsia"/>
          <w:color w:val="333333"/>
          <w:kern w:val="0"/>
          <w:sz w:val="30"/>
          <w:szCs w:val="30"/>
        </w:rPr>
        <w:t>，</w:t>
      </w:r>
      <w:r w:rsidRPr="003F7FED">
        <w:rPr>
          <w:rFonts w:ascii="宋体" w:eastAsia="宋体" w:hAnsi="宋体" w:cs="寰蒋闆呴粦" w:hint="eastAsia"/>
          <w:color w:val="333333"/>
          <w:kern w:val="0"/>
          <w:sz w:val="30"/>
          <w:szCs w:val="30"/>
          <w:highlight w:val="yellow"/>
        </w:rPr>
        <w:t>月支付利润4000元</w:t>
      </w:r>
      <w:r w:rsidRPr="009A12F1">
        <w:rPr>
          <w:rFonts w:ascii="宋体" w:eastAsia="宋体" w:hAnsi="宋体" w:cs="寰蒋闆呴粦" w:hint="eastAsia"/>
          <w:color w:val="333333"/>
          <w:kern w:val="0"/>
          <w:sz w:val="30"/>
          <w:szCs w:val="30"/>
        </w:rPr>
        <w:t>，按季度支付。童敏”；</w:t>
      </w:r>
      <w:r w:rsidRPr="00D817FB">
        <w:rPr>
          <w:rFonts w:ascii="宋体" w:eastAsia="宋体" w:hAnsi="宋体" w:cs="寰蒋闆呴粦" w:hint="eastAsia"/>
          <w:color w:val="333333"/>
          <w:kern w:val="0"/>
          <w:sz w:val="30"/>
          <w:szCs w:val="30"/>
          <w:highlight w:val="yellow"/>
        </w:rPr>
        <w:t>2012年7月10日借条</w:t>
      </w:r>
      <w:r w:rsidRPr="009A12F1">
        <w:rPr>
          <w:rFonts w:ascii="宋体" w:eastAsia="宋体" w:hAnsi="宋体" w:cs="寰蒋闆呴粦" w:hint="eastAsia"/>
          <w:color w:val="333333"/>
          <w:kern w:val="0"/>
          <w:sz w:val="30"/>
          <w:szCs w:val="30"/>
        </w:rPr>
        <w:t>载明：“今借到彭政先生人民币</w:t>
      </w:r>
      <w:r w:rsidRPr="00D817FB">
        <w:rPr>
          <w:rFonts w:ascii="宋体" w:eastAsia="宋体" w:hAnsi="宋体" w:cs="寰蒋闆呴粦" w:hint="eastAsia"/>
          <w:color w:val="333333"/>
          <w:kern w:val="0"/>
          <w:sz w:val="30"/>
          <w:szCs w:val="30"/>
          <w:highlight w:val="yellow"/>
        </w:rPr>
        <w:t>贰拾万元</w:t>
      </w:r>
      <w:r w:rsidRPr="009A12F1">
        <w:rPr>
          <w:rFonts w:ascii="宋体" w:eastAsia="宋体" w:hAnsi="宋体" w:cs="寰蒋闆呴粦" w:hint="eastAsia"/>
          <w:color w:val="333333"/>
          <w:kern w:val="0"/>
          <w:sz w:val="30"/>
          <w:szCs w:val="30"/>
        </w:rPr>
        <w:t>，按季度</w:t>
      </w:r>
      <w:r w:rsidRPr="00D817FB">
        <w:rPr>
          <w:rFonts w:ascii="宋体" w:eastAsia="宋体" w:hAnsi="宋体" w:cs="寰蒋闆呴粦" w:hint="eastAsia"/>
          <w:color w:val="333333"/>
          <w:kern w:val="0"/>
          <w:sz w:val="30"/>
          <w:szCs w:val="30"/>
          <w:highlight w:val="yellow"/>
        </w:rPr>
        <w:t>付息每季度支付12000元</w:t>
      </w:r>
      <w:r w:rsidRPr="009A12F1">
        <w:rPr>
          <w:rFonts w:ascii="宋体" w:eastAsia="宋体" w:hAnsi="宋体" w:cs="寰蒋闆呴粦" w:hint="eastAsia"/>
          <w:color w:val="333333"/>
          <w:kern w:val="0"/>
          <w:sz w:val="30"/>
          <w:szCs w:val="30"/>
        </w:rPr>
        <w:t>。童敏”；</w:t>
      </w:r>
      <w:r w:rsidRPr="00D817FB">
        <w:rPr>
          <w:rFonts w:ascii="宋体" w:eastAsia="宋体" w:hAnsi="宋体" w:cs="寰蒋闆呴粦" w:hint="eastAsia"/>
          <w:color w:val="333333"/>
          <w:kern w:val="0"/>
          <w:sz w:val="30"/>
          <w:szCs w:val="30"/>
          <w:highlight w:val="yellow"/>
        </w:rPr>
        <w:t>2012年11月2日借条</w:t>
      </w:r>
      <w:r w:rsidRPr="009A12F1">
        <w:rPr>
          <w:rFonts w:ascii="宋体" w:eastAsia="宋体" w:hAnsi="宋体" w:cs="寰蒋闆呴粦" w:hint="eastAsia"/>
          <w:color w:val="333333"/>
          <w:kern w:val="0"/>
          <w:sz w:val="30"/>
          <w:szCs w:val="30"/>
        </w:rPr>
        <w:t>载明：“今借到彭政先生人民币</w:t>
      </w:r>
      <w:r w:rsidRPr="00D817FB">
        <w:rPr>
          <w:rFonts w:ascii="宋体" w:eastAsia="宋体" w:hAnsi="宋体" w:cs="寰蒋闆呴粦" w:hint="eastAsia"/>
          <w:color w:val="333333"/>
          <w:kern w:val="0"/>
          <w:sz w:val="30"/>
          <w:szCs w:val="30"/>
          <w:highlight w:val="yellow"/>
        </w:rPr>
        <w:t>贰拾伍万元</w:t>
      </w:r>
      <w:r w:rsidRPr="009A12F1">
        <w:rPr>
          <w:rFonts w:ascii="宋体" w:eastAsia="宋体" w:hAnsi="宋体" w:cs="寰蒋闆呴粦" w:hint="eastAsia"/>
          <w:color w:val="333333"/>
          <w:kern w:val="0"/>
          <w:sz w:val="30"/>
          <w:szCs w:val="30"/>
        </w:rPr>
        <w:t>，此据。曹昌</w:t>
      </w:r>
      <w:r w:rsidRPr="009A12F1">
        <w:rPr>
          <w:rFonts w:ascii="宋体" w:eastAsia="宋体" w:hAnsi="宋体" w:cs="寰蒋闆呴粦" w:hint="eastAsia"/>
          <w:color w:val="333333"/>
          <w:kern w:val="0"/>
          <w:sz w:val="30"/>
          <w:szCs w:val="30"/>
        </w:rPr>
        <w:lastRenderedPageBreak/>
        <w:t>仁”，并附有公司出纳会计曹庆庆签字：“</w:t>
      </w:r>
      <w:r w:rsidRPr="00D817FB">
        <w:rPr>
          <w:rFonts w:ascii="宋体" w:eastAsia="宋体" w:hAnsi="宋体" w:cs="寰蒋闆呴粦" w:hint="eastAsia"/>
          <w:color w:val="333333"/>
          <w:kern w:val="0"/>
          <w:sz w:val="30"/>
          <w:szCs w:val="30"/>
          <w:highlight w:val="yellow"/>
        </w:rPr>
        <w:t>月息贰分</w:t>
      </w:r>
      <w:r w:rsidRPr="009A12F1">
        <w:rPr>
          <w:rFonts w:ascii="宋体" w:eastAsia="宋体" w:hAnsi="宋体" w:cs="寰蒋闆呴粦" w:hint="eastAsia"/>
          <w:color w:val="333333"/>
          <w:kern w:val="0"/>
          <w:sz w:val="30"/>
          <w:szCs w:val="30"/>
        </w:rPr>
        <w:t>，曹庆庆”；</w:t>
      </w:r>
      <w:r w:rsidRPr="00840663">
        <w:rPr>
          <w:rFonts w:ascii="宋体" w:eastAsia="宋体" w:hAnsi="宋体" w:cs="寰蒋闆呴粦" w:hint="eastAsia"/>
          <w:color w:val="333333"/>
          <w:kern w:val="0"/>
          <w:sz w:val="30"/>
          <w:szCs w:val="30"/>
          <w:highlight w:val="yellow"/>
        </w:rPr>
        <w:t>2013年6月27日借条</w:t>
      </w:r>
      <w:r w:rsidRPr="009A12F1">
        <w:rPr>
          <w:rFonts w:ascii="宋体" w:eastAsia="宋体" w:hAnsi="宋体" w:cs="寰蒋闆呴粦" w:hint="eastAsia"/>
          <w:color w:val="333333"/>
          <w:kern w:val="0"/>
          <w:sz w:val="30"/>
          <w:szCs w:val="30"/>
        </w:rPr>
        <w:t>载明：“今借到彭政先生人民币</w:t>
      </w:r>
      <w:r w:rsidRPr="00840663">
        <w:rPr>
          <w:rFonts w:ascii="宋体" w:eastAsia="宋体" w:hAnsi="宋体" w:cs="寰蒋闆呴粦" w:hint="eastAsia"/>
          <w:color w:val="333333"/>
          <w:kern w:val="0"/>
          <w:sz w:val="30"/>
          <w:szCs w:val="30"/>
          <w:highlight w:val="yellow"/>
        </w:rPr>
        <w:t>贰拾万元</w:t>
      </w:r>
      <w:r w:rsidRPr="009A12F1">
        <w:rPr>
          <w:rFonts w:ascii="宋体" w:eastAsia="宋体" w:hAnsi="宋体" w:cs="寰蒋闆呴粦" w:hint="eastAsia"/>
          <w:color w:val="333333"/>
          <w:kern w:val="0"/>
          <w:sz w:val="30"/>
          <w:szCs w:val="30"/>
        </w:rPr>
        <w:t>，按季度付息，</w:t>
      </w:r>
      <w:r w:rsidRPr="00840663">
        <w:rPr>
          <w:rFonts w:ascii="宋体" w:eastAsia="宋体" w:hAnsi="宋体" w:cs="寰蒋闆呴粦" w:hint="eastAsia"/>
          <w:color w:val="333333"/>
          <w:kern w:val="0"/>
          <w:sz w:val="30"/>
          <w:szCs w:val="30"/>
          <w:highlight w:val="yellow"/>
        </w:rPr>
        <w:t>月息贰分</w:t>
      </w:r>
      <w:r w:rsidRPr="009A12F1">
        <w:rPr>
          <w:rFonts w:ascii="宋体" w:eastAsia="宋体" w:hAnsi="宋体" w:cs="寰蒋闆呴粦" w:hint="eastAsia"/>
          <w:color w:val="333333"/>
          <w:kern w:val="0"/>
          <w:sz w:val="30"/>
          <w:szCs w:val="30"/>
        </w:rPr>
        <w:t>。童敏”；</w:t>
      </w:r>
      <w:r w:rsidRPr="00840663">
        <w:rPr>
          <w:rFonts w:ascii="宋体" w:eastAsia="宋体" w:hAnsi="宋体" w:cs="寰蒋闆呴粦" w:hint="eastAsia"/>
          <w:color w:val="333333"/>
          <w:kern w:val="0"/>
          <w:sz w:val="30"/>
          <w:szCs w:val="30"/>
          <w:highlight w:val="yellow"/>
        </w:rPr>
        <w:t>2013年7月15日借条</w:t>
      </w:r>
      <w:r w:rsidRPr="009A12F1">
        <w:rPr>
          <w:rFonts w:ascii="宋体" w:eastAsia="宋体" w:hAnsi="宋体" w:cs="寰蒋闆呴粦" w:hint="eastAsia"/>
          <w:color w:val="333333"/>
          <w:kern w:val="0"/>
          <w:sz w:val="30"/>
          <w:szCs w:val="30"/>
        </w:rPr>
        <w:t>载明：“今借到彭政先生人民币</w:t>
      </w:r>
      <w:r w:rsidRPr="00840663">
        <w:rPr>
          <w:rFonts w:ascii="宋体" w:eastAsia="宋体" w:hAnsi="宋体" w:cs="寰蒋闆呴粦" w:hint="eastAsia"/>
          <w:color w:val="333333"/>
          <w:kern w:val="0"/>
          <w:sz w:val="30"/>
          <w:szCs w:val="30"/>
          <w:highlight w:val="yellow"/>
        </w:rPr>
        <w:t>贰拾万元</w:t>
      </w:r>
      <w:r w:rsidRPr="009A12F1">
        <w:rPr>
          <w:rFonts w:ascii="宋体" w:eastAsia="宋体" w:hAnsi="宋体" w:cs="寰蒋闆呴粦" w:hint="eastAsia"/>
          <w:color w:val="333333"/>
          <w:kern w:val="0"/>
          <w:sz w:val="30"/>
          <w:szCs w:val="30"/>
        </w:rPr>
        <w:t>，按季度付息，</w:t>
      </w:r>
      <w:r w:rsidRPr="00840663">
        <w:rPr>
          <w:rFonts w:ascii="宋体" w:eastAsia="宋体" w:hAnsi="宋体" w:cs="寰蒋闆呴粦" w:hint="eastAsia"/>
          <w:color w:val="333333"/>
          <w:kern w:val="0"/>
          <w:sz w:val="30"/>
          <w:szCs w:val="30"/>
          <w:highlight w:val="yellow"/>
        </w:rPr>
        <w:t>月利润贰分</w:t>
      </w:r>
      <w:r w:rsidRPr="009A12F1">
        <w:rPr>
          <w:rFonts w:ascii="宋体" w:eastAsia="宋体" w:hAnsi="宋体" w:cs="寰蒋闆呴粦" w:hint="eastAsia"/>
          <w:color w:val="333333"/>
          <w:kern w:val="0"/>
          <w:sz w:val="30"/>
          <w:szCs w:val="30"/>
        </w:rPr>
        <w:t>。童敏”；</w:t>
      </w:r>
      <w:r w:rsidRPr="00840663">
        <w:rPr>
          <w:rFonts w:ascii="宋体" w:eastAsia="宋体" w:hAnsi="宋体" w:cs="寰蒋闆呴粦" w:hint="eastAsia"/>
          <w:color w:val="333333"/>
          <w:kern w:val="0"/>
          <w:sz w:val="30"/>
          <w:szCs w:val="30"/>
          <w:highlight w:val="yellow"/>
        </w:rPr>
        <w:t>2014年5月23日借条</w:t>
      </w:r>
      <w:r w:rsidRPr="009A12F1">
        <w:rPr>
          <w:rFonts w:ascii="宋体" w:eastAsia="宋体" w:hAnsi="宋体" w:cs="寰蒋闆呴粦" w:hint="eastAsia"/>
          <w:color w:val="333333"/>
          <w:kern w:val="0"/>
          <w:sz w:val="30"/>
          <w:szCs w:val="30"/>
        </w:rPr>
        <w:t>载明：“今借到彭政先生人民币</w:t>
      </w:r>
      <w:r w:rsidR="00840663" w:rsidRPr="00840663">
        <w:rPr>
          <w:rFonts w:ascii="宋体" w:eastAsia="宋体" w:hAnsi="宋体" w:cs="寰蒋闆呴粦" w:hint="eastAsia"/>
          <w:color w:val="333333"/>
          <w:kern w:val="0"/>
          <w:sz w:val="30"/>
          <w:szCs w:val="30"/>
          <w:highlight w:val="yellow"/>
        </w:rPr>
        <w:t>陆拾万元</w:t>
      </w:r>
      <w:r w:rsidRPr="009A12F1">
        <w:rPr>
          <w:rFonts w:ascii="宋体" w:eastAsia="宋体" w:hAnsi="宋体" w:cs="寰蒋闆呴粦" w:hint="eastAsia"/>
          <w:color w:val="333333"/>
          <w:kern w:val="0"/>
          <w:sz w:val="30"/>
          <w:szCs w:val="30"/>
        </w:rPr>
        <w:t>，</w:t>
      </w:r>
      <w:r w:rsidRPr="00840663">
        <w:rPr>
          <w:rFonts w:ascii="宋体" w:eastAsia="宋体" w:hAnsi="宋体" w:cs="寰蒋闆呴粦" w:hint="eastAsia"/>
          <w:color w:val="333333"/>
          <w:kern w:val="0"/>
          <w:sz w:val="30"/>
          <w:szCs w:val="30"/>
          <w:highlight w:val="yellow"/>
        </w:rPr>
        <w:t>月息贰分</w:t>
      </w:r>
      <w:r w:rsidRPr="009A12F1">
        <w:rPr>
          <w:rFonts w:ascii="宋体" w:eastAsia="宋体" w:hAnsi="宋体" w:cs="寰蒋闆呴粦" w:hint="eastAsia"/>
          <w:color w:val="333333"/>
          <w:kern w:val="0"/>
          <w:sz w:val="30"/>
          <w:szCs w:val="30"/>
        </w:rPr>
        <w:t>，已汇入曹昌仁徽商卡内。曹昌仁”，此八张借条均有被告合肥裕森木业有限公司盖章。2015年6月1日之前被告一直按约支付利息，但之后因经营状况不佳本金和利息均没有偿还，故原告诉至法院，要求判决如所请。</w:t>
      </w:r>
    </w:p>
    <w:p w14:paraId="55B7491D"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840663">
        <w:rPr>
          <w:rFonts w:ascii="宋体" w:eastAsia="宋体" w:hAnsi="宋体" w:cs="寰蒋闆呴粦" w:hint="eastAsia"/>
          <w:color w:val="333333"/>
          <w:kern w:val="0"/>
          <w:sz w:val="30"/>
          <w:szCs w:val="30"/>
          <w:highlight w:val="yellow"/>
        </w:rPr>
        <w:t>以上事实</w:t>
      </w:r>
      <w:r w:rsidRPr="009A12F1">
        <w:rPr>
          <w:rFonts w:ascii="宋体" w:eastAsia="宋体" w:hAnsi="宋体" w:cs="寰蒋闆呴粦" w:hint="eastAsia"/>
          <w:color w:val="333333"/>
          <w:kern w:val="0"/>
          <w:sz w:val="30"/>
          <w:szCs w:val="30"/>
        </w:rPr>
        <w:t>，有借条八张、个人账户明细表两份、银行业务回单两张、借记卡明细查询单一张、银行汇款交易信息单两张、银行存折明细四张、原告及其委托代理人的当庭陈述等记录在卷加以佐证。</w:t>
      </w:r>
    </w:p>
    <w:p w14:paraId="737CD126"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本院认为：依法成立的合同受法律保护。被告向原告彭政出具的借条是其真实意思表示，且不违反法律规定，合法有效。原告提供的八张借条有被告公司的公章及公司主要负责人的签字，同时原告也提供了相应的转账凭证，现金支付亦作了合理说明，故原告要求被告偿还借款2200000元的诉讼请求，本院予以支持；由于双方在借条中对于借款利息作了明确约定，且月息两分不超过法律规定，应予支持；因原告自认被告在2015年6月1日之前一直支付利息，故本院认为利息计算的</w:t>
      </w:r>
      <w:r w:rsidRPr="009A12F1">
        <w:rPr>
          <w:rFonts w:ascii="宋体" w:eastAsia="宋体" w:hAnsi="宋体" w:cs="寰蒋闆呴粦" w:hint="eastAsia"/>
          <w:color w:val="333333"/>
          <w:kern w:val="0"/>
          <w:sz w:val="30"/>
          <w:szCs w:val="30"/>
        </w:rPr>
        <w:lastRenderedPageBreak/>
        <w:t>起始时间应为2015年6月1日，以本金2200000元为基数，按月息2%计算至判决确定的给付之日止。</w:t>
      </w:r>
    </w:p>
    <w:p w14:paraId="16708310"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被告合肥裕森木业有限公司经本院传票传唤无正当理由未到庭参加诉讼，视为对自己诉讼权利的放弃。</w:t>
      </w:r>
    </w:p>
    <w:p w14:paraId="7560B1C9"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据此，依照《中华人民共和国民法通则》第八十四条、第九十条、第一百零六条第一款、第一百零八条、第一百三十四条第一款（四）、（七）项、《最高人民法院关于审理民间借贷案件适用法律若干问题的规定》第二条及《中华人民共和国民事诉讼法》第一百四十四条之规定，判决如下：</w:t>
      </w:r>
    </w:p>
    <w:p w14:paraId="199155F9"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被告合肥裕森木业有限公司</w:t>
      </w:r>
      <w:r w:rsidRPr="00062B53">
        <w:rPr>
          <w:rFonts w:ascii="宋体" w:eastAsia="宋体" w:hAnsi="宋体" w:cs="寰蒋闆呴粦" w:hint="eastAsia"/>
          <w:color w:val="333333"/>
          <w:kern w:val="0"/>
          <w:sz w:val="30"/>
          <w:szCs w:val="30"/>
          <w:highlight w:val="yellow"/>
        </w:rPr>
        <w:t>归还原告彭政本金2200000元</w:t>
      </w:r>
      <w:r w:rsidRPr="009A12F1">
        <w:rPr>
          <w:rFonts w:ascii="宋体" w:eastAsia="宋体" w:hAnsi="宋体" w:cs="寰蒋闆呴粦" w:hint="eastAsia"/>
          <w:color w:val="333333"/>
          <w:kern w:val="0"/>
          <w:sz w:val="30"/>
          <w:szCs w:val="30"/>
        </w:rPr>
        <w:t>，并支付利息（以2200000元为基数，</w:t>
      </w:r>
      <w:r w:rsidRPr="00062B53">
        <w:rPr>
          <w:rFonts w:ascii="宋体" w:eastAsia="宋体" w:hAnsi="宋体" w:cs="寰蒋闆呴粦" w:hint="eastAsia"/>
          <w:color w:val="333333"/>
          <w:kern w:val="0"/>
          <w:sz w:val="30"/>
          <w:szCs w:val="30"/>
          <w:highlight w:val="yellow"/>
        </w:rPr>
        <w:t>按月息2%计算</w:t>
      </w:r>
      <w:r w:rsidRPr="009A12F1">
        <w:rPr>
          <w:rFonts w:ascii="宋体" w:eastAsia="宋体" w:hAnsi="宋体" w:cs="寰蒋闆呴粦" w:hint="eastAsia"/>
          <w:color w:val="333333"/>
          <w:kern w:val="0"/>
          <w:sz w:val="30"/>
          <w:szCs w:val="30"/>
        </w:rPr>
        <w:t>，自</w:t>
      </w:r>
      <w:r w:rsidRPr="00062B53">
        <w:rPr>
          <w:rFonts w:ascii="宋体" w:eastAsia="宋体" w:hAnsi="宋体" w:cs="寰蒋闆呴粦" w:hint="eastAsia"/>
          <w:color w:val="333333"/>
          <w:kern w:val="0"/>
          <w:sz w:val="30"/>
          <w:szCs w:val="30"/>
          <w:highlight w:val="yellow"/>
        </w:rPr>
        <w:t>2015年6月1日</w:t>
      </w:r>
      <w:r w:rsidRPr="009A12F1">
        <w:rPr>
          <w:rFonts w:ascii="宋体" w:eastAsia="宋体" w:hAnsi="宋体" w:cs="寰蒋闆呴粦" w:hint="eastAsia"/>
          <w:color w:val="333333"/>
          <w:kern w:val="0"/>
          <w:sz w:val="30"/>
          <w:szCs w:val="30"/>
        </w:rPr>
        <w:t>至</w:t>
      </w:r>
      <w:r w:rsidRPr="00062B53">
        <w:rPr>
          <w:rFonts w:ascii="宋体" w:eastAsia="宋体" w:hAnsi="宋体" w:cs="寰蒋闆呴粦" w:hint="eastAsia"/>
          <w:color w:val="333333"/>
          <w:kern w:val="0"/>
          <w:sz w:val="30"/>
          <w:szCs w:val="30"/>
          <w:highlight w:val="yellow"/>
        </w:rPr>
        <w:t>本判决确定的给付之日</w:t>
      </w:r>
      <w:r w:rsidRPr="009A12F1">
        <w:rPr>
          <w:rFonts w:ascii="宋体" w:eastAsia="宋体" w:hAnsi="宋体" w:cs="寰蒋闆呴粦" w:hint="eastAsia"/>
          <w:color w:val="333333"/>
          <w:kern w:val="0"/>
          <w:sz w:val="30"/>
          <w:szCs w:val="30"/>
        </w:rPr>
        <w:t>止，）于本判决生效后十日内付清。</w:t>
      </w:r>
    </w:p>
    <w:p w14:paraId="779BDEEF"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如果未按判决指定的期间履行给付金钱义务，应当依照《中华人民共和国民事诉讼法》第二百五十三条之规定，加倍支付迟延履行期间的债务利息。</w:t>
      </w:r>
    </w:p>
    <w:p w14:paraId="31C480D8"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案件受理费27150元，减半收取13575元，</w:t>
      </w:r>
      <w:r w:rsidRPr="00062B53">
        <w:rPr>
          <w:rFonts w:ascii="宋体" w:eastAsia="宋体" w:hAnsi="宋体" w:cs="寰蒋闆呴粦" w:hint="eastAsia"/>
          <w:color w:val="333333"/>
          <w:kern w:val="0"/>
          <w:sz w:val="30"/>
          <w:szCs w:val="30"/>
          <w:highlight w:val="yellow"/>
        </w:rPr>
        <w:t>保全费5000元</w:t>
      </w:r>
      <w:r w:rsidRPr="009A12F1">
        <w:rPr>
          <w:rFonts w:ascii="宋体" w:eastAsia="宋体" w:hAnsi="宋体" w:cs="寰蒋闆呴粦" w:hint="eastAsia"/>
          <w:color w:val="333333"/>
          <w:kern w:val="0"/>
          <w:sz w:val="30"/>
          <w:szCs w:val="30"/>
        </w:rPr>
        <w:t>，合计18575元，由被告合肥裕森木业有限公司负担。</w:t>
      </w:r>
    </w:p>
    <w:p w14:paraId="5A8FA86C" w14:textId="77777777" w:rsidR="009A12F1" w:rsidRPr="009A12F1" w:rsidRDefault="009A12F1" w:rsidP="009A12F1">
      <w:pPr>
        <w:widowControl/>
        <w:spacing w:line="500" w:lineRule="atLeast"/>
        <w:ind w:firstLine="600"/>
        <w:jc w:val="lef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如不服本判决，可在判决书送达之日内十五日内向本院递交上诉状，并按对方当事人的人数提出副本，上诉于安徽省合肥市中级人民法院。</w:t>
      </w:r>
    </w:p>
    <w:p w14:paraId="543D1BCA" w14:textId="77777777" w:rsidR="009A12F1" w:rsidRPr="009A12F1" w:rsidRDefault="009A12F1" w:rsidP="009A12F1">
      <w:pPr>
        <w:widowControl/>
        <w:spacing w:line="500" w:lineRule="atLeast"/>
        <w:jc w:val="righ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代理审判员　　陈林</w:t>
      </w:r>
    </w:p>
    <w:p w14:paraId="475FE515" w14:textId="77777777" w:rsidR="009A12F1" w:rsidRPr="009A12F1" w:rsidRDefault="009A12F1" w:rsidP="009A12F1">
      <w:pPr>
        <w:widowControl/>
        <w:spacing w:line="500" w:lineRule="atLeast"/>
        <w:jc w:val="righ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lastRenderedPageBreak/>
        <w:t>二〇一五年十一月二十三日</w:t>
      </w:r>
    </w:p>
    <w:p w14:paraId="44E42228" w14:textId="77777777" w:rsidR="009A12F1" w:rsidRPr="009A12F1" w:rsidRDefault="009A12F1" w:rsidP="009A12F1">
      <w:pPr>
        <w:widowControl/>
        <w:spacing w:line="500" w:lineRule="atLeast"/>
        <w:jc w:val="right"/>
        <w:rPr>
          <w:rFonts w:ascii="宋体" w:eastAsia="宋体" w:hAnsi="宋体" w:cs="寰蒋闆呴粦"/>
          <w:color w:val="333333"/>
          <w:kern w:val="0"/>
          <w:sz w:val="30"/>
          <w:szCs w:val="30"/>
        </w:rPr>
      </w:pPr>
      <w:r w:rsidRPr="009A12F1">
        <w:rPr>
          <w:rFonts w:ascii="宋体" w:eastAsia="宋体" w:hAnsi="宋体" w:cs="寰蒋闆呴粦" w:hint="eastAsia"/>
          <w:color w:val="333333"/>
          <w:kern w:val="0"/>
          <w:sz w:val="30"/>
          <w:szCs w:val="30"/>
        </w:rPr>
        <w:t>书　记　员　　孟芹</w:t>
      </w:r>
    </w:p>
    <w:p w14:paraId="562A1298"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寰蒋闆呴粦">
    <w:panose1 w:val="020B0604020202020204"/>
    <w:charset w:val="86"/>
    <w:family w:val="roman"/>
    <w:notTrueType/>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B56FE"/>
    <w:multiLevelType w:val="multilevel"/>
    <w:tmpl w:val="09F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F1"/>
    <w:rsid w:val="00036143"/>
    <w:rsid w:val="00062B53"/>
    <w:rsid w:val="000B2F29"/>
    <w:rsid w:val="000C5FE2"/>
    <w:rsid w:val="000D137A"/>
    <w:rsid w:val="0010237B"/>
    <w:rsid w:val="00157CC6"/>
    <w:rsid w:val="001668E4"/>
    <w:rsid w:val="001A734F"/>
    <w:rsid w:val="001B0AF6"/>
    <w:rsid w:val="001E554F"/>
    <w:rsid w:val="001F1EB7"/>
    <w:rsid w:val="001F2EF7"/>
    <w:rsid w:val="00235203"/>
    <w:rsid w:val="00250BD7"/>
    <w:rsid w:val="0028118C"/>
    <w:rsid w:val="0028322A"/>
    <w:rsid w:val="002D6CCF"/>
    <w:rsid w:val="00303B16"/>
    <w:rsid w:val="00306154"/>
    <w:rsid w:val="00344BE0"/>
    <w:rsid w:val="00372C3B"/>
    <w:rsid w:val="003C1E65"/>
    <w:rsid w:val="003C4921"/>
    <w:rsid w:val="003D16CE"/>
    <w:rsid w:val="003E5FDD"/>
    <w:rsid w:val="003F070F"/>
    <w:rsid w:val="003F7FED"/>
    <w:rsid w:val="00407603"/>
    <w:rsid w:val="00410BE3"/>
    <w:rsid w:val="00414459"/>
    <w:rsid w:val="00437B09"/>
    <w:rsid w:val="00454319"/>
    <w:rsid w:val="00460531"/>
    <w:rsid w:val="00481F7C"/>
    <w:rsid w:val="004A2BF3"/>
    <w:rsid w:val="004B37C5"/>
    <w:rsid w:val="004D0185"/>
    <w:rsid w:val="004F75D4"/>
    <w:rsid w:val="00573879"/>
    <w:rsid w:val="00574F37"/>
    <w:rsid w:val="00591173"/>
    <w:rsid w:val="005917F9"/>
    <w:rsid w:val="005E2DFB"/>
    <w:rsid w:val="00604B70"/>
    <w:rsid w:val="00610F64"/>
    <w:rsid w:val="00676A7E"/>
    <w:rsid w:val="00677254"/>
    <w:rsid w:val="006E57EA"/>
    <w:rsid w:val="00713785"/>
    <w:rsid w:val="00752DF2"/>
    <w:rsid w:val="0076643B"/>
    <w:rsid w:val="007729C0"/>
    <w:rsid w:val="007D2AB5"/>
    <w:rsid w:val="00802C24"/>
    <w:rsid w:val="0080751B"/>
    <w:rsid w:val="00820457"/>
    <w:rsid w:val="00840663"/>
    <w:rsid w:val="00857729"/>
    <w:rsid w:val="00882429"/>
    <w:rsid w:val="008863CD"/>
    <w:rsid w:val="008C1E6F"/>
    <w:rsid w:val="008C5896"/>
    <w:rsid w:val="0091570C"/>
    <w:rsid w:val="00964BEA"/>
    <w:rsid w:val="009959DF"/>
    <w:rsid w:val="009A12F1"/>
    <w:rsid w:val="009A3BD7"/>
    <w:rsid w:val="009A3E5F"/>
    <w:rsid w:val="009E03F9"/>
    <w:rsid w:val="00A304E7"/>
    <w:rsid w:val="00A3407E"/>
    <w:rsid w:val="00A367BC"/>
    <w:rsid w:val="00AB1F83"/>
    <w:rsid w:val="00AD482F"/>
    <w:rsid w:val="00B06B01"/>
    <w:rsid w:val="00B13779"/>
    <w:rsid w:val="00B1752E"/>
    <w:rsid w:val="00B34096"/>
    <w:rsid w:val="00B46F3A"/>
    <w:rsid w:val="00B52738"/>
    <w:rsid w:val="00B85361"/>
    <w:rsid w:val="00BA1881"/>
    <w:rsid w:val="00BF513C"/>
    <w:rsid w:val="00C00E0B"/>
    <w:rsid w:val="00C2662E"/>
    <w:rsid w:val="00C44ADE"/>
    <w:rsid w:val="00C860B0"/>
    <w:rsid w:val="00CA7105"/>
    <w:rsid w:val="00CB4776"/>
    <w:rsid w:val="00CE5E85"/>
    <w:rsid w:val="00CF5091"/>
    <w:rsid w:val="00CF7039"/>
    <w:rsid w:val="00D02955"/>
    <w:rsid w:val="00D775FC"/>
    <w:rsid w:val="00D805A7"/>
    <w:rsid w:val="00D817FB"/>
    <w:rsid w:val="00DA4F2F"/>
    <w:rsid w:val="00DD4A97"/>
    <w:rsid w:val="00DE3CE2"/>
    <w:rsid w:val="00DE69FA"/>
    <w:rsid w:val="00E21046"/>
    <w:rsid w:val="00E34D83"/>
    <w:rsid w:val="00EB7775"/>
    <w:rsid w:val="00EC6954"/>
    <w:rsid w:val="00EF7574"/>
    <w:rsid w:val="00F10C6F"/>
    <w:rsid w:val="00F41E9E"/>
    <w:rsid w:val="00F6325A"/>
    <w:rsid w:val="00F654DC"/>
    <w:rsid w:val="00F708D1"/>
    <w:rsid w:val="00F90CB3"/>
    <w:rsid w:val="00FA7D77"/>
    <w:rsid w:val="00FB2E87"/>
    <w:rsid w:val="00FD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EC0BB"/>
  <w15:chartTrackingRefBased/>
  <w15:docId w15:val="{D0CA2F79-5EEB-534E-99A5-10A8DDAF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ellipsis">
    <w:name w:val="text-ellipsis"/>
    <w:basedOn w:val="a0"/>
    <w:rsid w:val="009A1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583432">
      <w:bodyDiv w:val="1"/>
      <w:marLeft w:val="0"/>
      <w:marRight w:val="0"/>
      <w:marTop w:val="0"/>
      <w:marBottom w:val="0"/>
      <w:divBdr>
        <w:top w:val="none" w:sz="0" w:space="0" w:color="auto"/>
        <w:left w:val="none" w:sz="0" w:space="0" w:color="auto"/>
        <w:bottom w:val="none" w:sz="0" w:space="0" w:color="auto"/>
        <w:right w:val="none" w:sz="0" w:space="0" w:color="auto"/>
      </w:divBdr>
      <w:divsChild>
        <w:div w:id="713427222">
          <w:marLeft w:val="0"/>
          <w:marRight w:val="0"/>
          <w:marTop w:val="150"/>
          <w:marBottom w:val="150"/>
          <w:divBdr>
            <w:top w:val="none" w:sz="0" w:space="0" w:color="auto"/>
            <w:left w:val="none" w:sz="0" w:space="0" w:color="auto"/>
            <w:bottom w:val="none" w:sz="0" w:space="0" w:color="auto"/>
            <w:right w:val="none" w:sz="0" w:space="0" w:color="auto"/>
          </w:divBdr>
        </w:div>
        <w:div w:id="1302006773">
          <w:marLeft w:val="0"/>
          <w:marRight w:val="0"/>
          <w:marTop w:val="0"/>
          <w:marBottom w:val="0"/>
          <w:divBdr>
            <w:top w:val="none" w:sz="0" w:space="31" w:color="auto"/>
            <w:left w:val="none" w:sz="0" w:space="0" w:color="auto"/>
            <w:bottom w:val="dashed" w:sz="6" w:space="0" w:color="DDDDDD"/>
            <w:right w:val="none" w:sz="0" w:space="0" w:color="auto"/>
          </w:divBdr>
          <w:divsChild>
            <w:div w:id="192695146">
              <w:marLeft w:val="0"/>
              <w:marRight w:val="0"/>
              <w:marTop w:val="0"/>
              <w:marBottom w:val="0"/>
              <w:divBdr>
                <w:top w:val="none" w:sz="0" w:space="0" w:color="auto"/>
                <w:left w:val="none" w:sz="0" w:space="0" w:color="auto"/>
                <w:bottom w:val="none" w:sz="0" w:space="0" w:color="auto"/>
                <w:right w:val="none" w:sz="0" w:space="0" w:color="auto"/>
              </w:divBdr>
            </w:div>
          </w:divsChild>
        </w:div>
        <w:div w:id="295571102">
          <w:marLeft w:val="0"/>
          <w:marRight w:val="0"/>
          <w:marTop w:val="0"/>
          <w:marBottom w:val="0"/>
          <w:divBdr>
            <w:top w:val="none" w:sz="0" w:space="0" w:color="auto"/>
            <w:left w:val="none" w:sz="0" w:space="0" w:color="auto"/>
            <w:bottom w:val="none" w:sz="0" w:space="0" w:color="auto"/>
            <w:right w:val="none" w:sz="0" w:space="0" w:color="auto"/>
          </w:divBdr>
          <w:divsChild>
            <w:div w:id="1181551013">
              <w:marLeft w:val="0"/>
              <w:marRight w:val="0"/>
              <w:marTop w:val="10"/>
              <w:marBottom w:val="10"/>
              <w:divBdr>
                <w:top w:val="none" w:sz="0" w:space="0" w:color="auto"/>
                <w:left w:val="none" w:sz="0" w:space="0" w:color="auto"/>
                <w:bottom w:val="none" w:sz="0" w:space="0" w:color="auto"/>
                <w:right w:val="none" w:sz="0" w:space="0" w:color="auto"/>
              </w:divBdr>
            </w:div>
            <w:div w:id="427505141">
              <w:marLeft w:val="0"/>
              <w:marRight w:val="0"/>
              <w:marTop w:val="10"/>
              <w:marBottom w:val="10"/>
              <w:divBdr>
                <w:top w:val="none" w:sz="0" w:space="0" w:color="auto"/>
                <w:left w:val="none" w:sz="0" w:space="0" w:color="auto"/>
                <w:bottom w:val="none" w:sz="0" w:space="0" w:color="auto"/>
                <w:right w:val="none" w:sz="0" w:space="0" w:color="auto"/>
              </w:divBdr>
            </w:div>
            <w:div w:id="511725173">
              <w:marLeft w:val="0"/>
              <w:marRight w:val="0"/>
              <w:marTop w:val="10"/>
              <w:marBottom w:val="10"/>
              <w:divBdr>
                <w:top w:val="none" w:sz="0" w:space="0" w:color="auto"/>
                <w:left w:val="none" w:sz="0" w:space="0" w:color="auto"/>
                <w:bottom w:val="none" w:sz="0" w:space="0" w:color="auto"/>
                <w:right w:val="none" w:sz="0" w:space="0" w:color="auto"/>
              </w:divBdr>
            </w:div>
            <w:div w:id="169294511">
              <w:marLeft w:val="0"/>
              <w:marRight w:val="0"/>
              <w:marTop w:val="10"/>
              <w:marBottom w:val="10"/>
              <w:divBdr>
                <w:top w:val="none" w:sz="0" w:space="0" w:color="auto"/>
                <w:left w:val="none" w:sz="0" w:space="0" w:color="auto"/>
                <w:bottom w:val="none" w:sz="0" w:space="0" w:color="auto"/>
                <w:right w:val="none" w:sz="0" w:space="0" w:color="auto"/>
              </w:divBdr>
            </w:div>
            <w:div w:id="1781073223">
              <w:marLeft w:val="0"/>
              <w:marRight w:val="0"/>
              <w:marTop w:val="10"/>
              <w:marBottom w:val="10"/>
              <w:divBdr>
                <w:top w:val="none" w:sz="0" w:space="0" w:color="auto"/>
                <w:left w:val="none" w:sz="0" w:space="0" w:color="auto"/>
                <w:bottom w:val="none" w:sz="0" w:space="0" w:color="auto"/>
                <w:right w:val="none" w:sz="0" w:space="0" w:color="auto"/>
              </w:divBdr>
            </w:div>
            <w:div w:id="2048217206">
              <w:marLeft w:val="0"/>
              <w:marRight w:val="0"/>
              <w:marTop w:val="10"/>
              <w:marBottom w:val="10"/>
              <w:divBdr>
                <w:top w:val="none" w:sz="0" w:space="0" w:color="auto"/>
                <w:left w:val="none" w:sz="0" w:space="0" w:color="auto"/>
                <w:bottom w:val="none" w:sz="0" w:space="0" w:color="auto"/>
                <w:right w:val="none" w:sz="0" w:space="0" w:color="auto"/>
              </w:divBdr>
            </w:div>
            <w:div w:id="1494489072">
              <w:marLeft w:val="0"/>
              <w:marRight w:val="0"/>
              <w:marTop w:val="10"/>
              <w:marBottom w:val="10"/>
              <w:divBdr>
                <w:top w:val="none" w:sz="0" w:space="0" w:color="auto"/>
                <w:left w:val="none" w:sz="0" w:space="0" w:color="auto"/>
                <w:bottom w:val="none" w:sz="0" w:space="0" w:color="auto"/>
                <w:right w:val="none" w:sz="0" w:space="0" w:color="auto"/>
              </w:divBdr>
            </w:div>
            <w:div w:id="1912620103">
              <w:marLeft w:val="0"/>
              <w:marRight w:val="0"/>
              <w:marTop w:val="10"/>
              <w:marBottom w:val="10"/>
              <w:divBdr>
                <w:top w:val="none" w:sz="0" w:space="0" w:color="auto"/>
                <w:left w:val="none" w:sz="0" w:space="0" w:color="auto"/>
                <w:bottom w:val="none" w:sz="0" w:space="0" w:color="auto"/>
                <w:right w:val="none" w:sz="0" w:space="0" w:color="auto"/>
              </w:divBdr>
            </w:div>
            <w:div w:id="1785079222">
              <w:marLeft w:val="0"/>
              <w:marRight w:val="0"/>
              <w:marTop w:val="10"/>
              <w:marBottom w:val="10"/>
              <w:divBdr>
                <w:top w:val="none" w:sz="0" w:space="0" w:color="auto"/>
                <w:left w:val="none" w:sz="0" w:space="0" w:color="auto"/>
                <w:bottom w:val="none" w:sz="0" w:space="0" w:color="auto"/>
                <w:right w:val="none" w:sz="0" w:space="0" w:color="auto"/>
              </w:divBdr>
            </w:div>
            <w:div w:id="1283993561">
              <w:marLeft w:val="0"/>
              <w:marRight w:val="0"/>
              <w:marTop w:val="10"/>
              <w:marBottom w:val="10"/>
              <w:divBdr>
                <w:top w:val="none" w:sz="0" w:space="0" w:color="auto"/>
                <w:left w:val="none" w:sz="0" w:space="0" w:color="auto"/>
                <w:bottom w:val="none" w:sz="0" w:space="0" w:color="auto"/>
                <w:right w:val="none" w:sz="0" w:space="0" w:color="auto"/>
              </w:divBdr>
            </w:div>
            <w:div w:id="481577242">
              <w:marLeft w:val="0"/>
              <w:marRight w:val="0"/>
              <w:marTop w:val="10"/>
              <w:marBottom w:val="10"/>
              <w:divBdr>
                <w:top w:val="none" w:sz="0" w:space="0" w:color="auto"/>
                <w:left w:val="none" w:sz="0" w:space="0" w:color="auto"/>
                <w:bottom w:val="none" w:sz="0" w:space="0" w:color="auto"/>
                <w:right w:val="none" w:sz="0" w:space="0" w:color="auto"/>
              </w:divBdr>
            </w:div>
            <w:div w:id="365451789">
              <w:marLeft w:val="0"/>
              <w:marRight w:val="0"/>
              <w:marTop w:val="10"/>
              <w:marBottom w:val="10"/>
              <w:divBdr>
                <w:top w:val="none" w:sz="0" w:space="0" w:color="auto"/>
                <w:left w:val="none" w:sz="0" w:space="0" w:color="auto"/>
                <w:bottom w:val="none" w:sz="0" w:space="0" w:color="auto"/>
                <w:right w:val="none" w:sz="0" w:space="0" w:color="auto"/>
              </w:divBdr>
            </w:div>
            <w:div w:id="1075207933">
              <w:marLeft w:val="0"/>
              <w:marRight w:val="0"/>
              <w:marTop w:val="10"/>
              <w:marBottom w:val="10"/>
              <w:divBdr>
                <w:top w:val="none" w:sz="0" w:space="0" w:color="auto"/>
                <w:left w:val="none" w:sz="0" w:space="0" w:color="auto"/>
                <w:bottom w:val="none" w:sz="0" w:space="0" w:color="auto"/>
                <w:right w:val="none" w:sz="0" w:space="0" w:color="auto"/>
              </w:divBdr>
            </w:div>
            <w:div w:id="1052925783">
              <w:marLeft w:val="0"/>
              <w:marRight w:val="0"/>
              <w:marTop w:val="10"/>
              <w:marBottom w:val="10"/>
              <w:divBdr>
                <w:top w:val="none" w:sz="0" w:space="0" w:color="auto"/>
                <w:left w:val="none" w:sz="0" w:space="0" w:color="auto"/>
                <w:bottom w:val="none" w:sz="0" w:space="0" w:color="auto"/>
                <w:right w:val="none" w:sz="0" w:space="0" w:color="auto"/>
              </w:divBdr>
            </w:div>
            <w:div w:id="1017580449">
              <w:marLeft w:val="0"/>
              <w:marRight w:val="0"/>
              <w:marTop w:val="10"/>
              <w:marBottom w:val="10"/>
              <w:divBdr>
                <w:top w:val="none" w:sz="0" w:space="0" w:color="auto"/>
                <w:left w:val="none" w:sz="0" w:space="0" w:color="auto"/>
                <w:bottom w:val="none" w:sz="0" w:space="0" w:color="auto"/>
                <w:right w:val="none" w:sz="0" w:space="0" w:color="auto"/>
              </w:divBdr>
            </w:div>
            <w:div w:id="1009334962">
              <w:marLeft w:val="0"/>
              <w:marRight w:val="0"/>
              <w:marTop w:val="10"/>
              <w:marBottom w:val="10"/>
              <w:divBdr>
                <w:top w:val="none" w:sz="0" w:space="0" w:color="auto"/>
                <w:left w:val="none" w:sz="0" w:space="0" w:color="auto"/>
                <w:bottom w:val="none" w:sz="0" w:space="0" w:color="auto"/>
                <w:right w:val="none" w:sz="0" w:space="0" w:color="auto"/>
              </w:divBdr>
            </w:div>
            <w:div w:id="1486779208">
              <w:marLeft w:val="0"/>
              <w:marRight w:val="0"/>
              <w:marTop w:val="10"/>
              <w:marBottom w:val="10"/>
              <w:divBdr>
                <w:top w:val="none" w:sz="0" w:space="0" w:color="auto"/>
                <w:left w:val="none" w:sz="0" w:space="0" w:color="auto"/>
                <w:bottom w:val="none" w:sz="0" w:space="0" w:color="auto"/>
                <w:right w:val="none" w:sz="0" w:space="0" w:color="auto"/>
              </w:divBdr>
            </w:div>
            <w:div w:id="1276133490">
              <w:marLeft w:val="0"/>
              <w:marRight w:val="0"/>
              <w:marTop w:val="10"/>
              <w:marBottom w:val="10"/>
              <w:divBdr>
                <w:top w:val="none" w:sz="0" w:space="0" w:color="auto"/>
                <w:left w:val="none" w:sz="0" w:space="0" w:color="auto"/>
                <w:bottom w:val="none" w:sz="0" w:space="0" w:color="auto"/>
                <w:right w:val="none" w:sz="0" w:space="0" w:color="auto"/>
              </w:divBdr>
            </w:div>
            <w:div w:id="1739092750">
              <w:marLeft w:val="0"/>
              <w:marRight w:val="0"/>
              <w:marTop w:val="10"/>
              <w:marBottom w:val="10"/>
              <w:divBdr>
                <w:top w:val="none" w:sz="0" w:space="0" w:color="auto"/>
                <w:left w:val="none" w:sz="0" w:space="0" w:color="auto"/>
                <w:bottom w:val="none" w:sz="0" w:space="0" w:color="auto"/>
                <w:right w:val="none" w:sz="0" w:space="0" w:color="auto"/>
              </w:divBdr>
            </w:div>
            <w:div w:id="65878447">
              <w:marLeft w:val="0"/>
              <w:marRight w:val="0"/>
              <w:marTop w:val="10"/>
              <w:marBottom w:val="10"/>
              <w:divBdr>
                <w:top w:val="none" w:sz="0" w:space="0" w:color="auto"/>
                <w:left w:val="none" w:sz="0" w:space="0" w:color="auto"/>
                <w:bottom w:val="none" w:sz="0" w:space="0" w:color="auto"/>
                <w:right w:val="none" w:sz="0" w:space="0" w:color="auto"/>
              </w:divBdr>
            </w:div>
            <w:div w:id="219364741">
              <w:marLeft w:val="0"/>
              <w:marRight w:val="720"/>
              <w:marTop w:val="10"/>
              <w:marBottom w:val="10"/>
              <w:divBdr>
                <w:top w:val="none" w:sz="0" w:space="0" w:color="auto"/>
                <w:left w:val="none" w:sz="0" w:space="0" w:color="auto"/>
                <w:bottom w:val="none" w:sz="0" w:space="0" w:color="auto"/>
                <w:right w:val="none" w:sz="0" w:space="0" w:color="auto"/>
              </w:divBdr>
            </w:div>
            <w:div w:id="1127310121">
              <w:marLeft w:val="0"/>
              <w:marRight w:val="720"/>
              <w:marTop w:val="10"/>
              <w:marBottom w:val="10"/>
              <w:divBdr>
                <w:top w:val="none" w:sz="0" w:space="0" w:color="auto"/>
                <w:left w:val="none" w:sz="0" w:space="0" w:color="auto"/>
                <w:bottom w:val="none" w:sz="0" w:space="0" w:color="auto"/>
                <w:right w:val="none" w:sz="0" w:space="0" w:color="auto"/>
              </w:divBdr>
            </w:div>
            <w:div w:id="913668015">
              <w:marLeft w:val="0"/>
              <w:marRight w:val="720"/>
              <w:marTop w:val="10"/>
              <w:marBottom w:val="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3</cp:revision>
  <dcterms:created xsi:type="dcterms:W3CDTF">2022-02-24T09:58:00Z</dcterms:created>
  <dcterms:modified xsi:type="dcterms:W3CDTF">2022-02-28T03:17:00Z</dcterms:modified>
</cp:coreProperties>
</file>