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55EBC">
      <w:pPr>
        <w:spacing w:line="500" w:lineRule="atLeast"/>
        <w:jc w:val="center"/>
        <w:divId w:val="1004743198"/>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355EBC">
      <w:pPr>
        <w:spacing w:line="500" w:lineRule="atLeast"/>
        <w:jc w:val="center"/>
        <w:divId w:val="11940330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55EBC">
      <w:pPr>
        <w:spacing w:line="500" w:lineRule="atLeast"/>
        <w:jc w:val="right"/>
        <w:divId w:val="1132937690"/>
        <w:rPr>
          <w:rFonts w:hint="eastAsia"/>
          <w:sz w:val="30"/>
          <w:szCs w:val="30"/>
        </w:rPr>
      </w:pPr>
      <w:bookmarkStart w:id="0" w:name="_GoBack"/>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3788</w:t>
      </w:r>
      <w:r>
        <w:rPr>
          <w:rFonts w:hint="eastAsia"/>
          <w:sz w:val="30"/>
          <w:szCs w:val="30"/>
        </w:rPr>
        <w:t>号</w:t>
      </w:r>
    </w:p>
    <w:bookmarkEnd w:id="0"/>
    <w:p w:rsidR="00000000" w:rsidRDefault="00355EBC">
      <w:pPr>
        <w:spacing w:line="500" w:lineRule="atLeast"/>
        <w:ind w:firstLine="600"/>
        <w:divId w:val="1832015784"/>
        <w:rPr>
          <w:rFonts w:hint="eastAsia"/>
          <w:sz w:val="30"/>
          <w:szCs w:val="30"/>
        </w:rPr>
      </w:pPr>
      <w:r>
        <w:rPr>
          <w:rFonts w:hint="eastAsia"/>
          <w:sz w:val="30"/>
          <w:szCs w:val="30"/>
        </w:rPr>
        <w:t>原告：胡德华，男，</w:t>
      </w:r>
      <w:r>
        <w:rPr>
          <w:rFonts w:hint="eastAsia"/>
          <w:sz w:val="30"/>
          <w:szCs w:val="30"/>
        </w:rPr>
        <w:t>1977</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日出生，汉族，户籍地江西省进贤县，现住浙江省温州市</w:t>
      </w:r>
      <w:proofErr w:type="gramStart"/>
      <w:r>
        <w:rPr>
          <w:rFonts w:hint="eastAsia"/>
          <w:sz w:val="30"/>
          <w:szCs w:val="30"/>
        </w:rPr>
        <w:t>瓯</w:t>
      </w:r>
      <w:proofErr w:type="gramEnd"/>
      <w:r>
        <w:rPr>
          <w:rFonts w:hint="eastAsia"/>
          <w:sz w:val="30"/>
          <w:szCs w:val="30"/>
        </w:rPr>
        <w:t>海区。</w:t>
      </w:r>
    </w:p>
    <w:p w:rsidR="00000000" w:rsidRDefault="00355EBC">
      <w:pPr>
        <w:spacing w:line="500" w:lineRule="atLeast"/>
        <w:ind w:firstLine="600"/>
        <w:divId w:val="1786653077"/>
        <w:rPr>
          <w:rFonts w:hint="eastAsia"/>
          <w:sz w:val="30"/>
          <w:szCs w:val="30"/>
        </w:rPr>
      </w:pPr>
      <w:r>
        <w:rPr>
          <w:rFonts w:hint="eastAsia"/>
          <w:sz w:val="30"/>
          <w:szCs w:val="30"/>
        </w:rPr>
        <w:t>原告：胡芳芳，女，</w:t>
      </w:r>
      <w:r>
        <w:rPr>
          <w:rFonts w:hint="eastAsia"/>
          <w:sz w:val="30"/>
          <w:szCs w:val="30"/>
        </w:rPr>
        <w:t>1979</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日出生，汉族，户籍地江西省进贤县，现住浙江省温州市</w:t>
      </w:r>
      <w:proofErr w:type="gramStart"/>
      <w:r>
        <w:rPr>
          <w:rFonts w:hint="eastAsia"/>
          <w:sz w:val="30"/>
          <w:szCs w:val="30"/>
        </w:rPr>
        <w:t>瓯</w:t>
      </w:r>
      <w:proofErr w:type="gramEnd"/>
      <w:r>
        <w:rPr>
          <w:rFonts w:hint="eastAsia"/>
          <w:sz w:val="30"/>
          <w:szCs w:val="30"/>
        </w:rPr>
        <w:t>海区。</w:t>
      </w:r>
    </w:p>
    <w:p w:rsidR="00000000" w:rsidRDefault="00355EBC">
      <w:pPr>
        <w:spacing w:line="500" w:lineRule="atLeast"/>
        <w:ind w:firstLine="600"/>
        <w:divId w:val="1075056620"/>
        <w:rPr>
          <w:rFonts w:hint="eastAsia"/>
          <w:sz w:val="30"/>
          <w:szCs w:val="30"/>
        </w:rPr>
      </w:pPr>
      <w:r>
        <w:rPr>
          <w:rFonts w:hint="eastAsia"/>
          <w:sz w:val="30"/>
          <w:szCs w:val="30"/>
        </w:rPr>
        <w:t>两原告共同委托诉讼代理人：侯安乐、吴晓晓，浙江蓝汇律师事务所律师。</w:t>
      </w:r>
    </w:p>
    <w:p w:rsidR="00000000" w:rsidRDefault="00355EBC">
      <w:pPr>
        <w:spacing w:line="500" w:lineRule="atLeast"/>
        <w:ind w:firstLine="600"/>
        <w:divId w:val="1758746992"/>
        <w:rPr>
          <w:rFonts w:hint="eastAsia"/>
          <w:sz w:val="30"/>
          <w:szCs w:val="30"/>
        </w:rPr>
      </w:pPr>
      <w:r>
        <w:rPr>
          <w:rFonts w:hint="eastAsia"/>
          <w:sz w:val="30"/>
          <w:szCs w:val="30"/>
        </w:rPr>
        <w:t>被告：杨飞，男，</w:t>
      </w:r>
      <w:r>
        <w:rPr>
          <w:rFonts w:hint="eastAsia"/>
          <w:sz w:val="30"/>
          <w:szCs w:val="30"/>
        </w:rPr>
        <w:t>1987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日出生，汉族，户籍地江苏省盱眙县，现住浙江省温州市鹿城区。</w:t>
      </w:r>
    </w:p>
    <w:p w:rsidR="00000000" w:rsidRDefault="00355EBC">
      <w:pPr>
        <w:spacing w:line="500" w:lineRule="atLeast"/>
        <w:ind w:firstLine="600"/>
        <w:divId w:val="1254360416"/>
        <w:rPr>
          <w:rFonts w:hint="eastAsia"/>
          <w:sz w:val="30"/>
          <w:szCs w:val="30"/>
        </w:rPr>
      </w:pPr>
      <w:r>
        <w:rPr>
          <w:rFonts w:hint="eastAsia"/>
          <w:sz w:val="30"/>
          <w:szCs w:val="30"/>
        </w:rPr>
        <w:t>被告：贺玲，女，</w:t>
      </w:r>
      <w:r>
        <w:rPr>
          <w:rFonts w:hint="eastAsia"/>
          <w:sz w:val="30"/>
          <w:szCs w:val="30"/>
        </w:rPr>
        <w:t>1989</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日出生，汉族，户籍地江苏省盱眙县，现住浙江省温州市鹿城区。</w:t>
      </w:r>
    </w:p>
    <w:p w:rsidR="00000000" w:rsidRDefault="00355EBC">
      <w:pPr>
        <w:spacing w:line="500" w:lineRule="atLeast"/>
        <w:ind w:firstLine="600"/>
        <w:divId w:val="1030953857"/>
        <w:rPr>
          <w:rFonts w:hint="eastAsia"/>
          <w:sz w:val="30"/>
          <w:szCs w:val="30"/>
        </w:rPr>
      </w:pPr>
      <w:r>
        <w:rPr>
          <w:rFonts w:hint="eastAsia"/>
          <w:sz w:val="30"/>
          <w:szCs w:val="30"/>
        </w:rPr>
        <w:t>原告胡德华、胡芳芳与被告杨飞、贺玲民间借贷纠纷一案，原告胡德华、胡芳芳于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日向本院提起诉讼，请求判令：</w:t>
      </w:r>
      <w:r w:rsidRPr="00F25134">
        <w:rPr>
          <w:rFonts w:hint="eastAsia"/>
          <w:sz w:val="30"/>
          <w:szCs w:val="30"/>
          <w:highlight w:val="yellow"/>
        </w:rPr>
        <w:t>被告杨飞、贺玲共同偿付原告胡德华、胡芳芳借款本金</w:t>
      </w:r>
      <w:r w:rsidRPr="00F25134">
        <w:rPr>
          <w:rFonts w:hint="eastAsia"/>
          <w:sz w:val="30"/>
          <w:szCs w:val="30"/>
          <w:highlight w:val="yellow"/>
        </w:rPr>
        <w:t>77</w:t>
      </w:r>
      <w:r w:rsidRPr="00F25134">
        <w:rPr>
          <w:rFonts w:hint="eastAsia"/>
          <w:sz w:val="30"/>
          <w:szCs w:val="30"/>
          <w:highlight w:val="yellow"/>
        </w:rPr>
        <w:t>万元及利息（从</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4</w:t>
      </w:r>
      <w:r w:rsidRPr="00F25134">
        <w:rPr>
          <w:rFonts w:hint="eastAsia"/>
          <w:sz w:val="30"/>
          <w:szCs w:val="30"/>
          <w:highlight w:val="yellow"/>
        </w:rPr>
        <w:t>月</w:t>
      </w:r>
      <w:r w:rsidRPr="00F25134">
        <w:rPr>
          <w:rFonts w:hint="eastAsia"/>
          <w:sz w:val="30"/>
          <w:szCs w:val="30"/>
          <w:highlight w:val="yellow"/>
        </w:rPr>
        <w:t>1</w:t>
      </w:r>
      <w:r w:rsidRPr="00F25134">
        <w:rPr>
          <w:rFonts w:hint="eastAsia"/>
          <w:sz w:val="30"/>
          <w:szCs w:val="30"/>
          <w:highlight w:val="yellow"/>
        </w:rPr>
        <w:t>日起按月利率</w:t>
      </w:r>
      <w:r w:rsidRPr="00F25134">
        <w:rPr>
          <w:rFonts w:hint="eastAsia"/>
          <w:sz w:val="30"/>
          <w:szCs w:val="30"/>
          <w:highlight w:val="yellow"/>
        </w:rPr>
        <w:t>1.5%</w:t>
      </w:r>
      <w:r w:rsidRPr="00F25134">
        <w:rPr>
          <w:rFonts w:hint="eastAsia"/>
          <w:sz w:val="30"/>
          <w:szCs w:val="30"/>
          <w:highlight w:val="yellow"/>
        </w:rPr>
        <w:t>计算至</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7</w:t>
      </w:r>
      <w:r w:rsidRPr="00F25134">
        <w:rPr>
          <w:rFonts w:hint="eastAsia"/>
          <w:sz w:val="30"/>
          <w:szCs w:val="30"/>
          <w:highlight w:val="yellow"/>
        </w:rPr>
        <w:t>月</w:t>
      </w:r>
      <w:r w:rsidRPr="00F25134">
        <w:rPr>
          <w:rFonts w:hint="eastAsia"/>
          <w:sz w:val="30"/>
          <w:szCs w:val="30"/>
          <w:highlight w:val="yellow"/>
        </w:rPr>
        <w:t>25</w:t>
      </w:r>
      <w:r w:rsidRPr="00F25134">
        <w:rPr>
          <w:rFonts w:hint="eastAsia"/>
          <w:sz w:val="30"/>
          <w:szCs w:val="30"/>
          <w:highlight w:val="yellow"/>
        </w:rPr>
        <w:t>日，之后的利息按月利率</w:t>
      </w:r>
      <w:r w:rsidRPr="00F25134">
        <w:rPr>
          <w:rFonts w:hint="eastAsia"/>
          <w:sz w:val="30"/>
          <w:szCs w:val="30"/>
          <w:highlight w:val="yellow"/>
        </w:rPr>
        <w:t>2%</w:t>
      </w:r>
      <w:r w:rsidRPr="00F25134">
        <w:rPr>
          <w:rFonts w:hint="eastAsia"/>
          <w:sz w:val="30"/>
          <w:szCs w:val="30"/>
          <w:highlight w:val="yellow"/>
        </w:rPr>
        <w:t>计算至实际履行之日，需扣除已支付的利息</w:t>
      </w:r>
      <w:r w:rsidRPr="00F25134">
        <w:rPr>
          <w:rFonts w:hint="eastAsia"/>
          <w:sz w:val="30"/>
          <w:szCs w:val="30"/>
          <w:highlight w:val="yellow"/>
        </w:rPr>
        <w:t>5</w:t>
      </w:r>
      <w:r w:rsidRPr="00F25134">
        <w:rPr>
          <w:rFonts w:hint="eastAsia"/>
          <w:sz w:val="30"/>
          <w:szCs w:val="30"/>
          <w:highlight w:val="yellow"/>
        </w:rPr>
        <w:t>万元）</w:t>
      </w:r>
      <w:r>
        <w:rPr>
          <w:rFonts w:hint="eastAsia"/>
          <w:sz w:val="30"/>
          <w:szCs w:val="30"/>
        </w:rPr>
        <w:t>。本院于同日受理后，依法适用简易程序，于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日公开开庭进行审理。原告胡德华、胡芳芳的委托</w:t>
      </w:r>
      <w:r>
        <w:rPr>
          <w:rFonts w:hint="eastAsia"/>
          <w:sz w:val="30"/>
          <w:szCs w:val="30"/>
        </w:rPr>
        <w:t>诉讼代理人侯安乐、吴晓晓及被告杨飞到庭参加诉讼，被告贺玲经本院合法传唤无正当理由拒不到庭。本案现已审理终结。</w:t>
      </w:r>
    </w:p>
    <w:p w:rsidR="00000000" w:rsidRDefault="00355EBC">
      <w:pPr>
        <w:spacing w:line="500" w:lineRule="atLeast"/>
        <w:ind w:firstLine="600"/>
        <w:divId w:val="714962504"/>
        <w:rPr>
          <w:rFonts w:hint="eastAsia"/>
          <w:sz w:val="30"/>
          <w:szCs w:val="30"/>
        </w:rPr>
      </w:pPr>
      <w:r>
        <w:rPr>
          <w:rFonts w:hint="eastAsia"/>
          <w:sz w:val="30"/>
          <w:szCs w:val="30"/>
        </w:rPr>
        <w:t>本院经审理认定：原告胡德华、胡芳芳于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日登记结婚，系夫妻关系。被告杨飞、贺玲于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日登记结婚，系夫妻关系。</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月期间，</w:t>
      </w:r>
      <w:r w:rsidRPr="00F25134">
        <w:rPr>
          <w:rFonts w:hint="eastAsia"/>
          <w:sz w:val="30"/>
          <w:szCs w:val="30"/>
          <w:highlight w:val="yellow"/>
        </w:rPr>
        <w:t>被告杨飞多次向原告胡德华、胡芳芳借款共计</w:t>
      </w:r>
      <w:r w:rsidRPr="00F25134">
        <w:rPr>
          <w:rFonts w:hint="eastAsia"/>
          <w:sz w:val="30"/>
          <w:szCs w:val="30"/>
          <w:highlight w:val="yellow"/>
        </w:rPr>
        <w:t>93</w:t>
      </w:r>
      <w:r w:rsidRPr="00F25134">
        <w:rPr>
          <w:rFonts w:hint="eastAsia"/>
          <w:sz w:val="30"/>
          <w:szCs w:val="30"/>
          <w:highlight w:val="yellow"/>
        </w:rPr>
        <w:t>万元，约定利息为月利率</w:t>
      </w:r>
      <w:r w:rsidRPr="00F25134">
        <w:rPr>
          <w:rFonts w:hint="eastAsia"/>
          <w:sz w:val="30"/>
          <w:szCs w:val="30"/>
          <w:highlight w:val="yellow"/>
        </w:rPr>
        <w:t>1.5%</w:t>
      </w:r>
      <w:r w:rsidRPr="00F25134">
        <w:rPr>
          <w:rFonts w:hint="eastAsia"/>
          <w:sz w:val="30"/>
          <w:szCs w:val="30"/>
          <w:highlight w:val="yellow"/>
        </w:rPr>
        <w:t>至月利率</w:t>
      </w:r>
      <w:r w:rsidRPr="00F25134">
        <w:rPr>
          <w:rFonts w:hint="eastAsia"/>
          <w:sz w:val="30"/>
          <w:szCs w:val="30"/>
          <w:highlight w:val="yellow"/>
        </w:rPr>
        <w:t>1.9%</w:t>
      </w:r>
      <w:r w:rsidRPr="00F25134">
        <w:rPr>
          <w:rFonts w:hint="eastAsia"/>
          <w:sz w:val="30"/>
          <w:szCs w:val="30"/>
          <w:highlight w:val="yellow"/>
        </w:rPr>
        <w:t>不等</w:t>
      </w:r>
      <w:r>
        <w:rPr>
          <w:rFonts w:hint="eastAsia"/>
          <w:sz w:val="30"/>
          <w:szCs w:val="30"/>
        </w:rPr>
        <w:t>。原告通过</w:t>
      </w:r>
      <w:r w:rsidRPr="00F25134">
        <w:rPr>
          <w:rFonts w:hint="eastAsia"/>
          <w:sz w:val="30"/>
          <w:szCs w:val="30"/>
          <w:highlight w:val="yellow"/>
        </w:rPr>
        <w:t>转账汇款</w:t>
      </w:r>
      <w:r>
        <w:rPr>
          <w:rFonts w:hint="eastAsia"/>
          <w:sz w:val="30"/>
          <w:szCs w:val="30"/>
        </w:rPr>
        <w:t>的形式将借款交付给被告</w:t>
      </w:r>
      <w:r>
        <w:rPr>
          <w:rFonts w:hint="eastAsia"/>
          <w:sz w:val="30"/>
          <w:szCs w:val="30"/>
        </w:rPr>
        <w:t>,</w:t>
      </w:r>
      <w:r>
        <w:rPr>
          <w:rFonts w:hint="eastAsia"/>
          <w:sz w:val="30"/>
          <w:szCs w:val="30"/>
        </w:rPr>
        <w:t>双方</w:t>
      </w:r>
      <w:r w:rsidRPr="00F25134">
        <w:rPr>
          <w:rFonts w:hint="eastAsia"/>
          <w:sz w:val="30"/>
          <w:szCs w:val="30"/>
          <w:highlight w:val="yellow"/>
        </w:rPr>
        <w:t>签订了个人定期存款协议书作为借款凭证</w:t>
      </w:r>
      <w:r>
        <w:rPr>
          <w:rFonts w:hint="eastAsia"/>
          <w:sz w:val="30"/>
          <w:szCs w:val="30"/>
        </w:rPr>
        <w:t>。借款后，</w:t>
      </w:r>
      <w:r w:rsidRPr="00F25134">
        <w:rPr>
          <w:rFonts w:hint="eastAsia"/>
          <w:sz w:val="30"/>
          <w:szCs w:val="30"/>
          <w:highlight w:val="yellow"/>
        </w:rPr>
        <w:t>被告偿还借款本金</w:t>
      </w:r>
      <w:r w:rsidRPr="00F25134">
        <w:rPr>
          <w:rFonts w:hint="eastAsia"/>
          <w:sz w:val="30"/>
          <w:szCs w:val="30"/>
          <w:highlight w:val="yellow"/>
        </w:rPr>
        <w:t>16</w:t>
      </w:r>
      <w:r w:rsidRPr="00F25134">
        <w:rPr>
          <w:rFonts w:hint="eastAsia"/>
          <w:sz w:val="30"/>
          <w:szCs w:val="30"/>
          <w:highlight w:val="yellow"/>
        </w:rPr>
        <w:t>万元，支付了部分利息</w:t>
      </w:r>
      <w:r>
        <w:rPr>
          <w:rFonts w:hint="eastAsia"/>
          <w:sz w:val="30"/>
          <w:szCs w:val="30"/>
        </w:rPr>
        <w:t>。</w:t>
      </w:r>
      <w:r w:rsidRPr="00F25134">
        <w:rPr>
          <w:rFonts w:hint="eastAsia"/>
          <w:sz w:val="30"/>
          <w:szCs w:val="30"/>
          <w:highlight w:val="yellow"/>
        </w:rPr>
        <w:t>20</w:t>
      </w:r>
      <w:r w:rsidRPr="00F25134">
        <w:rPr>
          <w:rFonts w:hint="eastAsia"/>
          <w:sz w:val="30"/>
          <w:szCs w:val="30"/>
          <w:highlight w:val="yellow"/>
        </w:rPr>
        <w:t>16</w:t>
      </w:r>
      <w:r w:rsidRPr="00F25134">
        <w:rPr>
          <w:rFonts w:hint="eastAsia"/>
          <w:sz w:val="30"/>
          <w:szCs w:val="30"/>
          <w:highlight w:val="yellow"/>
        </w:rPr>
        <w:t>年</w:t>
      </w:r>
      <w:r w:rsidRPr="00F25134">
        <w:rPr>
          <w:rFonts w:hint="eastAsia"/>
          <w:sz w:val="30"/>
          <w:szCs w:val="30"/>
          <w:highlight w:val="yellow"/>
        </w:rPr>
        <w:t>6</w:t>
      </w:r>
      <w:r w:rsidRPr="00F25134">
        <w:rPr>
          <w:rFonts w:hint="eastAsia"/>
          <w:sz w:val="30"/>
          <w:szCs w:val="30"/>
          <w:highlight w:val="yellow"/>
        </w:rPr>
        <w:t>月</w:t>
      </w:r>
      <w:r w:rsidRPr="00F25134">
        <w:rPr>
          <w:rFonts w:hint="eastAsia"/>
          <w:sz w:val="30"/>
          <w:szCs w:val="30"/>
          <w:highlight w:val="yellow"/>
        </w:rPr>
        <w:t>29</w:t>
      </w:r>
      <w:r w:rsidRPr="00F25134">
        <w:rPr>
          <w:rFonts w:hint="eastAsia"/>
          <w:sz w:val="30"/>
          <w:szCs w:val="30"/>
          <w:highlight w:val="yellow"/>
        </w:rPr>
        <w:t>日</w:t>
      </w:r>
      <w:r>
        <w:rPr>
          <w:rFonts w:hint="eastAsia"/>
          <w:sz w:val="30"/>
          <w:szCs w:val="30"/>
        </w:rPr>
        <w:t>，双方就所欠借款进行结算，被告杨飞向原告</w:t>
      </w:r>
      <w:r w:rsidRPr="00F25134">
        <w:rPr>
          <w:rFonts w:hint="eastAsia"/>
          <w:sz w:val="30"/>
          <w:szCs w:val="30"/>
          <w:highlight w:val="yellow"/>
        </w:rPr>
        <w:t>出具了一份借款结算及分期还款承诺书</w:t>
      </w:r>
      <w:r>
        <w:rPr>
          <w:rFonts w:hint="eastAsia"/>
          <w:sz w:val="30"/>
          <w:szCs w:val="30"/>
        </w:rPr>
        <w:t>，确认被告</w:t>
      </w:r>
      <w:r w:rsidRPr="00F25134">
        <w:rPr>
          <w:rFonts w:hint="eastAsia"/>
          <w:sz w:val="30"/>
          <w:szCs w:val="30"/>
          <w:highlight w:val="yellow"/>
        </w:rPr>
        <w:t>杨飞尚欠原告借款本金</w:t>
      </w:r>
      <w:r w:rsidRPr="00F25134">
        <w:rPr>
          <w:rFonts w:hint="eastAsia"/>
          <w:sz w:val="30"/>
          <w:szCs w:val="30"/>
          <w:highlight w:val="yellow"/>
        </w:rPr>
        <w:t>77</w:t>
      </w:r>
      <w:r w:rsidRPr="00F25134">
        <w:rPr>
          <w:rFonts w:hint="eastAsia"/>
          <w:sz w:val="30"/>
          <w:szCs w:val="30"/>
          <w:highlight w:val="yellow"/>
        </w:rPr>
        <w:t>万元及利息，并承诺在</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7</w:t>
      </w:r>
      <w:r w:rsidRPr="00F25134">
        <w:rPr>
          <w:rFonts w:hint="eastAsia"/>
          <w:sz w:val="30"/>
          <w:szCs w:val="30"/>
          <w:highlight w:val="yellow"/>
        </w:rPr>
        <w:t>月至</w:t>
      </w:r>
      <w:r w:rsidRPr="00F25134">
        <w:rPr>
          <w:rFonts w:hint="eastAsia"/>
          <w:sz w:val="30"/>
          <w:szCs w:val="30"/>
          <w:highlight w:val="yellow"/>
        </w:rPr>
        <w:t>2017</w:t>
      </w:r>
      <w:r w:rsidRPr="00F25134">
        <w:rPr>
          <w:rFonts w:hint="eastAsia"/>
          <w:sz w:val="30"/>
          <w:szCs w:val="30"/>
          <w:highlight w:val="yellow"/>
        </w:rPr>
        <w:t>年</w:t>
      </w:r>
      <w:r w:rsidRPr="00F25134">
        <w:rPr>
          <w:rFonts w:hint="eastAsia"/>
          <w:sz w:val="30"/>
          <w:szCs w:val="30"/>
          <w:highlight w:val="yellow"/>
        </w:rPr>
        <w:t>5</w:t>
      </w:r>
      <w:r w:rsidRPr="00F25134">
        <w:rPr>
          <w:rFonts w:hint="eastAsia"/>
          <w:sz w:val="30"/>
          <w:szCs w:val="30"/>
          <w:highlight w:val="yellow"/>
        </w:rPr>
        <w:t>月期间，每月</w:t>
      </w:r>
      <w:r w:rsidRPr="00F25134">
        <w:rPr>
          <w:rFonts w:hint="eastAsia"/>
          <w:sz w:val="30"/>
          <w:szCs w:val="30"/>
          <w:highlight w:val="yellow"/>
        </w:rPr>
        <w:t>25</w:t>
      </w:r>
      <w:r w:rsidRPr="00F25134">
        <w:rPr>
          <w:rFonts w:hint="eastAsia"/>
          <w:sz w:val="30"/>
          <w:szCs w:val="30"/>
          <w:highlight w:val="yellow"/>
        </w:rPr>
        <w:t>日之前偿还原告借款本金</w:t>
      </w:r>
      <w:r w:rsidRPr="00F25134">
        <w:rPr>
          <w:rFonts w:hint="eastAsia"/>
          <w:sz w:val="30"/>
          <w:szCs w:val="30"/>
          <w:highlight w:val="yellow"/>
        </w:rPr>
        <w:t>6.5</w:t>
      </w:r>
      <w:r w:rsidRPr="00F25134">
        <w:rPr>
          <w:rFonts w:hint="eastAsia"/>
          <w:sz w:val="30"/>
          <w:szCs w:val="30"/>
          <w:highlight w:val="yellow"/>
        </w:rPr>
        <w:t>万元及其利息（从</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4</w:t>
      </w:r>
      <w:r w:rsidRPr="00F25134">
        <w:rPr>
          <w:rFonts w:hint="eastAsia"/>
          <w:sz w:val="30"/>
          <w:szCs w:val="30"/>
          <w:highlight w:val="yellow"/>
        </w:rPr>
        <w:t>月</w:t>
      </w:r>
      <w:r w:rsidRPr="00F25134">
        <w:rPr>
          <w:rFonts w:hint="eastAsia"/>
          <w:sz w:val="30"/>
          <w:szCs w:val="30"/>
          <w:highlight w:val="yellow"/>
        </w:rPr>
        <w:t>1</w:t>
      </w:r>
      <w:r w:rsidRPr="00F25134">
        <w:rPr>
          <w:rFonts w:hint="eastAsia"/>
          <w:sz w:val="30"/>
          <w:szCs w:val="30"/>
          <w:highlight w:val="yellow"/>
        </w:rPr>
        <w:t>日起按月利率</w:t>
      </w:r>
      <w:r w:rsidRPr="00F25134">
        <w:rPr>
          <w:rFonts w:hint="eastAsia"/>
          <w:sz w:val="30"/>
          <w:szCs w:val="30"/>
          <w:highlight w:val="yellow"/>
        </w:rPr>
        <w:t>1.5%</w:t>
      </w:r>
      <w:r w:rsidRPr="00F25134">
        <w:rPr>
          <w:rFonts w:hint="eastAsia"/>
          <w:sz w:val="30"/>
          <w:szCs w:val="30"/>
          <w:highlight w:val="yellow"/>
        </w:rPr>
        <w:t>计算至实际履行之日止），余款</w:t>
      </w:r>
      <w:r w:rsidRPr="00F25134">
        <w:rPr>
          <w:rFonts w:hint="eastAsia"/>
          <w:sz w:val="30"/>
          <w:szCs w:val="30"/>
          <w:highlight w:val="yellow"/>
        </w:rPr>
        <w:t>5.5</w:t>
      </w:r>
      <w:r w:rsidRPr="00F25134">
        <w:rPr>
          <w:rFonts w:hint="eastAsia"/>
          <w:sz w:val="30"/>
          <w:szCs w:val="30"/>
          <w:highlight w:val="yellow"/>
        </w:rPr>
        <w:t>万元及其利息在</w:t>
      </w:r>
      <w:r w:rsidRPr="00F25134">
        <w:rPr>
          <w:rFonts w:hint="eastAsia"/>
          <w:sz w:val="30"/>
          <w:szCs w:val="30"/>
          <w:highlight w:val="yellow"/>
        </w:rPr>
        <w:t>2017</w:t>
      </w:r>
      <w:r w:rsidRPr="00F25134">
        <w:rPr>
          <w:rFonts w:hint="eastAsia"/>
          <w:sz w:val="30"/>
          <w:szCs w:val="30"/>
          <w:highlight w:val="yellow"/>
        </w:rPr>
        <w:t>年</w:t>
      </w:r>
      <w:r w:rsidRPr="00F25134">
        <w:rPr>
          <w:rFonts w:hint="eastAsia"/>
          <w:sz w:val="30"/>
          <w:szCs w:val="30"/>
          <w:highlight w:val="yellow"/>
        </w:rPr>
        <w:t>6</w:t>
      </w:r>
      <w:r w:rsidRPr="00F25134">
        <w:rPr>
          <w:rFonts w:hint="eastAsia"/>
          <w:sz w:val="30"/>
          <w:szCs w:val="30"/>
          <w:highlight w:val="yellow"/>
        </w:rPr>
        <w:t>月</w:t>
      </w:r>
      <w:r w:rsidRPr="00F25134">
        <w:rPr>
          <w:rFonts w:hint="eastAsia"/>
          <w:sz w:val="30"/>
          <w:szCs w:val="30"/>
          <w:highlight w:val="yellow"/>
        </w:rPr>
        <w:t>25</w:t>
      </w:r>
      <w:r w:rsidRPr="00F25134">
        <w:rPr>
          <w:rFonts w:hint="eastAsia"/>
          <w:sz w:val="30"/>
          <w:szCs w:val="30"/>
          <w:highlight w:val="yellow"/>
        </w:rPr>
        <w:t>日前付清；若逾期还款，原告有权要求被告杨飞立即偿还借款本金</w:t>
      </w:r>
      <w:r w:rsidRPr="00F25134">
        <w:rPr>
          <w:rFonts w:hint="eastAsia"/>
          <w:sz w:val="30"/>
          <w:szCs w:val="30"/>
          <w:highlight w:val="yellow"/>
        </w:rPr>
        <w:t>77</w:t>
      </w:r>
      <w:r w:rsidRPr="00F25134">
        <w:rPr>
          <w:rFonts w:hint="eastAsia"/>
          <w:sz w:val="30"/>
          <w:szCs w:val="30"/>
          <w:highlight w:val="yellow"/>
        </w:rPr>
        <w:t>万元及利息，逾期之日起的利息按月利率</w:t>
      </w:r>
      <w:r w:rsidRPr="00F25134">
        <w:rPr>
          <w:rFonts w:hint="eastAsia"/>
          <w:sz w:val="30"/>
          <w:szCs w:val="30"/>
          <w:highlight w:val="yellow"/>
        </w:rPr>
        <w:t>2%</w:t>
      </w:r>
      <w:r w:rsidRPr="00F25134">
        <w:rPr>
          <w:rFonts w:hint="eastAsia"/>
          <w:sz w:val="30"/>
          <w:szCs w:val="30"/>
          <w:highlight w:val="yellow"/>
        </w:rPr>
        <w:t>计算</w:t>
      </w:r>
      <w:r>
        <w:rPr>
          <w:rFonts w:hint="eastAsia"/>
          <w:sz w:val="30"/>
          <w:szCs w:val="30"/>
        </w:rPr>
        <w:t>。此后，被告杨飞未按承诺还款，</w:t>
      </w:r>
      <w:r w:rsidRPr="00F25134">
        <w:rPr>
          <w:rFonts w:hint="eastAsia"/>
          <w:sz w:val="30"/>
          <w:szCs w:val="30"/>
          <w:highlight w:val="yellow"/>
        </w:rPr>
        <w:t>仅在原告起诉后偿还借款利息</w:t>
      </w:r>
      <w:r w:rsidRPr="00F25134">
        <w:rPr>
          <w:rFonts w:hint="eastAsia"/>
          <w:sz w:val="30"/>
          <w:szCs w:val="30"/>
          <w:highlight w:val="yellow"/>
        </w:rPr>
        <w:t>5</w:t>
      </w:r>
      <w:r w:rsidRPr="00F25134">
        <w:rPr>
          <w:rFonts w:hint="eastAsia"/>
          <w:sz w:val="30"/>
          <w:szCs w:val="30"/>
          <w:highlight w:val="yellow"/>
        </w:rPr>
        <w:t>万元</w:t>
      </w:r>
      <w:r>
        <w:rPr>
          <w:rFonts w:hint="eastAsia"/>
          <w:sz w:val="30"/>
          <w:szCs w:val="30"/>
        </w:rPr>
        <w:t>。</w:t>
      </w:r>
    </w:p>
    <w:p w:rsidR="00000000" w:rsidRDefault="00355EBC">
      <w:pPr>
        <w:spacing w:line="500" w:lineRule="atLeast"/>
        <w:ind w:firstLine="600"/>
        <w:divId w:val="1476220002"/>
        <w:rPr>
          <w:rFonts w:hint="eastAsia"/>
          <w:sz w:val="30"/>
          <w:szCs w:val="30"/>
        </w:rPr>
      </w:pPr>
      <w:r>
        <w:rPr>
          <w:rFonts w:hint="eastAsia"/>
          <w:sz w:val="30"/>
          <w:szCs w:val="30"/>
        </w:rPr>
        <w:t>本院依</w:t>
      </w:r>
      <w:r>
        <w:rPr>
          <w:rFonts w:hint="eastAsia"/>
          <w:sz w:val="30"/>
          <w:szCs w:val="30"/>
        </w:rPr>
        <w:t>照《中华人民共和国合同法》第二百零五条、第二百零六条、第二百零七条，《最高人民法院关于适用〈中华人民共和国婚姻法〉若干问题的解释（二）》第二十四条，《中华人民共和国民事诉讼法》第一百四十四条之规定，判决如下：</w:t>
      </w:r>
    </w:p>
    <w:p w:rsidR="00000000" w:rsidRDefault="00355EBC">
      <w:pPr>
        <w:spacing w:line="500" w:lineRule="atLeast"/>
        <w:ind w:firstLine="600"/>
        <w:divId w:val="1615283142"/>
        <w:rPr>
          <w:rFonts w:hint="eastAsia"/>
          <w:sz w:val="30"/>
          <w:szCs w:val="30"/>
        </w:rPr>
      </w:pPr>
      <w:r>
        <w:rPr>
          <w:rFonts w:hint="eastAsia"/>
          <w:sz w:val="30"/>
          <w:szCs w:val="30"/>
        </w:rPr>
        <w:t>被告杨飞、贺玲应于本判决生效之日起十日内</w:t>
      </w:r>
      <w:r w:rsidRPr="00F25134">
        <w:rPr>
          <w:rFonts w:hint="eastAsia"/>
          <w:sz w:val="30"/>
          <w:szCs w:val="30"/>
          <w:highlight w:val="yellow"/>
        </w:rPr>
        <w:t>共同偿付原告胡德华、胡芳芳借款本金</w:t>
      </w:r>
      <w:r w:rsidRPr="00F25134">
        <w:rPr>
          <w:rFonts w:hint="eastAsia"/>
          <w:sz w:val="30"/>
          <w:szCs w:val="30"/>
          <w:highlight w:val="yellow"/>
        </w:rPr>
        <w:t>77</w:t>
      </w:r>
      <w:r w:rsidRPr="00F25134">
        <w:rPr>
          <w:rFonts w:hint="eastAsia"/>
          <w:sz w:val="30"/>
          <w:szCs w:val="30"/>
          <w:highlight w:val="yellow"/>
        </w:rPr>
        <w:t>万元及利息（从</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4</w:t>
      </w:r>
      <w:r w:rsidRPr="00F25134">
        <w:rPr>
          <w:rFonts w:hint="eastAsia"/>
          <w:sz w:val="30"/>
          <w:szCs w:val="30"/>
          <w:highlight w:val="yellow"/>
        </w:rPr>
        <w:t>月</w:t>
      </w:r>
      <w:r w:rsidRPr="00F25134">
        <w:rPr>
          <w:rFonts w:hint="eastAsia"/>
          <w:sz w:val="30"/>
          <w:szCs w:val="30"/>
          <w:highlight w:val="yellow"/>
        </w:rPr>
        <w:t>1</w:t>
      </w:r>
      <w:r w:rsidRPr="00F25134">
        <w:rPr>
          <w:rFonts w:hint="eastAsia"/>
          <w:sz w:val="30"/>
          <w:szCs w:val="30"/>
          <w:highlight w:val="yellow"/>
        </w:rPr>
        <w:t>日起按月利率</w:t>
      </w:r>
      <w:r w:rsidRPr="00F25134">
        <w:rPr>
          <w:rFonts w:hint="eastAsia"/>
          <w:sz w:val="30"/>
          <w:szCs w:val="30"/>
          <w:highlight w:val="yellow"/>
        </w:rPr>
        <w:t>1.5%</w:t>
      </w:r>
      <w:r w:rsidRPr="00F25134">
        <w:rPr>
          <w:rFonts w:hint="eastAsia"/>
          <w:sz w:val="30"/>
          <w:szCs w:val="30"/>
          <w:highlight w:val="yellow"/>
        </w:rPr>
        <w:t>计算至</w:t>
      </w:r>
      <w:r w:rsidRPr="00F25134">
        <w:rPr>
          <w:rFonts w:hint="eastAsia"/>
          <w:sz w:val="30"/>
          <w:szCs w:val="30"/>
          <w:highlight w:val="yellow"/>
        </w:rPr>
        <w:t>2016</w:t>
      </w:r>
      <w:r w:rsidRPr="00F25134">
        <w:rPr>
          <w:rFonts w:hint="eastAsia"/>
          <w:sz w:val="30"/>
          <w:szCs w:val="30"/>
          <w:highlight w:val="yellow"/>
        </w:rPr>
        <w:t>年</w:t>
      </w:r>
      <w:r w:rsidRPr="00F25134">
        <w:rPr>
          <w:rFonts w:hint="eastAsia"/>
          <w:sz w:val="30"/>
          <w:szCs w:val="30"/>
          <w:highlight w:val="yellow"/>
        </w:rPr>
        <w:t>7</w:t>
      </w:r>
      <w:r w:rsidRPr="00F25134">
        <w:rPr>
          <w:rFonts w:hint="eastAsia"/>
          <w:sz w:val="30"/>
          <w:szCs w:val="30"/>
          <w:highlight w:val="yellow"/>
        </w:rPr>
        <w:t>月</w:t>
      </w:r>
      <w:r w:rsidRPr="00F25134">
        <w:rPr>
          <w:rFonts w:hint="eastAsia"/>
          <w:sz w:val="30"/>
          <w:szCs w:val="30"/>
          <w:highlight w:val="yellow"/>
        </w:rPr>
        <w:t>25</w:t>
      </w:r>
      <w:r w:rsidRPr="00F25134">
        <w:rPr>
          <w:rFonts w:hint="eastAsia"/>
          <w:sz w:val="30"/>
          <w:szCs w:val="30"/>
          <w:highlight w:val="yellow"/>
        </w:rPr>
        <w:t>日，之后的利息按月利率</w:t>
      </w:r>
      <w:r w:rsidRPr="00F25134">
        <w:rPr>
          <w:rFonts w:hint="eastAsia"/>
          <w:sz w:val="30"/>
          <w:szCs w:val="30"/>
          <w:highlight w:val="yellow"/>
        </w:rPr>
        <w:t>2%</w:t>
      </w:r>
      <w:r w:rsidRPr="00F25134">
        <w:rPr>
          <w:rFonts w:hint="eastAsia"/>
          <w:sz w:val="30"/>
          <w:szCs w:val="30"/>
          <w:highlight w:val="yellow"/>
        </w:rPr>
        <w:t>计算至实际履行之日，需扣除已支付的利息</w:t>
      </w:r>
      <w:r w:rsidRPr="00F25134">
        <w:rPr>
          <w:rFonts w:hint="eastAsia"/>
          <w:sz w:val="30"/>
          <w:szCs w:val="30"/>
          <w:highlight w:val="yellow"/>
        </w:rPr>
        <w:t>5</w:t>
      </w:r>
      <w:r w:rsidRPr="00F25134">
        <w:rPr>
          <w:rFonts w:hint="eastAsia"/>
          <w:sz w:val="30"/>
          <w:szCs w:val="30"/>
          <w:highlight w:val="yellow"/>
        </w:rPr>
        <w:t>万元）</w:t>
      </w:r>
      <w:r>
        <w:rPr>
          <w:rFonts w:hint="eastAsia"/>
          <w:sz w:val="30"/>
          <w:szCs w:val="30"/>
        </w:rPr>
        <w:t>。</w:t>
      </w:r>
    </w:p>
    <w:p w:rsidR="00000000" w:rsidRDefault="00355EBC">
      <w:pPr>
        <w:spacing w:line="500" w:lineRule="atLeast"/>
        <w:ind w:firstLine="600"/>
        <w:divId w:val="429281519"/>
        <w:rPr>
          <w:rFonts w:hint="eastAsia"/>
          <w:sz w:val="30"/>
          <w:szCs w:val="30"/>
        </w:rPr>
      </w:pPr>
      <w:r>
        <w:rPr>
          <w:rFonts w:hint="eastAsia"/>
          <w:sz w:val="30"/>
          <w:szCs w:val="30"/>
        </w:rPr>
        <w:t>本案受理费</w:t>
      </w:r>
      <w:r>
        <w:rPr>
          <w:rFonts w:hint="eastAsia"/>
          <w:sz w:val="30"/>
          <w:szCs w:val="30"/>
        </w:rPr>
        <w:t>12020</w:t>
      </w:r>
      <w:r>
        <w:rPr>
          <w:rFonts w:hint="eastAsia"/>
          <w:sz w:val="30"/>
          <w:szCs w:val="30"/>
        </w:rPr>
        <w:t>元，减半收取</w:t>
      </w:r>
      <w:r>
        <w:rPr>
          <w:rFonts w:hint="eastAsia"/>
          <w:sz w:val="30"/>
          <w:szCs w:val="30"/>
        </w:rPr>
        <w:t>6010</w:t>
      </w:r>
      <w:r>
        <w:rPr>
          <w:rFonts w:hint="eastAsia"/>
          <w:sz w:val="30"/>
          <w:szCs w:val="30"/>
        </w:rPr>
        <w:t>元，由被告杨飞、贺玲共同负担。</w:t>
      </w:r>
    </w:p>
    <w:p w:rsidR="00000000" w:rsidRDefault="00355EBC">
      <w:pPr>
        <w:spacing w:line="500" w:lineRule="atLeast"/>
        <w:ind w:firstLine="600"/>
        <w:divId w:val="2081705346"/>
        <w:rPr>
          <w:rFonts w:hint="eastAsia"/>
          <w:sz w:val="30"/>
          <w:szCs w:val="30"/>
        </w:rPr>
      </w:pPr>
      <w:r>
        <w:rPr>
          <w:rFonts w:hint="eastAsia"/>
          <w:sz w:val="30"/>
          <w:szCs w:val="30"/>
        </w:rPr>
        <w:t>如</w:t>
      </w:r>
      <w:r>
        <w:rPr>
          <w:rFonts w:hint="eastAsia"/>
          <w:sz w:val="30"/>
          <w:szCs w:val="30"/>
        </w:rPr>
        <w:t>不服本判决，可在判决书送达之日起十五日内向本院递交上诉状，并按对方当事人的人数提出副本，上诉于浙江省温州市中级人民法院。</w:t>
      </w:r>
    </w:p>
    <w:p w:rsidR="00000000" w:rsidRDefault="00355EBC">
      <w:pPr>
        <w:spacing w:line="500" w:lineRule="atLeast"/>
        <w:jc w:val="right"/>
        <w:divId w:val="399714938"/>
        <w:rPr>
          <w:rFonts w:hint="eastAsia"/>
          <w:sz w:val="30"/>
          <w:szCs w:val="30"/>
        </w:rPr>
      </w:pPr>
      <w:r>
        <w:rPr>
          <w:rFonts w:hint="eastAsia"/>
          <w:sz w:val="30"/>
          <w:szCs w:val="30"/>
        </w:rPr>
        <w:t>代理审判员　　柳佳</w:t>
      </w:r>
      <w:proofErr w:type="gramStart"/>
      <w:r>
        <w:rPr>
          <w:rFonts w:hint="eastAsia"/>
          <w:sz w:val="30"/>
          <w:szCs w:val="30"/>
        </w:rPr>
        <w:t>佳</w:t>
      </w:r>
      <w:proofErr w:type="gramEnd"/>
    </w:p>
    <w:p w:rsidR="00000000" w:rsidRDefault="00355EBC">
      <w:pPr>
        <w:spacing w:line="500" w:lineRule="atLeast"/>
        <w:jc w:val="right"/>
        <w:divId w:val="566184145"/>
        <w:rPr>
          <w:rFonts w:hint="eastAsia"/>
          <w:sz w:val="30"/>
          <w:szCs w:val="30"/>
        </w:rPr>
      </w:pPr>
      <w:r>
        <w:rPr>
          <w:rFonts w:hint="eastAsia"/>
          <w:sz w:val="30"/>
          <w:szCs w:val="30"/>
        </w:rPr>
        <w:t>二〇一六年十月二十九日</w:t>
      </w:r>
    </w:p>
    <w:p w:rsidR="00000000" w:rsidRDefault="00355EBC">
      <w:pPr>
        <w:spacing w:line="500" w:lineRule="atLeast"/>
        <w:jc w:val="right"/>
        <w:divId w:val="387072788"/>
        <w:rPr>
          <w:rFonts w:hint="eastAsia"/>
          <w:sz w:val="30"/>
          <w:szCs w:val="30"/>
        </w:rPr>
      </w:pPr>
      <w:r>
        <w:rPr>
          <w:rFonts w:hint="eastAsia"/>
          <w:sz w:val="30"/>
          <w:szCs w:val="30"/>
        </w:rPr>
        <w:t>书　记　员　　张高翔</w:t>
      </w:r>
    </w:p>
    <w:p w:rsidR="00000000" w:rsidRDefault="00355EBC">
      <w:pPr>
        <w:spacing w:line="500" w:lineRule="atLeast"/>
        <w:ind w:firstLine="600"/>
        <w:divId w:val="1603567137"/>
        <w:rPr>
          <w:rFonts w:hint="eastAsia"/>
          <w:sz w:val="30"/>
          <w:szCs w:val="30"/>
        </w:rPr>
      </w:pPr>
      <w:r>
        <w:rPr>
          <w:rFonts w:hint="eastAsia"/>
          <w:sz w:val="30"/>
          <w:szCs w:val="30"/>
        </w:rPr>
        <w:t>附告：判决适用的法律条文及当事人应知的相关事项</w:t>
      </w:r>
    </w:p>
    <w:p w:rsidR="00000000" w:rsidRDefault="00355EBC">
      <w:pPr>
        <w:spacing w:line="500" w:lineRule="atLeast"/>
        <w:ind w:firstLine="600"/>
        <w:divId w:val="1453595856"/>
        <w:rPr>
          <w:rFonts w:hint="eastAsia"/>
          <w:sz w:val="30"/>
          <w:szCs w:val="30"/>
        </w:rPr>
      </w:pPr>
      <w:r>
        <w:rPr>
          <w:rFonts w:hint="eastAsia"/>
          <w:sz w:val="30"/>
          <w:szCs w:val="30"/>
        </w:rPr>
        <w:t>判决适用的法律条文</w:t>
      </w:r>
    </w:p>
    <w:p w:rsidR="00000000" w:rsidRDefault="00355EBC">
      <w:pPr>
        <w:spacing w:line="500" w:lineRule="atLeast"/>
        <w:ind w:firstLine="600"/>
        <w:divId w:val="1811971512"/>
        <w:rPr>
          <w:rFonts w:hint="eastAsia"/>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w:t>
      </w:r>
      <w:r>
        <w:rPr>
          <w:rFonts w:hint="eastAsia"/>
          <w:sz w:val="30"/>
          <w:szCs w:val="30"/>
        </w:rPr>
        <w:t>的，应当在返还借款时一并支付。</w:t>
      </w:r>
    </w:p>
    <w:p w:rsidR="00000000" w:rsidRDefault="00355EBC">
      <w:pPr>
        <w:spacing w:line="500" w:lineRule="atLeast"/>
        <w:ind w:firstLine="600"/>
        <w:divId w:val="936400119"/>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355EBC">
      <w:pPr>
        <w:spacing w:line="500" w:lineRule="atLeast"/>
        <w:ind w:firstLine="600"/>
        <w:divId w:val="763721580"/>
        <w:rPr>
          <w:rFonts w:hint="eastAsia"/>
          <w:sz w:val="30"/>
          <w:szCs w:val="30"/>
        </w:rPr>
      </w:pPr>
      <w:r>
        <w:rPr>
          <w:rFonts w:hint="eastAsia"/>
          <w:sz w:val="30"/>
          <w:szCs w:val="30"/>
        </w:rPr>
        <w:t>《中华人民共和国合同法》第二百零七条：借款人未按照约定的期限返还借款的，应当按照约定或者国家有关规定支付逾期利息。</w:t>
      </w:r>
    </w:p>
    <w:p w:rsidR="00000000" w:rsidRDefault="00355EBC">
      <w:pPr>
        <w:spacing w:line="500" w:lineRule="atLeast"/>
        <w:ind w:firstLine="600"/>
        <w:divId w:val="429392921"/>
        <w:rPr>
          <w:rFonts w:hint="eastAsia"/>
          <w:sz w:val="30"/>
          <w:szCs w:val="30"/>
        </w:rPr>
      </w:pPr>
      <w:r>
        <w:rPr>
          <w:rFonts w:hint="eastAsia"/>
          <w:sz w:val="30"/>
          <w:szCs w:val="30"/>
        </w:rPr>
        <w:t>《最高人民法院关于适用〈中华人民共和国婚姻法〉若干问题的解释（二）》第二十四条：债权人就婚姻关系存续期间夫妻一方以个人名义所负债务主张权利的，应当按夫妻共同债务</w:t>
      </w:r>
      <w:r>
        <w:rPr>
          <w:rFonts w:hint="eastAsia"/>
          <w:sz w:val="30"/>
          <w:szCs w:val="30"/>
        </w:rPr>
        <w:t>处理。但夫妻一方能够证明债权人与债务人明确约定为个人债务，或者能够证明属于婚姻法第十九条第三款规定情形的除外。</w:t>
      </w:r>
    </w:p>
    <w:p w:rsidR="00000000" w:rsidRDefault="00355EBC">
      <w:pPr>
        <w:spacing w:line="500" w:lineRule="atLeast"/>
        <w:ind w:firstLine="600"/>
        <w:divId w:val="1285770001"/>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rsidR="00000000" w:rsidRDefault="00355EBC">
      <w:pPr>
        <w:spacing w:line="500" w:lineRule="atLeast"/>
        <w:ind w:firstLine="600"/>
        <w:divId w:val="1746148001"/>
        <w:rPr>
          <w:rFonts w:hint="eastAsia"/>
          <w:sz w:val="30"/>
          <w:szCs w:val="30"/>
        </w:rPr>
      </w:pPr>
      <w:r>
        <w:rPr>
          <w:rFonts w:hint="eastAsia"/>
          <w:sz w:val="30"/>
          <w:szCs w:val="30"/>
        </w:rPr>
        <w:t>二、当事人应知的相关事项</w:t>
      </w:r>
    </w:p>
    <w:p w:rsidR="00000000" w:rsidRDefault="00355EBC">
      <w:pPr>
        <w:spacing w:line="500" w:lineRule="atLeast"/>
        <w:ind w:firstLine="600"/>
        <w:divId w:val="656229161"/>
        <w:rPr>
          <w:rFonts w:hint="eastAsia"/>
          <w:sz w:val="30"/>
          <w:szCs w:val="30"/>
        </w:rPr>
      </w:pPr>
      <w:r>
        <w:rPr>
          <w:rFonts w:hint="eastAsia"/>
          <w:sz w:val="30"/>
          <w:szCs w:val="30"/>
        </w:rPr>
        <w:t>1</w:t>
      </w:r>
      <w:r>
        <w:rPr>
          <w:rFonts w:hint="eastAsia"/>
          <w:sz w:val="30"/>
          <w:szCs w:val="30"/>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w:t>
      </w:r>
      <w:r>
        <w:rPr>
          <w:rFonts w:hint="eastAsia"/>
          <w:sz w:val="30"/>
          <w:szCs w:val="30"/>
        </w:rPr>
        <w:t>1</w:t>
      </w:r>
      <w:r>
        <w:rPr>
          <w:rFonts w:hint="eastAsia"/>
          <w:sz w:val="30"/>
          <w:szCs w:val="30"/>
        </w:rPr>
        <w:t>92999010400031950013</w:t>
      </w:r>
      <w:r>
        <w:rPr>
          <w:rFonts w:hint="eastAsia"/>
          <w:sz w:val="30"/>
          <w:szCs w:val="30"/>
        </w:rPr>
        <w:t>。</w:t>
      </w:r>
    </w:p>
    <w:p w:rsidR="00000000" w:rsidRDefault="00355EBC">
      <w:pPr>
        <w:spacing w:line="500" w:lineRule="atLeast"/>
        <w:ind w:firstLine="600"/>
        <w:divId w:val="291375398"/>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355EBC">
      <w:pPr>
        <w:spacing w:line="500" w:lineRule="atLeast"/>
        <w:ind w:firstLine="600"/>
        <w:divId w:val="155994763"/>
        <w:rPr>
          <w:rFonts w:hint="eastAsia"/>
          <w:sz w:val="30"/>
          <w:szCs w:val="30"/>
        </w:rPr>
      </w:pPr>
      <w:r>
        <w:rPr>
          <w:rFonts w:hint="eastAsia"/>
          <w:sz w:val="30"/>
          <w:szCs w:val="30"/>
        </w:rPr>
        <w:t>3</w:t>
      </w:r>
      <w:r>
        <w:rPr>
          <w:rFonts w:hint="eastAsia"/>
          <w:sz w:val="30"/>
          <w:szCs w:val="30"/>
        </w:rPr>
        <w:t>、当事人负担的诉讼费用应在裁判文书生效后</w:t>
      </w:r>
      <w:r>
        <w:rPr>
          <w:rFonts w:hint="eastAsia"/>
          <w:sz w:val="30"/>
          <w:szCs w:val="30"/>
        </w:rPr>
        <w:t>10</w:t>
      </w:r>
      <w:r>
        <w:rPr>
          <w:rFonts w:hint="eastAsia"/>
          <w:sz w:val="30"/>
          <w:szCs w:val="30"/>
        </w:rPr>
        <w:t>日内来院交纳，或通过汇款交纳（开户行：浙江温州</w:t>
      </w:r>
      <w:proofErr w:type="gramStart"/>
      <w:r>
        <w:rPr>
          <w:rFonts w:hint="eastAsia"/>
          <w:sz w:val="30"/>
          <w:szCs w:val="30"/>
        </w:rPr>
        <w:t>瓯</w:t>
      </w:r>
      <w:proofErr w:type="gramEnd"/>
      <w:r>
        <w:rPr>
          <w:rFonts w:hint="eastAsia"/>
          <w:sz w:val="30"/>
          <w:szCs w:val="30"/>
        </w:rPr>
        <w:t>海农商银行区府支行；户名：温州市</w:t>
      </w:r>
      <w:proofErr w:type="gramStart"/>
      <w:r>
        <w:rPr>
          <w:rFonts w:hint="eastAsia"/>
          <w:sz w:val="30"/>
          <w:szCs w:val="30"/>
        </w:rPr>
        <w:t>瓯</w:t>
      </w:r>
      <w:proofErr w:type="gramEnd"/>
      <w:r>
        <w:rPr>
          <w:rFonts w:hint="eastAsia"/>
          <w:sz w:val="30"/>
          <w:szCs w:val="30"/>
        </w:rPr>
        <w:t>海区人民法院诉讼费罚没款专户；账号：</w:t>
      </w:r>
      <w:r>
        <w:rPr>
          <w:rFonts w:hint="eastAsia"/>
          <w:sz w:val="30"/>
          <w:szCs w:val="30"/>
        </w:rPr>
        <w:t>201000121021279000002</w:t>
      </w:r>
      <w:r>
        <w:rPr>
          <w:rFonts w:hint="eastAsia"/>
          <w:sz w:val="30"/>
          <w:szCs w:val="30"/>
        </w:rPr>
        <w:t>）；当事人需要退还诉讼费用的，应在裁判文书生效后</w:t>
      </w:r>
      <w:r>
        <w:rPr>
          <w:rFonts w:hint="eastAsia"/>
          <w:sz w:val="30"/>
          <w:szCs w:val="30"/>
        </w:rPr>
        <w:t>10</w:t>
      </w:r>
      <w:proofErr w:type="gramStart"/>
      <w:r>
        <w:rPr>
          <w:rFonts w:hint="eastAsia"/>
          <w:sz w:val="30"/>
          <w:szCs w:val="30"/>
        </w:rPr>
        <w:t>日内来</w:t>
      </w:r>
      <w:proofErr w:type="gramEnd"/>
      <w:r>
        <w:rPr>
          <w:rFonts w:hint="eastAsia"/>
          <w:sz w:val="30"/>
          <w:szCs w:val="30"/>
        </w:rPr>
        <w:t>院办理诉讼费用退费手续。</w:t>
      </w:r>
    </w:p>
    <w:p w:rsidR="00000000" w:rsidRDefault="00355EBC">
      <w:pPr>
        <w:spacing w:line="500" w:lineRule="atLeast"/>
        <w:ind w:firstLine="600"/>
        <w:divId w:val="1422070268"/>
        <w:rPr>
          <w:rFonts w:hint="eastAsia"/>
          <w:sz w:val="30"/>
          <w:szCs w:val="30"/>
        </w:rPr>
      </w:pPr>
      <w:r>
        <w:rPr>
          <w:rFonts w:hint="eastAsia"/>
          <w:sz w:val="30"/>
          <w:szCs w:val="30"/>
        </w:rPr>
        <w:t>4</w:t>
      </w:r>
      <w:r>
        <w:rPr>
          <w:rFonts w:hint="eastAsia"/>
          <w:sz w:val="30"/>
          <w:szCs w:val="30"/>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rsidR="00000000" w:rsidRDefault="00355EBC">
      <w:pPr>
        <w:spacing w:line="500" w:lineRule="atLeast"/>
        <w:ind w:firstLine="600"/>
        <w:divId w:val="1943031316"/>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、当事人一方拒绝履行的，对方当事人可以在履行期限届满后的二年内（分期履行的，从规定的每次履行期间的最后一日起计算）向第一审人民法院申请执行。逾期申请的，人民法院不予受理执行。</w:t>
      </w:r>
    </w:p>
    <w:p w:rsidR="00355EBC" w:rsidRDefault="00355EBC">
      <w:pPr>
        <w:spacing w:line="500" w:lineRule="atLeast"/>
        <w:ind w:firstLine="600"/>
        <w:divId w:val="1834758912"/>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w:t>
      </w:r>
      <w:r>
        <w:rPr>
          <w:rFonts w:hint="eastAsia"/>
          <w:sz w:val="30"/>
          <w:szCs w:val="30"/>
        </w:rPr>
        <w:t>清点并责令其保管的财产，转移已被冻结的财产的；以暴力、威胁或者其他方法阻碍司法工作人员执行职务的，人民法院可以根据情节轻重予以罚款、拘留；构成犯罪的，依法追究刑事责任。</w:t>
      </w:r>
    </w:p>
    <w:sectPr w:rsidR="00355EB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F25134"/>
    <w:rsid w:val="002E7005"/>
    <w:rsid w:val="00355EBC"/>
    <w:rsid w:val="00F2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4763">
      <w:marLeft w:val="0"/>
      <w:marRight w:val="0"/>
      <w:marTop w:val="10"/>
      <w:marBottom w:val="10"/>
      <w:divBdr>
        <w:top w:val="none" w:sz="0" w:space="0" w:color="auto"/>
        <w:left w:val="none" w:sz="0" w:space="0" w:color="auto"/>
        <w:bottom w:val="none" w:sz="0" w:space="0" w:color="auto"/>
        <w:right w:val="none" w:sz="0" w:space="0" w:color="auto"/>
      </w:divBdr>
    </w:div>
    <w:div w:id="291375398">
      <w:marLeft w:val="0"/>
      <w:marRight w:val="0"/>
      <w:marTop w:val="10"/>
      <w:marBottom w:val="10"/>
      <w:divBdr>
        <w:top w:val="none" w:sz="0" w:space="0" w:color="auto"/>
        <w:left w:val="none" w:sz="0" w:space="0" w:color="auto"/>
        <w:bottom w:val="none" w:sz="0" w:space="0" w:color="auto"/>
        <w:right w:val="none" w:sz="0" w:space="0" w:color="auto"/>
      </w:divBdr>
    </w:div>
    <w:div w:id="387072788">
      <w:marLeft w:val="0"/>
      <w:marRight w:val="720"/>
      <w:marTop w:val="10"/>
      <w:marBottom w:val="10"/>
      <w:divBdr>
        <w:top w:val="none" w:sz="0" w:space="0" w:color="auto"/>
        <w:left w:val="none" w:sz="0" w:space="0" w:color="auto"/>
        <w:bottom w:val="none" w:sz="0" w:space="0" w:color="auto"/>
        <w:right w:val="none" w:sz="0" w:space="0" w:color="auto"/>
      </w:divBdr>
    </w:div>
    <w:div w:id="399714938">
      <w:marLeft w:val="0"/>
      <w:marRight w:val="720"/>
      <w:marTop w:val="10"/>
      <w:marBottom w:val="10"/>
      <w:divBdr>
        <w:top w:val="none" w:sz="0" w:space="0" w:color="auto"/>
        <w:left w:val="none" w:sz="0" w:space="0" w:color="auto"/>
        <w:bottom w:val="none" w:sz="0" w:space="0" w:color="auto"/>
        <w:right w:val="none" w:sz="0" w:space="0" w:color="auto"/>
      </w:divBdr>
    </w:div>
    <w:div w:id="429281519">
      <w:marLeft w:val="0"/>
      <w:marRight w:val="0"/>
      <w:marTop w:val="10"/>
      <w:marBottom w:val="10"/>
      <w:divBdr>
        <w:top w:val="none" w:sz="0" w:space="0" w:color="auto"/>
        <w:left w:val="none" w:sz="0" w:space="0" w:color="auto"/>
        <w:bottom w:val="none" w:sz="0" w:space="0" w:color="auto"/>
        <w:right w:val="none" w:sz="0" w:space="0" w:color="auto"/>
      </w:divBdr>
    </w:div>
    <w:div w:id="429392921">
      <w:marLeft w:val="0"/>
      <w:marRight w:val="0"/>
      <w:marTop w:val="10"/>
      <w:marBottom w:val="10"/>
      <w:divBdr>
        <w:top w:val="none" w:sz="0" w:space="0" w:color="auto"/>
        <w:left w:val="none" w:sz="0" w:space="0" w:color="auto"/>
        <w:bottom w:val="none" w:sz="0" w:space="0" w:color="auto"/>
        <w:right w:val="none" w:sz="0" w:space="0" w:color="auto"/>
      </w:divBdr>
    </w:div>
    <w:div w:id="566184145">
      <w:marLeft w:val="0"/>
      <w:marRight w:val="720"/>
      <w:marTop w:val="10"/>
      <w:marBottom w:val="10"/>
      <w:divBdr>
        <w:top w:val="none" w:sz="0" w:space="0" w:color="auto"/>
        <w:left w:val="none" w:sz="0" w:space="0" w:color="auto"/>
        <w:bottom w:val="none" w:sz="0" w:space="0" w:color="auto"/>
        <w:right w:val="none" w:sz="0" w:space="0" w:color="auto"/>
      </w:divBdr>
    </w:div>
    <w:div w:id="656229161">
      <w:marLeft w:val="0"/>
      <w:marRight w:val="0"/>
      <w:marTop w:val="10"/>
      <w:marBottom w:val="10"/>
      <w:divBdr>
        <w:top w:val="none" w:sz="0" w:space="0" w:color="auto"/>
        <w:left w:val="none" w:sz="0" w:space="0" w:color="auto"/>
        <w:bottom w:val="none" w:sz="0" w:space="0" w:color="auto"/>
        <w:right w:val="none" w:sz="0" w:space="0" w:color="auto"/>
      </w:divBdr>
    </w:div>
    <w:div w:id="714962504">
      <w:marLeft w:val="0"/>
      <w:marRight w:val="0"/>
      <w:marTop w:val="10"/>
      <w:marBottom w:val="10"/>
      <w:divBdr>
        <w:top w:val="none" w:sz="0" w:space="0" w:color="auto"/>
        <w:left w:val="none" w:sz="0" w:space="0" w:color="auto"/>
        <w:bottom w:val="none" w:sz="0" w:space="0" w:color="auto"/>
        <w:right w:val="none" w:sz="0" w:space="0" w:color="auto"/>
      </w:divBdr>
    </w:div>
    <w:div w:id="763721580">
      <w:marLeft w:val="0"/>
      <w:marRight w:val="0"/>
      <w:marTop w:val="10"/>
      <w:marBottom w:val="10"/>
      <w:divBdr>
        <w:top w:val="none" w:sz="0" w:space="0" w:color="auto"/>
        <w:left w:val="none" w:sz="0" w:space="0" w:color="auto"/>
        <w:bottom w:val="none" w:sz="0" w:space="0" w:color="auto"/>
        <w:right w:val="none" w:sz="0" w:space="0" w:color="auto"/>
      </w:divBdr>
    </w:div>
    <w:div w:id="936400119">
      <w:marLeft w:val="0"/>
      <w:marRight w:val="0"/>
      <w:marTop w:val="10"/>
      <w:marBottom w:val="10"/>
      <w:divBdr>
        <w:top w:val="none" w:sz="0" w:space="0" w:color="auto"/>
        <w:left w:val="none" w:sz="0" w:space="0" w:color="auto"/>
        <w:bottom w:val="none" w:sz="0" w:space="0" w:color="auto"/>
        <w:right w:val="none" w:sz="0" w:space="0" w:color="auto"/>
      </w:divBdr>
    </w:div>
    <w:div w:id="1004743198">
      <w:marLeft w:val="0"/>
      <w:marRight w:val="0"/>
      <w:marTop w:val="10"/>
      <w:marBottom w:val="10"/>
      <w:divBdr>
        <w:top w:val="none" w:sz="0" w:space="0" w:color="auto"/>
        <w:left w:val="none" w:sz="0" w:space="0" w:color="auto"/>
        <w:bottom w:val="none" w:sz="0" w:space="0" w:color="auto"/>
        <w:right w:val="none" w:sz="0" w:space="0" w:color="auto"/>
      </w:divBdr>
    </w:div>
    <w:div w:id="1030953857">
      <w:marLeft w:val="0"/>
      <w:marRight w:val="0"/>
      <w:marTop w:val="10"/>
      <w:marBottom w:val="10"/>
      <w:divBdr>
        <w:top w:val="none" w:sz="0" w:space="0" w:color="auto"/>
        <w:left w:val="none" w:sz="0" w:space="0" w:color="auto"/>
        <w:bottom w:val="none" w:sz="0" w:space="0" w:color="auto"/>
        <w:right w:val="none" w:sz="0" w:space="0" w:color="auto"/>
      </w:divBdr>
    </w:div>
    <w:div w:id="1075056620">
      <w:marLeft w:val="0"/>
      <w:marRight w:val="0"/>
      <w:marTop w:val="10"/>
      <w:marBottom w:val="10"/>
      <w:divBdr>
        <w:top w:val="none" w:sz="0" w:space="0" w:color="auto"/>
        <w:left w:val="none" w:sz="0" w:space="0" w:color="auto"/>
        <w:bottom w:val="none" w:sz="0" w:space="0" w:color="auto"/>
        <w:right w:val="none" w:sz="0" w:space="0" w:color="auto"/>
      </w:divBdr>
    </w:div>
    <w:div w:id="1132937690">
      <w:marLeft w:val="0"/>
      <w:marRight w:val="0"/>
      <w:marTop w:val="10"/>
      <w:marBottom w:val="10"/>
      <w:divBdr>
        <w:top w:val="none" w:sz="0" w:space="0" w:color="auto"/>
        <w:left w:val="none" w:sz="0" w:space="0" w:color="auto"/>
        <w:bottom w:val="none" w:sz="0" w:space="0" w:color="auto"/>
        <w:right w:val="none" w:sz="0" w:space="0" w:color="auto"/>
      </w:divBdr>
    </w:div>
    <w:div w:id="1194033039">
      <w:marLeft w:val="0"/>
      <w:marRight w:val="0"/>
      <w:marTop w:val="10"/>
      <w:marBottom w:val="10"/>
      <w:divBdr>
        <w:top w:val="none" w:sz="0" w:space="0" w:color="auto"/>
        <w:left w:val="none" w:sz="0" w:space="0" w:color="auto"/>
        <w:bottom w:val="none" w:sz="0" w:space="0" w:color="auto"/>
        <w:right w:val="none" w:sz="0" w:space="0" w:color="auto"/>
      </w:divBdr>
    </w:div>
    <w:div w:id="1254360416">
      <w:marLeft w:val="0"/>
      <w:marRight w:val="0"/>
      <w:marTop w:val="10"/>
      <w:marBottom w:val="10"/>
      <w:divBdr>
        <w:top w:val="none" w:sz="0" w:space="0" w:color="auto"/>
        <w:left w:val="none" w:sz="0" w:space="0" w:color="auto"/>
        <w:bottom w:val="none" w:sz="0" w:space="0" w:color="auto"/>
        <w:right w:val="none" w:sz="0" w:space="0" w:color="auto"/>
      </w:divBdr>
    </w:div>
    <w:div w:id="1285770001">
      <w:marLeft w:val="0"/>
      <w:marRight w:val="0"/>
      <w:marTop w:val="10"/>
      <w:marBottom w:val="10"/>
      <w:divBdr>
        <w:top w:val="none" w:sz="0" w:space="0" w:color="auto"/>
        <w:left w:val="none" w:sz="0" w:space="0" w:color="auto"/>
        <w:bottom w:val="none" w:sz="0" w:space="0" w:color="auto"/>
        <w:right w:val="none" w:sz="0" w:space="0" w:color="auto"/>
      </w:divBdr>
    </w:div>
    <w:div w:id="1422070268">
      <w:marLeft w:val="0"/>
      <w:marRight w:val="0"/>
      <w:marTop w:val="10"/>
      <w:marBottom w:val="10"/>
      <w:divBdr>
        <w:top w:val="none" w:sz="0" w:space="0" w:color="auto"/>
        <w:left w:val="none" w:sz="0" w:space="0" w:color="auto"/>
        <w:bottom w:val="none" w:sz="0" w:space="0" w:color="auto"/>
        <w:right w:val="none" w:sz="0" w:space="0" w:color="auto"/>
      </w:divBdr>
    </w:div>
    <w:div w:id="1453595856">
      <w:marLeft w:val="0"/>
      <w:marRight w:val="0"/>
      <w:marTop w:val="10"/>
      <w:marBottom w:val="10"/>
      <w:divBdr>
        <w:top w:val="none" w:sz="0" w:space="0" w:color="auto"/>
        <w:left w:val="none" w:sz="0" w:space="0" w:color="auto"/>
        <w:bottom w:val="none" w:sz="0" w:space="0" w:color="auto"/>
        <w:right w:val="none" w:sz="0" w:space="0" w:color="auto"/>
      </w:divBdr>
    </w:div>
    <w:div w:id="1476220002">
      <w:marLeft w:val="0"/>
      <w:marRight w:val="0"/>
      <w:marTop w:val="10"/>
      <w:marBottom w:val="10"/>
      <w:divBdr>
        <w:top w:val="none" w:sz="0" w:space="0" w:color="auto"/>
        <w:left w:val="none" w:sz="0" w:space="0" w:color="auto"/>
        <w:bottom w:val="none" w:sz="0" w:space="0" w:color="auto"/>
        <w:right w:val="none" w:sz="0" w:space="0" w:color="auto"/>
      </w:divBdr>
    </w:div>
    <w:div w:id="1603567137">
      <w:marLeft w:val="0"/>
      <w:marRight w:val="0"/>
      <w:marTop w:val="10"/>
      <w:marBottom w:val="10"/>
      <w:divBdr>
        <w:top w:val="none" w:sz="0" w:space="0" w:color="auto"/>
        <w:left w:val="none" w:sz="0" w:space="0" w:color="auto"/>
        <w:bottom w:val="none" w:sz="0" w:space="0" w:color="auto"/>
        <w:right w:val="none" w:sz="0" w:space="0" w:color="auto"/>
      </w:divBdr>
    </w:div>
    <w:div w:id="1615283142">
      <w:marLeft w:val="0"/>
      <w:marRight w:val="0"/>
      <w:marTop w:val="10"/>
      <w:marBottom w:val="10"/>
      <w:divBdr>
        <w:top w:val="none" w:sz="0" w:space="0" w:color="auto"/>
        <w:left w:val="none" w:sz="0" w:space="0" w:color="auto"/>
        <w:bottom w:val="none" w:sz="0" w:space="0" w:color="auto"/>
        <w:right w:val="none" w:sz="0" w:space="0" w:color="auto"/>
      </w:divBdr>
    </w:div>
    <w:div w:id="1746148001">
      <w:marLeft w:val="0"/>
      <w:marRight w:val="0"/>
      <w:marTop w:val="10"/>
      <w:marBottom w:val="10"/>
      <w:divBdr>
        <w:top w:val="none" w:sz="0" w:space="0" w:color="auto"/>
        <w:left w:val="none" w:sz="0" w:space="0" w:color="auto"/>
        <w:bottom w:val="none" w:sz="0" w:space="0" w:color="auto"/>
        <w:right w:val="none" w:sz="0" w:space="0" w:color="auto"/>
      </w:divBdr>
    </w:div>
    <w:div w:id="1758746992">
      <w:marLeft w:val="0"/>
      <w:marRight w:val="0"/>
      <w:marTop w:val="10"/>
      <w:marBottom w:val="10"/>
      <w:divBdr>
        <w:top w:val="none" w:sz="0" w:space="0" w:color="auto"/>
        <w:left w:val="none" w:sz="0" w:space="0" w:color="auto"/>
        <w:bottom w:val="none" w:sz="0" w:space="0" w:color="auto"/>
        <w:right w:val="none" w:sz="0" w:space="0" w:color="auto"/>
      </w:divBdr>
    </w:div>
    <w:div w:id="1786653077">
      <w:marLeft w:val="0"/>
      <w:marRight w:val="0"/>
      <w:marTop w:val="10"/>
      <w:marBottom w:val="10"/>
      <w:divBdr>
        <w:top w:val="none" w:sz="0" w:space="0" w:color="auto"/>
        <w:left w:val="none" w:sz="0" w:space="0" w:color="auto"/>
        <w:bottom w:val="none" w:sz="0" w:space="0" w:color="auto"/>
        <w:right w:val="none" w:sz="0" w:space="0" w:color="auto"/>
      </w:divBdr>
    </w:div>
    <w:div w:id="1811971512">
      <w:marLeft w:val="0"/>
      <w:marRight w:val="0"/>
      <w:marTop w:val="10"/>
      <w:marBottom w:val="10"/>
      <w:divBdr>
        <w:top w:val="none" w:sz="0" w:space="0" w:color="auto"/>
        <w:left w:val="none" w:sz="0" w:space="0" w:color="auto"/>
        <w:bottom w:val="none" w:sz="0" w:space="0" w:color="auto"/>
        <w:right w:val="none" w:sz="0" w:space="0" w:color="auto"/>
      </w:divBdr>
    </w:div>
    <w:div w:id="1832015784">
      <w:marLeft w:val="0"/>
      <w:marRight w:val="0"/>
      <w:marTop w:val="10"/>
      <w:marBottom w:val="10"/>
      <w:divBdr>
        <w:top w:val="none" w:sz="0" w:space="0" w:color="auto"/>
        <w:left w:val="none" w:sz="0" w:space="0" w:color="auto"/>
        <w:bottom w:val="none" w:sz="0" w:space="0" w:color="auto"/>
        <w:right w:val="none" w:sz="0" w:space="0" w:color="auto"/>
      </w:divBdr>
    </w:div>
    <w:div w:id="1834758912">
      <w:marLeft w:val="0"/>
      <w:marRight w:val="0"/>
      <w:marTop w:val="10"/>
      <w:marBottom w:val="10"/>
      <w:divBdr>
        <w:top w:val="none" w:sz="0" w:space="0" w:color="auto"/>
        <w:left w:val="none" w:sz="0" w:space="0" w:color="auto"/>
        <w:bottom w:val="none" w:sz="0" w:space="0" w:color="auto"/>
        <w:right w:val="none" w:sz="0" w:space="0" w:color="auto"/>
      </w:divBdr>
    </w:div>
    <w:div w:id="1943031316">
      <w:marLeft w:val="0"/>
      <w:marRight w:val="0"/>
      <w:marTop w:val="10"/>
      <w:marBottom w:val="10"/>
      <w:divBdr>
        <w:top w:val="none" w:sz="0" w:space="0" w:color="auto"/>
        <w:left w:val="none" w:sz="0" w:space="0" w:color="auto"/>
        <w:bottom w:val="none" w:sz="0" w:space="0" w:color="auto"/>
        <w:right w:val="none" w:sz="0" w:space="0" w:color="auto"/>
      </w:divBdr>
    </w:div>
    <w:div w:id="20817053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2021-08-24T17:44:00Z</dcterms:created>
  <dcterms:modified xsi:type="dcterms:W3CDTF">2021-08-24T17:44:00Z</dcterms:modified>
</cp:coreProperties>
</file>