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776C9">
      <w:pPr>
        <w:spacing w:line="500" w:lineRule="atLeast"/>
        <w:jc w:val="center"/>
        <w:divId w:val="943223461"/>
        <w:rPr>
          <w:rFonts w:ascii="黑体" w:eastAsia="黑体" w:hAnsi="黑体"/>
          <w:sz w:val="36"/>
          <w:szCs w:val="36"/>
        </w:rPr>
      </w:pPr>
      <w:r>
        <w:rPr>
          <w:rFonts w:ascii="黑体" w:eastAsia="黑体" w:hAnsi="黑体" w:hint="eastAsia"/>
          <w:sz w:val="36"/>
          <w:szCs w:val="36"/>
        </w:rPr>
        <w:t>安徽省合肥市瑶海区人民法院</w:t>
      </w:r>
    </w:p>
    <w:p w:rsidR="00000000" w:rsidRDefault="005776C9">
      <w:pPr>
        <w:spacing w:line="500" w:lineRule="atLeast"/>
        <w:jc w:val="center"/>
        <w:divId w:val="14839318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776C9">
      <w:pPr>
        <w:spacing w:line="500" w:lineRule="atLeast"/>
        <w:jc w:val="right"/>
        <w:divId w:val="65685464"/>
        <w:rPr>
          <w:rFonts w:hint="eastAsia"/>
          <w:sz w:val="30"/>
          <w:szCs w:val="30"/>
        </w:rPr>
      </w:pPr>
      <w:bookmarkStart w:id="0" w:name="_GoBack"/>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3311</w:t>
      </w:r>
      <w:r>
        <w:rPr>
          <w:rFonts w:hint="eastAsia"/>
          <w:sz w:val="30"/>
          <w:szCs w:val="30"/>
        </w:rPr>
        <w:t>号</w:t>
      </w:r>
    </w:p>
    <w:bookmarkEnd w:id="0"/>
    <w:p w:rsidR="00000000" w:rsidRDefault="005776C9">
      <w:pPr>
        <w:spacing w:line="500" w:lineRule="atLeast"/>
        <w:ind w:firstLine="600"/>
        <w:divId w:val="1118839026"/>
        <w:rPr>
          <w:rFonts w:hint="eastAsia"/>
          <w:sz w:val="30"/>
          <w:szCs w:val="30"/>
        </w:rPr>
      </w:pPr>
      <w:r>
        <w:rPr>
          <w:rFonts w:hint="eastAsia"/>
          <w:sz w:val="30"/>
          <w:szCs w:val="30"/>
        </w:rPr>
        <w:t>原告：褚兵，男，</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日出生，汉族，户籍地安徽省蚌埠市怀远县，现住安徽省合肥市瑶海区。</w:t>
      </w:r>
    </w:p>
    <w:p w:rsidR="00000000" w:rsidRDefault="005776C9">
      <w:pPr>
        <w:spacing w:line="500" w:lineRule="atLeast"/>
        <w:ind w:firstLine="600"/>
        <w:divId w:val="1895118469"/>
        <w:rPr>
          <w:rFonts w:hint="eastAsia"/>
          <w:sz w:val="30"/>
          <w:szCs w:val="30"/>
        </w:rPr>
      </w:pPr>
      <w:r>
        <w:rPr>
          <w:rFonts w:hint="eastAsia"/>
          <w:sz w:val="30"/>
          <w:szCs w:val="30"/>
        </w:rPr>
        <w:t>委托诉讼代理人：</w:t>
      </w:r>
      <w:proofErr w:type="gramStart"/>
      <w:r>
        <w:rPr>
          <w:rFonts w:hint="eastAsia"/>
          <w:sz w:val="30"/>
          <w:szCs w:val="30"/>
        </w:rPr>
        <w:t>杨穆鸿</w:t>
      </w:r>
      <w:proofErr w:type="gramEnd"/>
      <w:r>
        <w:rPr>
          <w:rFonts w:hint="eastAsia"/>
          <w:sz w:val="30"/>
          <w:szCs w:val="30"/>
        </w:rPr>
        <w:t>，安徽龙国律师事务所律师。</w:t>
      </w:r>
    </w:p>
    <w:p w:rsidR="00000000" w:rsidRDefault="005776C9">
      <w:pPr>
        <w:spacing w:line="500" w:lineRule="atLeast"/>
        <w:ind w:firstLine="600"/>
        <w:divId w:val="690423259"/>
        <w:rPr>
          <w:rFonts w:hint="eastAsia"/>
          <w:sz w:val="30"/>
          <w:szCs w:val="30"/>
        </w:rPr>
      </w:pPr>
      <w:r>
        <w:rPr>
          <w:rFonts w:hint="eastAsia"/>
          <w:sz w:val="30"/>
          <w:szCs w:val="30"/>
        </w:rPr>
        <w:t>被告：冯威威，男，</w:t>
      </w:r>
      <w:r>
        <w:rPr>
          <w:rFonts w:hint="eastAsia"/>
          <w:sz w:val="30"/>
          <w:szCs w:val="30"/>
        </w:rPr>
        <w:t>1990</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日出生，汉族，户籍地安徽省宿州市砀山县。</w:t>
      </w:r>
    </w:p>
    <w:p w:rsidR="00000000" w:rsidRDefault="005776C9">
      <w:pPr>
        <w:spacing w:line="500" w:lineRule="atLeast"/>
        <w:ind w:firstLine="600"/>
        <w:divId w:val="891887667"/>
        <w:rPr>
          <w:rFonts w:hint="eastAsia"/>
          <w:sz w:val="30"/>
          <w:szCs w:val="30"/>
        </w:rPr>
      </w:pPr>
      <w:r>
        <w:rPr>
          <w:rFonts w:hint="eastAsia"/>
          <w:sz w:val="30"/>
          <w:szCs w:val="30"/>
        </w:rPr>
        <w:t>原告褚兵诉被告冯威威民间借贷纠纷一案，本院立案受理后，依法组成适用普通程序公开开庭进行了审理。原告褚兵的委托诉讼代理人杨穆鸿到庭参加了诉讼，被告冯威威经本院公告送达诉状副本以及开庭传票未到庭参加诉讼。本案现已审理终结。</w:t>
      </w:r>
    </w:p>
    <w:p w:rsidR="00000000" w:rsidRDefault="005776C9">
      <w:pPr>
        <w:spacing w:line="500" w:lineRule="atLeast"/>
        <w:ind w:firstLine="600"/>
        <w:divId w:val="1143153216"/>
        <w:rPr>
          <w:rFonts w:hint="eastAsia"/>
          <w:sz w:val="30"/>
          <w:szCs w:val="30"/>
        </w:rPr>
      </w:pPr>
      <w:r>
        <w:rPr>
          <w:rFonts w:hint="eastAsia"/>
          <w:sz w:val="30"/>
          <w:szCs w:val="30"/>
        </w:rPr>
        <w:t>原告褚兵向本院提出诉讼请求：</w:t>
      </w:r>
      <w:r w:rsidRPr="00BF1161">
        <w:rPr>
          <w:rFonts w:hint="eastAsia"/>
          <w:sz w:val="30"/>
          <w:szCs w:val="30"/>
          <w:highlight w:val="yellow"/>
        </w:rPr>
        <w:t>1</w:t>
      </w:r>
      <w:r w:rsidRPr="00BF1161">
        <w:rPr>
          <w:rFonts w:hint="eastAsia"/>
          <w:sz w:val="30"/>
          <w:szCs w:val="30"/>
          <w:highlight w:val="yellow"/>
        </w:rPr>
        <w:t>、判决被告立即支付原告借款本金</w:t>
      </w:r>
      <w:r w:rsidRPr="00BF1161">
        <w:rPr>
          <w:rFonts w:hint="eastAsia"/>
          <w:sz w:val="30"/>
          <w:szCs w:val="30"/>
          <w:highlight w:val="yellow"/>
        </w:rPr>
        <w:t>46400</w:t>
      </w:r>
      <w:r w:rsidRPr="00BF1161">
        <w:rPr>
          <w:rFonts w:hint="eastAsia"/>
          <w:sz w:val="30"/>
          <w:szCs w:val="30"/>
          <w:highlight w:val="yellow"/>
        </w:rPr>
        <w:t>元、利息</w:t>
      </w:r>
      <w:r w:rsidRPr="00BF1161">
        <w:rPr>
          <w:rFonts w:hint="eastAsia"/>
          <w:sz w:val="30"/>
          <w:szCs w:val="30"/>
          <w:highlight w:val="yellow"/>
        </w:rPr>
        <w:t>11136</w:t>
      </w:r>
      <w:r w:rsidRPr="00BF1161">
        <w:rPr>
          <w:rFonts w:hint="eastAsia"/>
          <w:sz w:val="30"/>
          <w:szCs w:val="30"/>
          <w:highlight w:val="yellow"/>
        </w:rPr>
        <w:t>元（以月息</w:t>
      </w:r>
      <w:r w:rsidRPr="00BF1161">
        <w:rPr>
          <w:rFonts w:hint="eastAsia"/>
          <w:sz w:val="30"/>
          <w:szCs w:val="30"/>
          <w:highlight w:val="yellow"/>
        </w:rPr>
        <w:t>2</w:t>
      </w:r>
      <w:r w:rsidRPr="00BF1161">
        <w:rPr>
          <w:rFonts w:hint="eastAsia"/>
          <w:sz w:val="30"/>
          <w:szCs w:val="30"/>
          <w:highlight w:val="yellow"/>
        </w:rPr>
        <w:t>分</w:t>
      </w:r>
      <w:proofErr w:type="gramStart"/>
      <w:r w:rsidRPr="00BF1161">
        <w:rPr>
          <w:rFonts w:hint="eastAsia"/>
          <w:sz w:val="30"/>
          <w:szCs w:val="30"/>
          <w:highlight w:val="yellow"/>
        </w:rPr>
        <w:t>暂计算</w:t>
      </w:r>
      <w:proofErr w:type="gramEnd"/>
      <w:r w:rsidRPr="00BF1161">
        <w:rPr>
          <w:rFonts w:hint="eastAsia"/>
          <w:sz w:val="30"/>
          <w:szCs w:val="30"/>
          <w:highlight w:val="yellow"/>
        </w:rPr>
        <w:t>至</w:t>
      </w:r>
      <w:r w:rsidRPr="00BF1161">
        <w:rPr>
          <w:rFonts w:hint="eastAsia"/>
          <w:sz w:val="30"/>
          <w:szCs w:val="30"/>
          <w:highlight w:val="yellow"/>
        </w:rPr>
        <w:t>2018</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2</w:t>
      </w:r>
      <w:r w:rsidRPr="00BF1161">
        <w:rPr>
          <w:rFonts w:hint="eastAsia"/>
          <w:sz w:val="30"/>
          <w:szCs w:val="30"/>
          <w:highlight w:val="yellow"/>
        </w:rPr>
        <w:t>日，</w:t>
      </w:r>
      <w:proofErr w:type="gramStart"/>
      <w:r w:rsidRPr="00BF1161">
        <w:rPr>
          <w:rFonts w:hint="eastAsia"/>
          <w:sz w:val="30"/>
          <w:szCs w:val="30"/>
          <w:highlight w:val="yellow"/>
        </w:rPr>
        <w:t>款清息止</w:t>
      </w:r>
      <w:proofErr w:type="gramEnd"/>
      <w:r w:rsidRPr="00BF1161">
        <w:rPr>
          <w:rFonts w:hint="eastAsia"/>
          <w:sz w:val="30"/>
          <w:szCs w:val="30"/>
          <w:highlight w:val="yellow"/>
        </w:rPr>
        <w:t>）、律师代理费</w:t>
      </w:r>
      <w:r w:rsidRPr="00BF1161">
        <w:rPr>
          <w:rFonts w:hint="eastAsia"/>
          <w:sz w:val="30"/>
          <w:szCs w:val="30"/>
          <w:highlight w:val="yellow"/>
        </w:rPr>
        <w:t>4000</w:t>
      </w:r>
      <w:r w:rsidRPr="00BF1161">
        <w:rPr>
          <w:rFonts w:hint="eastAsia"/>
          <w:sz w:val="30"/>
          <w:szCs w:val="30"/>
          <w:highlight w:val="yellow"/>
        </w:rPr>
        <w:t>元，以上合计</w:t>
      </w:r>
      <w:r w:rsidRPr="00BF1161">
        <w:rPr>
          <w:rFonts w:hint="eastAsia"/>
          <w:sz w:val="30"/>
          <w:szCs w:val="30"/>
          <w:highlight w:val="yellow"/>
        </w:rPr>
        <w:t>61356</w:t>
      </w:r>
      <w:r w:rsidRPr="00BF1161">
        <w:rPr>
          <w:rFonts w:hint="eastAsia"/>
          <w:sz w:val="30"/>
          <w:szCs w:val="30"/>
          <w:highlight w:val="yellow"/>
        </w:rPr>
        <w:t>元；</w:t>
      </w:r>
      <w:r>
        <w:rPr>
          <w:rFonts w:hint="eastAsia"/>
          <w:sz w:val="30"/>
          <w:szCs w:val="30"/>
        </w:rPr>
        <w:t>2</w:t>
      </w:r>
      <w:r>
        <w:rPr>
          <w:rFonts w:hint="eastAsia"/>
          <w:sz w:val="30"/>
          <w:szCs w:val="30"/>
        </w:rPr>
        <w:t>、判决被告承担本案诉讼费用。</w:t>
      </w:r>
    </w:p>
    <w:p w:rsidR="00000000" w:rsidRDefault="005776C9">
      <w:pPr>
        <w:spacing w:line="500" w:lineRule="atLeast"/>
        <w:ind w:firstLine="600"/>
        <w:divId w:val="1908690116"/>
        <w:rPr>
          <w:rFonts w:hint="eastAsia"/>
          <w:sz w:val="30"/>
          <w:szCs w:val="30"/>
        </w:rPr>
      </w:pPr>
      <w:r>
        <w:rPr>
          <w:rFonts w:hint="eastAsia"/>
          <w:sz w:val="30"/>
          <w:szCs w:val="30"/>
        </w:rPr>
        <w:t>事实与理由：</w:t>
      </w:r>
      <w:r w:rsidRPr="00BF1161">
        <w:rPr>
          <w:rFonts w:hint="eastAsia"/>
          <w:sz w:val="30"/>
          <w:szCs w:val="30"/>
          <w:highlight w:val="yellow"/>
        </w:rPr>
        <w:t>原、被告</w:t>
      </w:r>
      <w:proofErr w:type="gramStart"/>
      <w:r w:rsidRPr="00BF1161">
        <w:rPr>
          <w:rFonts w:hint="eastAsia"/>
          <w:sz w:val="30"/>
          <w:szCs w:val="30"/>
          <w:highlight w:val="yellow"/>
        </w:rPr>
        <w:t>系朋友</w:t>
      </w:r>
      <w:proofErr w:type="gramEnd"/>
      <w:r w:rsidRPr="00BF1161">
        <w:rPr>
          <w:rFonts w:hint="eastAsia"/>
          <w:sz w:val="30"/>
          <w:szCs w:val="30"/>
          <w:highlight w:val="yellow"/>
        </w:rPr>
        <w:t>关系</w:t>
      </w:r>
      <w:r>
        <w:rPr>
          <w:rFonts w:hint="eastAsia"/>
          <w:sz w:val="30"/>
          <w:szCs w:val="30"/>
        </w:rPr>
        <w:t>，</w:t>
      </w:r>
      <w:r w:rsidRPr="00BF1161">
        <w:rPr>
          <w:rFonts w:hint="eastAsia"/>
          <w:sz w:val="30"/>
          <w:szCs w:val="30"/>
          <w:highlight w:val="yellow"/>
        </w:rPr>
        <w:t>2015</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月份被告因个人需要向原告借款</w:t>
      </w:r>
      <w:r w:rsidRPr="00BF1161">
        <w:rPr>
          <w:rFonts w:hint="eastAsia"/>
          <w:sz w:val="30"/>
          <w:szCs w:val="30"/>
          <w:highlight w:val="yellow"/>
        </w:rPr>
        <w:t>4</w:t>
      </w:r>
      <w:r w:rsidRPr="00BF1161">
        <w:rPr>
          <w:rFonts w:hint="eastAsia"/>
          <w:sz w:val="30"/>
          <w:szCs w:val="30"/>
          <w:highlight w:val="yellow"/>
        </w:rPr>
        <w:t>0000</w:t>
      </w:r>
      <w:r w:rsidRPr="00BF1161">
        <w:rPr>
          <w:rFonts w:hint="eastAsia"/>
          <w:sz w:val="30"/>
          <w:szCs w:val="30"/>
          <w:highlight w:val="yellow"/>
        </w:rPr>
        <w:t>元</w:t>
      </w:r>
      <w:r>
        <w:rPr>
          <w:rFonts w:hint="eastAsia"/>
          <w:sz w:val="30"/>
          <w:szCs w:val="30"/>
        </w:rPr>
        <w:t>，双方</w:t>
      </w:r>
      <w:r w:rsidRPr="00BF1161">
        <w:rPr>
          <w:rFonts w:hint="eastAsia"/>
          <w:sz w:val="30"/>
          <w:szCs w:val="30"/>
          <w:highlight w:val="yellow"/>
        </w:rPr>
        <w:t>口头约定若借款未能在一年内归还，则被告需承担月息两分的利息</w:t>
      </w:r>
      <w:r>
        <w:rPr>
          <w:rFonts w:hint="eastAsia"/>
          <w:sz w:val="30"/>
          <w:szCs w:val="30"/>
        </w:rPr>
        <w:t>。借款期满一年后被告称无能力还款，双方协商一致后被告同意到原告公司处工作，并以工资偿还借款，但被告工作半年左右即辞职离开，</w:t>
      </w:r>
      <w:r w:rsidRPr="00BF1161">
        <w:rPr>
          <w:rFonts w:hint="eastAsia"/>
          <w:sz w:val="30"/>
          <w:szCs w:val="30"/>
          <w:highlight w:val="yellow"/>
        </w:rPr>
        <w:t>被告离开前原被告经协商一致重新订立书面借条一份，载明被告借款金额、利息、还款期限及违约责任</w:t>
      </w:r>
      <w:r>
        <w:rPr>
          <w:rFonts w:hint="eastAsia"/>
          <w:sz w:val="30"/>
          <w:szCs w:val="30"/>
        </w:rPr>
        <w:t>。现借款期限已届满被告仍分文未付。故原告特诉至贵院，</w:t>
      </w:r>
      <w:proofErr w:type="gramStart"/>
      <w:r>
        <w:rPr>
          <w:rFonts w:hint="eastAsia"/>
          <w:sz w:val="30"/>
          <w:szCs w:val="30"/>
        </w:rPr>
        <w:t>望判如</w:t>
      </w:r>
      <w:proofErr w:type="gramEnd"/>
      <w:r>
        <w:rPr>
          <w:rFonts w:hint="eastAsia"/>
          <w:sz w:val="30"/>
          <w:szCs w:val="30"/>
        </w:rPr>
        <w:t>所请。</w:t>
      </w:r>
    </w:p>
    <w:p w:rsidR="00000000" w:rsidRDefault="005776C9">
      <w:pPr>
        <w:spacing w:line="500" w:lineRule="atLeast"/>
        <w:ind w:firstLine="600"/>
        <w:divId w:val="644700285"/>
        <w:rPr>
          <w:rFonts w:hint="eastAsia"/>
          <w:sz w:val="30"/>
          <w:szCs w:val="30"/>
        </w:rPr>
      </w:pPr>
      <w:r>
        <w:rPr>
          <w:rFonts w:hint="eastAsia"/>
          <w:sz w:val="30"/>
          <w:szCs w:val="30"/>
        </w:rPr>
        <w:t>被告冯威威未作答辩。</w:t>
      </w:r>
    </w:p>
    <w:p w:rsidR="00000000" w:rsidRDefault="005776C9">
      <w:pPr>
        <w:spacing w:line="500" w:lineRule="atLeast"/>
        <w:ind w:firstLine="600"/>
        <w:divId w:val="1206719309"/>
        <w:rPr>
          <w:rFonts w:hint="eastAsia"/>
          <w:sz w:val="30"/>
          <w:szCs w:val="30"/>
        </w:rPr>
      </w:pPr>
      <w:r>
        <w:rPr>
          <w:rFonts w:hint="eastAsia"/>
          <w:sz w:val="30"/>
          <w:szCs w:val="30"/>
        </w:rPr>
        <w:t>原告褚兵围绕诉讼请求依法提交了个人交易流水、借条、委托代理合同、发票复印件、居住证明，被告经本院依法传唤未到庭参加诉讼，视为放弃举证、质证</w:t>
      </w:r>
      <w:r>
        <w:rPr>
          <w:rFonts w:hint="eastAsia"/>
          <w:sz w:val="30"/>
          <w:szCs w:val="30"/>
        </w:rPr>
        <w:t>的权利，故本院对上述证据的真实性予以确认。</w:t>
      </w:r>
    </w:p>
    <w:p w:rsidR="00000000" w:rsidRDefault="005776C9">
      <w:pPr>
        <w:spacing w:line="500" w:lineRule="atLeast"/>
        <w:ind w:firstLine="600"/>
        <w:divId w:val="267081410"/>
        <w:rPr>
          <w:rFonts w:hint="eastAsia"/>
          <w:sz w:val="30"/>
          <w:szCs w:val="30"/>
        </w:rPr>
      </w:pPr>
      <w:r>
        <w:rPr>
          <w:rFonts w:hint="eastAsia"/>
          <w:sz w:val="30"/>
          <w:szCs w:val="30"/>
        </w:rPr>
        <w:t>根据当事人陈述和经审查确认的证据，本院认定事实如下：</w:t>
      </w:r>
      <w:r w:rsidRPr="00BF1161">
        <w:rPr>
          <w:rFonts w:hint="eastAsia"/>
          <w:sz w:val="30"/>
          <w:szCs w:val="30"/>
          <w:highlight w:val="yellow"/>
        </w:rPr>
        <w:t>原、被告</w:t>
      </w:r>
      <w:proofErr w:type="gramStart"/>
      <w:r w:rsidRPr="00BF1161">
        <w:rPr>
          <w:rFonts w:hint="eastAsia"/>
          <w:sz w:val="30"/>
          <w:szCs w:val="30"/>
          <w:highlight w:val="yellow"/>
        </w:rPr>
        <w:t>系朋友</w:t>
      </w:r>
      <w:proofErr w:type="gramEnd"/>
      <w:r w:rsidRPr="00BF1161">
        <w:rPr>
          <w:rFonts w:hint="eastAsia"/>
          <w:sz w:val="30"/>
          <w:szCs w:val="30"/>
          <w:highlight w:val="yellow"/>
        </w:rPr>
        <w:t>关系，</w:t>
      </w:r>
      <w:r w:rsidRPr="00BF1161">
        <w:rPr>
          <w:rFonts w:hint="eastAsia"/>
          <w:sz w:val="30"/>
          <w:szCs w:val="30"/>
          <w:highlight w:val="yellow"/>
        </w:rPr>
        <w:t>2015</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9</w:t>
      </w:r>
      <w:r w:rsidRPr="00BF1161">
        <w:rPr>
          <w:rFonts w:hint="eastAsia"/>
          <w:sz w:val="30"/>
          <w:szCs w:val="30"/>
          <w:highlight w:val="yellow"/>
        </w:rPr>
        <w:t>日</w:t>
      </w:r>
      <w:r>
        <w:rPr>
          <w:rFonts w:hint="eastAsia"/>
          <w:sz w:val="30"/>
          <w:szCs w:val="30"/>
        </w:rPr>
        <w:t>，被告向原告借款，</w:t>
      </w:r>
      <w:r w:rsidRPr="00BF1161">
        <w:rPr>
          <w:rFonts w:hint="eastAsia"/>
          <w:sz w:val="30"/>
          <w:szCs w:val="30"/>
          <w:highlight w:val="yellow"/>
        </w:rPr>
        <w:t>原告当日通过银行转账的方式向被告转账</w:t>
      </w:r>
      <w:r w:rsidRPr="00BF1161">
        <w:rPr>
          <w:rFonts w:hint="eastAsia"/>
          <w:sz w:val="30"/>
          <w:szCs w:val="30"/>
          <w:highlight w:val="yellow"/>
        </w:rPr>
        <w:t>40000</w:t>
      </w:r>
      <w:r w:rsidRPr="00BF1161">
        <w:rPr>
          <w:rFonts w:hint="eastAsia"/>
          <w:sz w:val="30"/>
          <w:szCs w:val="30"/>
          <w:highlight w:val="yellow"/>
        </w:rPr>
        <w:t>元</w:t>
      </w:r>
      <w:r>
        <w:rPr>
          <w:rFonts w:hint="eastAsia"/>
          <w:sz w:val="30"/>
          <w:szCs w:val="30"/>
        </w:rPr>
        <w:t>。</w:t>
      </w:r>
      <w:r w:rsidRPr="00BF1161">
        <w:rPr>
          <w:rFonts w:hint="eastAsia"/>
          <w:sz w:val="30"/>
          <w:szCs w:val="30"/>
          <w:highlight w:val="yellow"/>
        </w:rPr>
        <w:t>2017</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3</w:t>
      </w:r>
      <w:r w:rsidRPr="00BF1161">
        <w:rPr>
          <w:rFonts w:hint="eastAsia"/>
          <w:sz w:val="30"/>
          <w:szCs w:val="30"/>
          <w:highlight w:val="yellow"/>
        </w:rPr>
        <w:t>日，双方就上述借款进行结算后，被告向原告出具借条内容为：冯威威因家庭经济紧张，向褚兵借款</w:t>
      </w:r>
      <w:r w:rsidRPr="00BF1161">
        <w:rPr>
          <w:rFonts w:hint="eastAsia"/>
          <w:sz w:val="30"/>
          <w:szCs w:val="30"/>
          <w:highlight w:val="yellow"/>
        </w:rPr>
        <w:t>46400</w:t>
      </w:r>
      <w:r w:rsidRPr="00BF1161">
        <w:rPr>
          <w:rFonts w:hint="eastAsia"/>
          <w:sz w:val="30"/>
          <w:szCs w:val="30"/>
          <w:highlight w:val="yellow"/>
        </w:rPr>
        <w:t>元整，借款期限为</w:t>
      </w:r>
      <w:r w:rsidRPr="00BF1161">
        <w:rPr>
          <w:rFonts w:hint="eastAsia"/>
          <w:sz w:val="30"/>
          <w:szCs w:val="30"/>
          <w:highlight w:val="yellow"/>
        </w:rPr>
        <w:t>2017</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3</w:t>
      </w:r>
      <w:r w:rsidRPr="00BF1161">
        <w:rPr>
          <w:rFonts w:hint="eastAsia"/>
          <w:sz w:val="30"/>
          <w:szCs w:val="30"/>
          <w:highlight w:val="yellow"/>
        </w:rPr>
        <w:t>日至</w:t>
      </w:r>
      <w:r w:rsidRPr="00BF1161">
        <w:rPr>
          <w:rFonts w:hint="eastAsia"/>
          <w:sz w:val="30"/>
          <w:szCs w:val="30"/>
          <w:highlight w:val="yellow"/>
        </w:rPr>
        <w:t>2018</w:t>
      </w:r>
      <w:r w:rsidRPr="00BF1161">
        <w:rPr>
          <w:rFonts w:hint="eastAsia"/>
          <w:sz w:val="30"/>
          <w:szCs w:val="30"/>
          <w:highlight w:val="yellow"/>
        </w:rPr>
        <w:t>年</w:t>
      </w:r>
      <w:r w:rsidRPr="00BF1161">
        <w:rPr>
          <w:rFonts w:hint="eastAsia"/>
          <w:sz w:val="30"/>
          <w:szCs w:val="30"/>
          <w:highlight w:val="yellow"/>
        </w:rPr>
        <w:t>1</w:t>
      </w:r>
      <w:r w:rsidRPr="00BF1161">
        <w:rPr>
          <w:rFonts w:hint="eastAsia"/>
          <w:sz w:val="30"/>
          <w:szCs w:val="30"/>
          <w:highlight w:val="yellow"/>
        </w:rPr>
        <w:t>月</w:t>
      </w:r>
      <w:r w:rsidRPr="00BF1161">
        <w:rPr>
          <w:rFonts w:hint="eastAsia"/>
          <w:sz w:val="30"/>
          <w:szCs w:val="30"/>
          <w:highlight w:val="yellow"/>
        </w:rPr>
        <w:t>2</w:t>
      </w:r>
      <w:r w:rsidRPr="00BF1161">
        <w:rPr>
          <w:rFonts w:hint="eastAsia"/>
          <w:sz w:val="30"/>
          <w:szCs w:val="30"/>
          <w:highlight w:val="yellow"/>
        </w:rPr>
        <w:t>日，每月</w:t>
      </w:r>
      <w:r w:rsidRPr="00BF1161">
        <w:rPr>
          <w:rFonts w:hint="eastAsia"/>
          <w:sz w:val="30"/>
          <w:szCs w:val="30"/>
          <w:highlight w:val="yellow"/>
        </w:rPr>
        <w:t>20</w:t>
      </w:r>
      <w:r w:rsidRPr="00BF1161">
        <w:rPr>
          <w:rFonts w:hint="eastAsia"/>
          <w:sz w:val="30"/>
          <w:szCs w:val="30"/>
          <w:highlight w:val="yellow"/>
        </w:rPr>
        <w:t>号支付利息</w:t>
      </w:r>
      <w:r w:rsidRPr="00BF1161">
        <w:rPr>
          <w:rFonts w:hint="eastAsia"/>
          <w:sz w:val="30"/>
          <w:szCs w:val="30"/>
          <w:highlight w:val="yellow"/>
        </w:rPr>
        <w:t>800</w:t>
      </w:r>
      <w:r w:rsidRPr="00BF1161">
        <w:rPr>
          <w:rFonts w:hint="eastAsia"/>
          <w:sz w:val="30"/>
          <w:szCs w:val="30"/>
          <w:highlight w:val="yellow"/>
        </w:rPr>
        <w:t>元，如不能按约定支付利息，则需要另外每月支付逾期违约金每月</w:t>
      </w:r>
      <w:r w:rsidRPr="00BF1161">
        <w:rPr>
          <w:rFonts w:hint="eastAsia"/>
          <w:sz w:val="30"/>
          <w:szCs w:val="30"/>
          <w:highlight w:val="yellow"/>
        </w:rPr>
        <w:t>1000</w:t>
      </w:r>
      <w:r w:rsidRPr="00BF1161">
        <w:rPr>
          <w:rFonts w:hint="eastAsia"/>
          <w:sz w:val="30"/>
          <w:szCs w:val="30"/>
          <w:highlight w:val="yellow"/>
        </w:rPr>
        <w:t>元</w:t>
      </w:r>
      <w:r>
        <w:rPr>
          <w:rFonts w:hint="eastAsia"/>
          <w:sz w:val="30"/>
          <w:szCs w:val="30"/>
        </w:rPr>
        <w:t>，如出借人追诉借款人时，出借人可在其所在地任何人</w:t>
      </w:r>
      <w:r>
        <w:rPr>
          <w:rFonts w:hint="eastAsia"/>
          <w:sz w:val="30"/>
          <w:szCs w:val="30"/>
        </w:rPr>
        <w:t>民法院起诉借款人，</w:t>
      </w:r>
      <w:r w:rsidRPr="00BF1161">
        <w:rPr>
          <w:rFonts w:hint="eastAsia"/>
          <w:sz w:val="30"/>
          <w:szCs w:val="30"/>
          <w:highlight w:val="yellow"/>
        </w:rPr>
        <w:t>诉讼期间产生的任何费用，均有借款人负担</w:t>
      </w:r>
      <w:r>
        <w:rPr>
          <w:rFonts w:hint="eastAsia"/>
          <w:sz w:val="30"/>
          <w:szCs w:val="30"/>
        </w:rPr>
        <w:t>。借款期满后，被告</w:t>
      </w:r>
      <w:proofErr w:type="gramStart"/>
      <w:r>
        <w:rPr>
          <w:rFonts w:hint="eastAsia"/>
          <w:sz w:val="30"/>
          <w:szCs w:val="30"/>
        </w:rPr>
        <w:t>未偿</w:t>
      </w:r>
      <w:proofErr w:type="gramEnd"/>
      <w:r>
        <w:rPr>
          <w:rFonts w:hint="eastAsia"/>
          <w:sz w:val="30"/>
          <w:szCs w:val="30"/>
        </w:rPr>
        <w:t>还借款，原告索要未果后委托律师起诉至法院，并支付律师代理费</w:t>
      </w:r>
      <w:r>
        <w:rPr>
          <w:rFonts w:hint="eastAsia"/>
          <w:sz w:val="30"/>
          <w:szCs w:val="30"/>
        </w:rPr>
        <w:t>4000</w:t>
      </w:r>
      <w:r>
        <w:rPr>
          <w:rFonts w:hint="eastAsia"/>
          <w:sz w:val="30"/>
          <w:szCs w:val="30"/>
        </w:rPr>
        <w:t>元。</w:t>
      </w:r>
    </w:p>
    <w:p w:rsidR="00000000" w:rsidRDefault="005776C9">
      <w:pPr>
        <w:spacing w:line="500" w:lineRule="atLeast"/>
        <w:ind w:firstLine="600"/>
        <w:divId w:val="2135714257"/>
        <w:rPr>
          <w:rFonts w:hint="eastAsia"/>
          <w:sz w:val="30"/>
          <w:szCs w:val="30"/>
        </w:rPr>
      </w:pPr>
      <w:r>
        <w:rPr>
          <w:rFonts w:hint="eastAsia"/>
          <w:sz w:val="30"/>
          <w:szCs w:val="30"/>
        </w:rPr>
        <w:t>本院认为，合法的借贷关系受法律保护。原告主张被告向其借款，并提供借条、转账记录等为证，故本院对于双方之间的借贷关系依法予以确认，原告当庭</w:t>
      </w:r>
      <w:r w:rsidRPr="00BF1161">
        <w:rPr>
          <w:rFonts w:hint="eastAsia"/>
          <w:sz w:val="30"/>
          <w:szCs w:val="30"/>
          <w:highlight w:val="yellow"/>
        </w:rPr>
        <w:t>认可借款本金为</w:t>
      </w:r>
      <w:r w:rsidRPr="00BF1161">
        <w:rPr>
          <w:rFonts w:hint="eastAsia"/>
          <w:sz w:val="30"/>
          <w:szCs w:val="30"/>
          <w:highlight w:val="yellow"/>
        </w:rPr>
        <w:t>40000</w:t>
      </w:r>
      <w:r w:rsidRPr="00BF1161">
        <w:rPr>
          <w:rFonts w:hint="eastAsia"/>
          <w:sz w:val="30"/>
          <w:szCs w:val="30"/>
          <w:highlight w:val="yellow"/>
        </w:rPr>
        <w:t>元，另外</w:t>
      </w:r>
      <w:r w:rsidRPr="00BF1161">
        <w:rPr>
          <w:rFonts w:hint="eastAsia"/>
          <w:sz w:val="30"/>
          <w:szCs w:val="30"/>
          <w:highlight w:val="yellow"/>
        </w:rPr>
        <w:t>6400</w:t>
      </w:r>
      <w:r w:rsidRPr="00BF1161">
        <w:rPr>
          <w:rFonts w:hint="eastAsia"/>
          <w:sz w:val="30"/>
          <w:szCs w:val="30"/>
          <w:highlight w:val="yellow"/>
        </w:rPr>
        <w:t>元系截止</w:t>
      </w:r>
      <w:r w:rsidRPr="00BF1161">
        <w:rPr>
          <w:rFonts w:hint="eastAsia"/>
          <w:sz w:val="30"/>
          <w:szCs w:val="30"/>
          <w:highlight w:val="yellow"/>
        </w:rPr>
        <w:t>2017</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3</w:t>
      </w:r>
      <w:r w:rsidRPr="00BF1161">
        <w:rPr>
          <w:rFonts w:hint="eastAsia"/>
          <w:sz w:val="30"/>
          <w:szCs w:val="30"/>
          <w:highlight w:val="yellow"/>
        </w:rPr>
        <w:t>日所欠利息</w:t>
      </w:r>
      <w:r>
        <w:rPr>
          <w:rFonts w:hint="eastAsia"/>
          <w:sz w:val="30"/>
          <w:szCs w:val="30"/>
        </w:rPr>
        <w:t>，</w:t>
      </w:r>
      <w:r w:rsidRPr="00BF1161">
        <w:rPr>
          <w:rFonts w:hint="eastAsia"/>
          <w:sz w:val="30"/>
          <w:szCs w:val="30"/>
          <w:highlight w:val="yellow"/>
        </w:rPr>
        <w:t>故被告应偿还原告的借款本金为</w:t>
      </w:r>
      <w:r w:rsidRPr="00BF1161">
        <w:rPr>
          <w:rFonts w:hint="eastAsia"/>
          <w:sz w:val="30"/>
          <w:szCs w:val="30"/>
          <w:highlight w:val="yellow"/>
        </w:rPr>
        <w:t>40000</w:t>
      </w:r>
      <w:r w:rsidRPr="00BF1161">
        <w:rPr>
          <w:rFonts w:hint="eastAsia"/>
          <w:sz w:val="30"/>
          <w:szCs w:val="30"/>
          <w:highlight w:val="yellow"/>
        </w:rPr>
        <w:t>元</w:t>
      </w:r>
      <w:r>
        <w:rPr>
          <w:rFonts w:hint="eastAsia"/>
          <w:sz w:val="30"/>
          <w:szCs w:val="30"/>
        </w:rPr>
        <w:t>。关于原告主张的利息，</w:t>
      </w:r>
      <w:r w:rsidRPr="00BF1161">
        <w:rPr>
          <w:rFonts w:hint="eastAsia"/>
          <w:sz w:val="30"/>
          <w:szCs w:val="30"/>
          <w:highlight w:val="yellow"/>
        </w:rPr>
        <w:t>双方约定的月利息过高，超过法律规定的上限部分不予支持，故利息本院支持按照月息</w:t>
      </w:r>
      <w:r w:rsidRPr="00BF1161">
        <w:rPr>
          <w:rFonts w:hint="eastAsia"/>
          <w:sz w:val="30"/>
          <w:szCs w:val="30"/>
          <w:highlight w:val="yellow"/>
        </w:rPr>
        <w:t>2%</w:t>
      </w:r>
      <w:r w:rsidRPr="00BF1161">
        <w:rPr>
          <w:rFonts w:hint="eastAsia"/>
          <w:sz w:val="30"/>
          <w:szCs w:val="30"/>
          <w:highlight w:val="yellow"/>
        </w:rPr>
        <w:t>自</w:t>
      </w:r>
      <w:r w:rsidRPr="00BF1161">
        <w:rPr>
          <w:rFonts w:hint="eastAsia"/>
          <w:sz w:val="30"/>
          <w:szCs w:val="30"/>
          <w:highlight w:val="yellow"/>
        </w:rPr>
        <w:t>201</w:t>
      </w:r>
      <w:r w:rsidRPr="00BF1161">
        <w:rPr>
          <w:rFonts w:hint="eastAsia"/>
          <w:sz w:val="30"/>
          <w:szCs w:val="30"/>
          <w:highlight w:val="yellow"/>
        </w:rPr>
        <w:t>7</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3</w:t>
      </w:r>
      <w:r w:rsidRPr="00BF1161">
        <w:rPr>
          <w:rFonts w:hint="eastAsia"/>
          <w:sz w:val="30"/>
          <w:szCs w:val="30"/>
          <w:highlight w:val="yellow"/>
        </w:rPr>
        <w:t>日计算</w:t>
      </w:r>
      <w:proofErr w:type="gramStart"/>
      <w:r w:rsidRPr="00BF1161">
        <w:rPr>
          <w:rFonts w:hint="eastAsia"/>
          <w:sz w:val="30"/>
          <w:szCs w:val="30"/>
          <w:highlight w:val="yellow"/>
        </w:rPr>
        <w:t>至款清之</w:t>
      </w:r>
      <w:proofErr w:type="gramEnd"/>
      <w:r w:rsidRPr="00BF1161">
        <w:rPr>
          <w:rFonts w:hint="eastAsia"/>
          <w:sz w:val="30"/>
          <w:szCs w:val="30"/>
          <w:highlight w:val="yellow"/>
        </w:rPr>
        <w:t>日止</w:t>
      </w:r>
      <w:r>
        <w:rPr>
          <w:rFonts w:hint="eastAsia"/>
          <w:sz w:val="30"/>
          <w:szCs w:val="30"/>
        </w:rPr>
        <w:t>。关于律师费</w:t>
      </w:r>
      <w:r>
        <w:rPr>
          <w:rFonts w:hint="eastAsia"/>
          <w:sz w:val="30"/>
          <w:szCs w:val="30"/>
        </w:rPr>
        <w:t>4000</w:t>
      </w:r>
      <w:r>
        <w:rPr>
          <w:rFonts w:hint="eastAsia"/>
          <w:sz w:val="30"/>
          <w:szCs w:val="30"/>
        </w:rPr>
        <w:t>元，原告向本院提交委托代理合同以及律师费票据等予以证实，且该收费符合相关规定，故本院依法予以支持。被告冯威威经本院合法传唤未到庭参加诉讼，依法视为放弃诉讼权利，自愿承担不利后果。</w:t>
      </w:r>
    </w:p>
    <w:p w:rsidR="00000000" w:rsidRDefault="005776C9">
      <w:pPr>
        <w:spacing w:line="500" w:lineRule="atLeast"/>
        <w:ind w:firstLine="600"/>
        <w:divId w:val="529563016"/>
        <w:rPr>
          <w:rFonts w:hint="eastAsia"/>
          <w:sz w:val="30"/>
          <w:szCs w:val="30"/>
        </w:rPr>
      </w:pPr>
      <w:r>
        <w:rPr>
          <w:rFonts w:hint="eastAsia"/>
          <w:sz w:val="30"/>
          <w:szCs w:val="30"/>
        </w:rPr>
        <w:t>据此，依照《中华人民共和国合同法》第二百零六条、第二百零七条、第二百一十条、第二百一十一条、《中华人民共和国民事诉讼法》第一百四十四条、《最高人民法院关于审理民间借贷案件适用法律若干问题的规定》第二十九条之规定，判决如下：</w:t>
      </w:r>
    </w:p>
    <w:p w:rsidR="00000000" w:rsidRDefault="005776C9">
      <w:pPr>
        <w:spacing w:line="500" w:lineRule="atLeast"/>
        <w:ind w:firstLine="600"/>
        <w:divId w:val="1765612472"/>
        <w:rPr>
          <w:rFonts w:hint="eastAsia"/>
          <w:sz w:val="30"/>
          <w:szCs w:val="30"/>
        </w:rPr>
      </w:pPr>
      <w:r>
        <w:rPr>
          <w:rFonts w:hint="eastAsia"/>
          <w:sz w:val="30"/>
          <w:szCs w:val="30"/>
        </w:rPr>
        <w:t>一、</w:t>
      </w:r>
      <w:r w:rsidRPr="00BF1161">
        <w:rPr>
          <w:rFonts w:hint="eastAsia"/>
          <w:sz w:val="30"/>
          <w:szCs w:val="30"/>
          <w:highlight w:val="yellow"/>
        </w:rPr>
        <w:t>冯威威于本判决生效之日起十五日内偿还褚兵借款</w:t>
      </w:r>
      <w:r w:rsidRPr="00BF1161">
        <w:rPr>
          <w:rFonts w:hint="eastAsia"/>
          <w:sz w:val="30"/>
          <w:szCs w:val="30"/>
          <w:highlight w:val="yellow"/>
        </w:rPr>
        <w:t>40000</w:t>
      </w:r>
      <w:r w:rsidRPr="00BF1161">
        <w:rPr>
          <w:rFonts w:hint="eastAsia"/>
          <w:sz w:val="30"/>
          <w:szCs w:val="30"/>
          <w:highlight w:val="yellow"/>
        </w:rPr>
        <w:t>元</w:t>
      </w:r>
      <w:r w:rsidRPr="00BF1161">
        <w:rPr>
          <w:rFonts w:hint="eastAsia"/>
          <w:sz w:val="30"/>
          <w:szCs w:val="30"/>
          <w:highlight w:val="yellow"/>
        </w:rPr>
        <w:t>以及利息</w:t>
      </w:r>
      <w:r w:rsidRPr="00BF1161">
        <w:rPr>
          <w:rFonts w:hint="eastAsia"/>
          <w:sz w:val="30"/>
          <w:szCs w:val="30"/>
          <w:highlight w:val="yellow"/>
        </w:rPr>
        <w:t>6400</w:t>
      </w:r>
      <w:r w:rsidRPr="00BF1161">
        <w:rPr>
          <w:rFonts w:hint="eastAsia"/>
          <w:sz w:val="30"/>
          <w:szCs w:val="30"/>
          <w:highlight w:val="yellow"/>
        </w:rPr>
        <w:t>元（</w:t>
      </w:r>
      <w:r w:rsidRPr="00BF1161">
        <w:rPr>
          <w:rFonts w:hint="eastAsia"/>
          <w:sz w:val="30"/>
          <w:szCs w:val="30"/>
          <w:highlight w:val="yellow"/>
        </w:rPr>
        <w:t>2017</w:t>
      </w:r>
      <w:r w:rsidRPr="00BF1161">
        <w:rPr>
          <w:rFonts w:hint="eastAsia"/>
          <w:sz w:val="30"/>
          <w:szCs w:val="30"/>
          <w:highlight w:val="yellow"/>
        </w:rPr>
        <w:t>年</w:t>
      </w:r>
      <w:r w:rsidRPr="00BF1161">
        <w:rPr>
          <w:rFonts w:hint="eastAsia"/>
          <w:sz w:val="30"/>
          <w:szCs w:val="30"/>
          <w:highlight w:val="yellow"/>
        </w:rPr>
        <w:t>3</w:t>
      </w:r>
      <w:r w:rsidRPr="00BF1161">
        <w:rPr>
          <w:rFonts w:hint="eastAsia"/>
          <w:sz w:val="30"/>
          <w:szCs w:val="30"/>
          <w:highlight w:val="yellow"/>
        </w:rPr>
        <w:t>月</w:t>
      </w:r>
      <w:r w:rsidRPr="00BF1161">
        <w:rPr>
          <w:rFonts w:hint="eastAsia"/>
          <w:sz w:val="30"/>
          <w:szCs w:val="30"/>
          <w:highlight w:val="yellow"/>
        </w:rPr>
        <w:t>3</w:t>
      </w:r>
      <w:r w:rsidRPr="00BF1161">
        <w:rPr>
          <w:rFonts w:hint="eastAsia"/>
          <w:sz w:val="30"/>
          <w:szCs w:val="30"/>
          <w:highlight w:val="yellow"/>
        </w:rPr>
        <w:t>日之后的利息计算以所欠本金为基数，按照月息</w:t>
      </w:r>
      <w:r w:rsidRPr="00BF1161">
        <w:rPr>
          <w:rFonts w:hint="eastAsia"/>
          <w:sz w:val="30"/>
          <w:szCs w:val="30"/>
          <w:highlight w:val="yellow"/>
        </w:rPr>
        <w:t>2%</w:t>
      </w:r>
      <w:r w:rsidRPr="00BF1161">
        <w:rPr>
          <w:rFonts w:hint="eastAsia"/>
          <w:sz w:val="30"/>
          <w:szCs w:val="30"/>
          <w:highlight w:val="yellow"/>
        </w:rPr>
        <w:t>计算</w:t>
      </w:r>
      <w:proofErr w:type="gramStart"/>
      <w:r w:rsidRPr="00BF1161">
        <w:rPr>
          <w:rFonts w:hint="eastAsia"/>
          <w:sz w:val="30"/>
          <w:szCs w:val="30"/>
          <w:highlight w:val="yellow"/>
        </w:rPr>
        <w:t>至款清之</w:t>
      </w:r>
      <w:proofErr w:type="gramEnd"/>
      <w:r w:rsidRPr="00BF1161">
        <w:rPr>
          <w:rFonts w:hint="eastAsia"/>
          <w:sz w:val="30"/>
          <w:szCs w:val="30"/>
          <w:highlight w:val="yellow"/>
        </w:rPr>
        <w:t>日止）</w:t>
      </w:r>
      <w:r>
        <w:rPr>
          <w:rFonts w:hint="eastAsia"/>
          <w:sz w:val="30"/>
          <w:szCs w:val="30"/>
        </w:rPr>
        <w:t>；</w:t>
      </w:r>
    </w:p>
    <w:p w:rsidR="00000000" w:rsidRDefault="005776C9">
      <w:pPr>
        <w:spacing w:line="500" w:lineRule="atLeast"/>
        <w:ind w:firstLine="600"/>
        <w:divId w:val="13770387"/>
        <w:rPr>
          <w:rFonts w:hint="eastAsia"/>
          <w:sz w:val="30"/>
          <w:szCs w:val="30"/>
        </w:rPr>
      </w:pPr>
      <w:r w:rsidRPr="00BF1161">
        <w:rPr>
          <w:rFonts w:hint="eastAsia"/>
          <w:sz w:val="30"/>
          <w:szCs w:val="30"/>
          <w:highlight w:val="yellow"/>
        </w:rPr>
        <w:t>二、冯威威于本判决生效之日起十五日内支付褚兵律师费</w:t>
      </w:r>
      <w:r w:rsidRPr="00BF1161">
        <w:rPr>
          <w:rFonts w:hint="eastAsia"/>
          <w:sz w:val="30"/>
          <w:szCs w:val="30"/>
          <w:highlight w:val="yellow"/>
        </w:rPr>
        <w:t>4000</w:t>
      </w:r>
      <w:r w:rsidRPr="00BF1161">
        <w:rPr>
          <w:rFonts w:hint="eastAsia"/>
          <w:sz w:val="30"/>
          <w:szCs w:val="30"/>
          <w:highlight w:val="yellow"/>
        </w:rPr>
        <w:t>元</w:t>
      </w:r>
      <w:r>
        <w:rPr>
          <w:rFonts w:hint="eastAsia"/>
          <w:sz w:val="30"/>
          <w:szCs w:val="30"/>
        </w:rPr>
        <w:t>；</w:t>
      </w:r>
    </w:p>
    <w:p w:rsidR="00000000" w:rsidRDefault="005776C9">
      <w:pPr>
        <w:spacing w:line="500" w:lineRule="atLeast"/>
        <w:ind w:firstLine="600"/>
        <w:divId w:val="1875539697"/>
        <w:rPr>
          <w:rFonts w:hint="eastAsia"/>
          <w:sz w:val="30"/>
          <w:szCs w:val="30"/>
        </w:rPr>
      </w:pPr>
      <w:r>
        <w:rPr>
          <w:rFonts w:hint="eastAsia"/>
          <w:sz w:val="30"/>
          <w:szCs w:val="30"/>
        </w:rPr>
        <w:t>三、驳回原告的其他诉讼请求。</w:t>
      </w:r>
    </w:p>
    <w:p w:rsidR="00000000" w:rsidRDefault="005776C9">
      <w:pPr>
        <w:spacing w:line="500" w:lineRule="atLeast"/>
        <w:ind w:firstLine="600"/>
        <w:divId w:val="494998608"/>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rsidR="00000000" w:rsidRDefault="005776C9">
      <w:pPr>
        <w:spacing w:line="500" w:lineRule="atLeast"/>
        <w:ind w:firstLine="600"/>
        <w:divId w:val="1092819720"/>
        <w:rPr>
          <w:rFonts w:hint="eastAsia"/>
          <w:sz w:val="30"/>
          <w:szCs w:val="30"/>
        </w:rPr>
      </w:pPr>
      <w:r>
        <w:rPr>
          <w:rFonts w:hint="eastAsia"/>
          <w:sz w:val="30"/>
          <w:szCs w:val="30"/>
        </w:rPr>
        <w:t>案件受理费</w:t>
      </w:r>
      <w:r>
        <w:rPr>
          <w:rFonts w:hint="eastAsia"/>
          <w:sz w:val="30"/>
          <w:szCs w:val="30"/>
        </w:rPr>
        <w:t>1340</w:t>
      </w:r>
      <w:r>
        <w:rPr>
          <w:rFonts w:hint="eastAsia"/>
          <w:sz w:val="30"/>
          <w:szCs w:val="30"/>
        </w:rPr>
        <w:t>元，公告送达费</w:t>
      </w:r>
      <w:r>
        <w:rPr>
          <w:rFonts w:hint="eastAsia"/>
          <w:sz w:val="30"/>
          <w:szCs w:val="30"/>
        </w:rPr>
        <w:t>800</w:t>
      </w:r>
      <w:r>
        <w:rPr>
          <w:rFonts w:hint="eastAsia"/>
          <w:sz w:val="30"/>
          <w:szCs w:val="30"/>
        </w:rPr>
        <w:t>元，合计</w:t>
      </w:r>
      <w:r>
        <w:rPr>
          <w:rFonts w:hint="eastAsia"/>
          <w:sz w:val="30"/>
          <w:szCs w:val="30"/>
        </w:rPr>
        <w:t>2140</w:t>
      </w:r>
      <w:r>
        <w:rPr>
          <w:rFonts w:hint="eastAsia"/>
          <w:sz w:val="30"/>
          <w:szCs w:val="30"/>
        </w:rPr>
        <w:t>元，由冯威威负担。</w:t>
      </w:r>
    </w:p>
    <w:p w:rsidR="00000000" w:rsidRDefault="005776C9">
      <w:pPr>
        <w:spacing w:line="500" w:lineRule="atLeast"/>
        <w:ind w:firstLine="600"/>
        <w:divId w:val="21550619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w:t>
      </w:r>
      <w:r>
        <w:rPr>
          <w:rFonts w:hint="eastAsia"/>
          <w:sz w:val="30"/>
          <w:szCs w:val="30"/>
        </w:rPr>
        <w:t>级人民法院。</w:t>
      </w:r>
    </w:p>
    <w:p w:rsidR="00000000" w:rsidRDefault="005776C9">
      <w:pPr>
        <w:spacing w:line="500" w:lineRule="atLeast"/>
        <w:jc w:val="right"/>
        <w:divId w:val="1210188483"/>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施建军</w:t>
      </w:r>
    </w:p>
    <w:p w:rsidR="00000000" w:rsidRDefault="005776C9">
      <w:pPr>
        <w:spacing w:line="500" w:lineRule="atLeast"/>
        <w:jc w:val="right"/>
        <w:divId w:val="235558444"/>
        <w:rPr>
          <w:rFonts w:hint="eastAsia"/>
          <w:sz w:val="30"/>
          <w:szCs w:val="30"/>
        </w:rPr>
      </w:pPr>
      <w:r>
        <w:rPr>
          <w:rFonts w:hint="eastAsia"/>
          <w:sz w:val="30"/>
          <w:szCs w:val="30"/>
        </w:rPr>
        <w:t>人民陪审员　　文晓玲</w:t>
      </w:r>
    </w:p>
    <w:p w:rsidR="00000000" w:rsidRDefault="005776C9">
      <w:pPr>
        <w:spacing w:line="500" w:lineRule="atLeast"/>
        <w:jc w:val="right"/>
        <w:divId w:val="47151108"/>
        <w:rPr>
          <w:rFonts w:hint="eastAsia"/>
          <w:sz w:val="30"/>
          <w:szCs w:val="30"/>
        </w:rPr>
      </w:pPr>
      <w:r>
        <w:rPr>
          <w:rFonts w:hint="eastAsia"/>
          <w:sz w:val="30"/>
          <w:szCs w:val="30"/>
        </w:rPr>
        <w:t>人民陪审员　　李孝年</w:t>
      </w:r>
    </w:p>
    <w:p w:rsidR="00000000" w:rsidRDefault="005776C9">
      <w:pPr>
        <w:spacing w:line="500" w:lineRule="atLeast"/>
        <w:jc w:val="right"/>
        <w:divId w:val="1602058272"/>
        <w:rPr>
          <w:rFonts w:hint="eastAsia"/>
          <w:sz w:val="30"/>
          <w:szCs w:val="30"/>
        </w:rPr>
      </w:pPr>
      <w:r>
        <w:rPr>
          <w:rFonts w:hint="eastAsia"/>
          <w:sz w:val="30"/>
          <w:szCs w:val="30"/>
        </w:rPr>
        <w:t>二〇一八年十月二十四日</w:t>
      </w:r>
    </w:p>
    <w:p w:rsidR="00000000" w:rsidRDefault="005776C9">
      <w:pPr>
        <w:spacing w:line="500" w:lineRule="atLeast"/>
        <w:jc w:val="right"/>
        <w:divId w:val="129595368"/>
        <w:rPr>
          <w:rFonts w:hint="eastAsia"/>
          <w:sz w:val="30"/>
          <w:szCs w:val="30"/>
        </w:rPr>
      </w:pPr>
      <w:r>
        <w:rPr>
          <w:rFonts w:hint="eastAsia"/>
          <w:sz w:val="30"/>
          <w:szCs w:val="30"/>
        </w:rPr>
        <w:t>书　记　员　　俞小丹</w:t>
      </w:r>
    </w:p>
    <w:p w:rsidR="00000000" w:rsidRDefault="005776C9">
      <w:pPr>
        <w:spacing w:line="500" w:lineRule="atLeast"/>
        <w:ind w:firstLine="600"/>
        <w:divId w:val="586118074"/>
        <w:rPr>
          <w:rFonts w:hint="eastAsia"/>
          <w:sz w:val="30"/>
          <w:szCs w:val="30"/>
        </w:rPr>
      </w:pPr>
      <w:r>
        <w:rPr>
          <w:rFonts w:hint="eastAsia"/>
          <w:sz w:val="30"/>
          <w:szCs w:val="30"/>
        </w:rPr>
        <w:t>附本案适用法律条文：</w:t>
      </w:r>
    </w:p>
    <w:p w:rsidR="00000000" w:rsidRDefault="005776C9">
      <w:pPr>
        <w:spacing w:line="500" w:lineRule="atLeast"/>
        <w:ind w:firstLine="600"/>
        <w:divId w:val="1444424121"/>
        <w:rPr>
          <w:rFonts w:hint="eastAsia"/>
          <w:sz w:val="30"/>
          <w:szCs w:val="30"/>
        </w:rPr>
      </w:pPr>
      <w:r>
        <w:rPr>
          <w:rFonts w:hint="eastAsia"/>
          <w:sz w:val="30"/>
          <w:szCs w:val="30"/>
        </w:rPr>
        <w:t>《中华人民共和国合同法》</w:t>
      </w:r>
    </w:p>
    <w:p w:rsidR="00000000" w:rsidRDefault="005776C9">
      <w:pPr>
        <w:spacing w:line="500" w:lineRule="atLeast"/>
        <w:ind w:firstLine="600"/>
        <w:divId w:val="1140536468"/>
        <w:rPr>
          <w:rFonts w:hint="eastAsia"/>
          <w:sz w:val="30"/>
          <w:szCs w:val="30"/>
        </w:rPr>
      </w:pPr>
      <w:r>
        <w:rPr>
          <w:rFonts w:hint="eastAsia"/>
          <w:sz w:val="30"/>
          <w:szCs w:val="30"/>
        </w:rPr>
        <w:t>第二百零六条【借款的返还期限】借款人应当按照约定的期限返还借款。对借款期限没有约定或者约定不明确，依照本法第六十一条的规定仍不能确定的，借款人可以随时返还；贷款人可以催告借款人在合理期限内返还。</w:t>
      </w:r>
    </w:p>
    <w:p w:rsidR="00000000" w:rsidRDefault="005776C9">
      <w:pPr>
        <w:spacing w:line="500" w:lineRule="atLeast"/>
        <w:ind w:firstLine="600"/>
        <w:divId w:val="559244008"/>
        <w:rPr>
          <w:rFonts w:hint="eastAsia"/>
          <w:sz w:val="30"/>
          <w:szCs w:val="30"/>
        </w:rPr>
      </w:pPr>
      <w:r>
        <w:rPr>
          <w:rFonts w:hint="eastAsia"/>
          <w:sz w:val="30"/>
          <w:szCs w:val="30"/>
        </w:rPr>
        <w:t>第二百零七条【逾期利息】借款人未按照约定的期限返还借款的，应当按照约定或者国家有关规定支付逾期利息。</w:t>
      </w:r>
    </w:p>
    <w:p w:rsidR="00000000" w:rsidRDefault="005776C9">
      <w:pPr>
        <w:spacing w:line="500" w:lineRule="atLeast"/>
        <w:ind w:firstLine="600"/>
        <w:divId w:val="1897357882"/>
        <w:rPr>
          <w:rFonts w:hint="eastAsia"/>
          <w:sz w:val="30"/>
          <w:szCs w:val="30"/>
        </w:rPr>
      </w:pPr>
      <w:r>
        <w:rPr>
          <w:rFonts w:hint="eastAsia"/>
          <w:sz w:val="30"/>
          <w:szCs w:val="30"/>
        </w:rPr>
        <w:t>第二百一十条【自然人间借款合同的生效时间】自然人之间的借款合同，</w:t>
      </w:r>
      <w:proofErr w:type="gramStart"/>
      <w:r>
        <w:rPr>
          <w:rFonts w:hint="eastAsia"/>
          <w:sz w:val="30"/>
          <w:szCs w:val="30"/>
        </w:rPr>
        <w:t>自贷款</w:t>
      </w:r>
      <w:proofErr w:type="gramEnd"/>
      <w:r>
        <w:rPr>
          <w:rFonts w:hint="eastAsia"/>
          <w:sz w:val="30"/>
          <w:szCs w:val="30"/>
        </w:rPr>
        <w:t>人提供借款时生效。</w:t>
      </w:r>
    </w:p>
    <w:p w:rsidR="00000000" w:rsidRDefault="005776C9">
      <w:pPr>
        <w:spacing w:line="500" w:lineRule="atLeast"/>
        <w:ind w:firstLine="600"/>
        <w:divId w:val="1942832290"/>
        <w:rPr>
          <w:rFonts w:hint="eastAsia"/>
          <w:sz w:val="30"/>
          <w:szCs w:val="30"/>
        </w:rPr>
      </w:pPr>
      <w:r>
        <w:rPr>
          <w:rFonts w:hint="eastAsia"/>
          <w:sz w:val="30"/>
          <w:szCs w:val="30"/>
        </w:rPr>
        <w:t>第二百一十一条【自然人间借款合同的利率】自然人之间的借款合同对支付利息没有约定或者约定不明确的，视为不支付利息。自然人之间的借款合同约定支付利息的，借款的利率不得违反国家有关限制借款利率的规定。</w:t>
      </w:r>
    </w:p>
    <w:p w:rsidR="00000000" w:rsidRDefault="005776C9">
      <w:pPr>
        <w:spacing w:line="500" w:lineRule="atLeast"/>
        <w:ind w:firstLine="600"/>
        <w:divId w:val="388501378"/>
        <w:rPr>
          <w:rFonts w:hint="eastAsia"/>
          <w:sz w:val="30"/>
          <w:szCs w:val="30"/>
        </w:rPr>
      </w:pPr>
      <w:r>
        <w:rPr>
          <w:rFonts w:hint="eastAsia"/>
          <w:sz w:val="30"/>
          <w:szCs w:val="30"/>
        </w:rPr>
        <w:t>《中华人民共和国民事诉讼法》</w:t>
      </w:r>
    </w:p>
    <w:p w:rsidR="00000000" w:rsidRDefault="005776C9">
      <w:pPr>
        <w:spacing w:line="500" w:lineRule="atLeast"/>
        <w:ind w:firstLine="600"/>
        <w:divId w:val="63574592"/>
        <w:rPr>
          <w:rFonts w:hint="eastAsia"/>
          <w:sz w:val="30"/>
          <w:szCs w:val="30"/>
        </w:rPr>
      </w:pPr>
      <w:r>
        <w:rPr>
          <w:rFonts w:hint="eastAsia"/>
          <w:sz w:val="30"/>
          <w:szCs w:val="30"/>
        </w:rPr>
        <w:t>第一百四十四条【缺席判决】被告经传票传唤，无正当理由拒不到庭的，或者未经法庭许可中途退庭的，可以缺席判决。</w:t>
      </w:r>
    </w:p>
    <w:p w:rsidR="00000000" w:rsidRDefault="005776C9">
      <w:pPr>
        <w:spacing w:line="500" w:lineRule="atLeast"/>
        <w:ind w:firstLine="600"/>
        <w:divId w:val="805588489"/>
        <w:rPr>
          <w:rFonts w:hint="eastAsia"/>
          <w:sz w:val="30"/>
          <w:szCs w:val="30"/>
        </w:rPr>
      </w:pPr>
      <w:r>
        <w:rPr>
          <w:rFonts w:hint="eastAsia"/>
          <w:sz w:val="30"/>
          <w:szCs w:val="30"/>
        </w:rPr>
        <w:t>《最高人民法院关于审理民间借贷案件适用法律若干问题的规定》</w:t>
      </w:r>
    </w:p>
    <w:p w:rsidR="00000000" w:rsidRDefault="005776C9">
      <w:pPr>
        <w:spacing w:line="500" w:lineRule="atLeast"/>
        <w:ind w:firstLine="600"/>
        <w:divId w:val="1246576356"/>
        <w:rPr>
          <w:rFonts w:hint="eastAsia"/>
          <w:sz w:val="30"/>
          <w:szCs w:val="30"/>
        </w:rPr>
      </w:pPr>
      <w:r>
        <w:rPr>
          <w:rFonts w:hint="eastAsia"/>
          <w:sz w:val="30"/>
          <w:szCs w:val="30"/>
        </w:rPr>
        <w:t>第二十九条借贷双方对逾期利率</w:t>
      </w:r>
      <w:r>
        <w:rPr>
          <w:rFonts w:hint="eastAsia"/>
          <w:sz w:val="30"/>
          <w:szCs w:val="30"/>
        </w:rPr>
        <w:t>有约定的，从其约定，但以不超过年利率</w:t>
      </w:r>
      <w:r>
        <w:rPr>
          <w:rFonts w:hint="eastAsia"/>
          <w:sz w:val="30"/>
          <w:szCs w:val="30"/>
        </w:rPr>
        <w:t>24%</w:t>
      </w:r>
      <w:r>
        <w:rPr>
          <w:rFonts w:hint="eastAsia"/>
          <w:sz w:val="30"/>
          <w:szCs w:val="30"/>
        </w:rPr>
        <w:t>为限。</w:t>
      </w:r>
    </w:p>
    <w:p w:rsidR="00000000" w:rsidRDefault="005776C9">
      <w:pPr>
        <w:spacing w:line="500" w:lineRule="atLeast"/>
        <w:ind w:firstLine="600"/>
        <w:divId w:val="1581478098"/>
        <w:rPr>
          <w:rFonts w:hint="eastAsia"/>
          <w:sz w:val="30"/>
          <w:szCs w:val="30"/>
        </w:rPr>
      </w:pPr>
      <w:r>
        <w:rPr>
          <w:rFonts w:hint="eastAsia"/>
          <w:sz w:val="30"/>
          <w:szCs w:val="30"/>
        </w:rPr>
        <w:t>未约定逾期利率或者约定不明的，人民法院可以区分不同情况处理：</w:t>
      </w:r>
    </w:p>
    <w:p w:rsidR="00000000" w:rsidRDefault="005776C9">
      <w:pPr>
        <w:spacing w:line="500" w:lineRule="atLeast"/>
        <w:ind w:firstLine="600"/>
        <w:divId w:val="1062102355"/>
        <w:rPr>
          <w:rFonts w:hint="eastAsia"/>
          <w:sz w:val="30"/>
          <w:szCs w:val="30"/>
        </w:rPr>
      </w:pPr>
      <w:r>
        <w:rPr>
          <w:rFonts w:hint="eastAsia"/>
          <w:sz w:val="30"/>
          <w:szCs w:val="30"/>
        </w:rPr>
        <w:t>(</w:t>
      </w:r>
      <w:proofErr w:type="gramStart"/>
      <w:r>
        <w:rPr>
          <w:rFonts w:hint="eastAsia"/>
          <w:sz w:val="30"/>
          <w:szCs w:val="30"/>
        </w:rPr>
        <w:t>一</w:t>
      </w:r>
      <w:proofErr w:type="gramEnd"/>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p>
    <w:p w:rsidR="005776C9" w:rsidRDefault="005776C9">
      <w:pPr>
        <w:spacing w:line="500" w:lineRule="atLeast"/>
        <w:ind w:firstLine="600"/>
        <w:divId w:val="1231773050"/>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5776C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BF1161"/>
    <w:rsid w:val="005776C9"/>
    <w:rsid w:val="00BF1161"/>
    <w:rsid w:val="00C86192"/>
    <w:rsid w:val="00F2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0387">
      <w:marLeft w:val="0"/>
      <w:marRight w:val="0"/>
      <w:marTop w:val="10"/>
      <w:marBottom w:val="10"/>
      <w:divBdr>
        <w:top w:val="none" w:sz="0" w:space="0" w:color="auto"/>
        <w:left w:val="none" w:sz="0" w:space="0" w:color="auto"/>
        <w:bottom w:val="none" w:sz="0" w:space="0" w:color="auto"/>
        <w:right w:val="none" w:sz="0" w:space="0" w:color="auto"/>
      </w:divBdr>
    </w:div>
    <w:div w:id="47151108">
      <w:marLeft w:val="0"/>
      <w:marRight w:val="720"/>
      <w:marTop w:val="10"/>
      <w:marBottom w:val="10"/>
      <w:divBdr>
        <w:top w:val="none" w:sz="0" w:space="0" w:color="auto"/>
        <w:left w:val="none" w:sz="0" w:space="0" w:color="auto"/>
        <w:bottom w:val="none" w:sz="0" w:space="0" w:color="auto"/>
        <w:right w:val="none" w:sz="0" w:space="0" w:color="auto"/>
      </w:divBdr>
    </w:div>
    <w:div w:id="63574592">
      <w:marLeft w:val="0"/>
      <w:marRight w:val="0"/>
      <w:marTop w:val="10"/>
      <w:marBottom w:val="10"/>
      <w:divBdr>
        <w:top w:val="none" w:sz="0" w:space="0" w:color="auto"/>
        <w:left w:val="none" w:sz="0" w:space="0" w:color="auto"/>
        <w:bottom w:val="none" w:sz="0" w:space="0" w:color="auto"/>
        <w:right w:val="none" w:sz="0" w:space="0" w:color="auto"/>
      </w:divBdr>
    </w:div>
    <w:div w:id="65685464">
      <w:marLeft w:val="0"/>
      <w:marRight w:val="0"/>
      <w:marTop w:val="10"/>
      <w:marBottom w:val="10"/>
      <w:divBdr>
        <w:top w:val="none" w:sz="0" w:space="0" w:color="auto"/>
        <w:left w:val="none" w:sz="0" w:space="0" w:color="auto"/>
        <w:bottom w:val="none" w:sz="0" w:space="0" w:color="auto"/>
        <w:right w:val="none" w:sz="0" w:space="0" w:color="auto"/>
      </w:divBdr>
    </w:div>
    <w:div w:id="129595368">
      <w:marLeft w:val="0"/>
      <w:marRight w:val="720"/>
      <w:marTop w:val="10"/>
      <w:marBottom w:val="10"/>
      <w:divBdr>
        <w:top w:val="none" w:sz="0" w:space="0" w:color="auto"/>
        <w:left w:val="none" w:sz="0" w:space="0" w:color="auto"/>
        <w:bottom w:val="none" w:sz="0" w:space="0" w:color="auto"/>
        <w:right w:val="none" w:sz="0" w:space="0" w:color="auto"/>
      </w:divBdr>
    </w:div>
    <w:div w:id="215506198">
      <w:marLeft w:val="0"/>
      <w:marRight w:val="0"/>
      <w:marTop w:val="10"/>
      <w:marBottom w:val="10"/>
      <w:divBdr>
        <w:top w:val="none" w:sz="0" w:space="0" w:color="auto"/>
        <w:left w:val="none" w:sz="0" w:space="0" w:color="auto"/>
        <w:bottom w:val="none" w:sz="0" w:space="0" w:color="auto"/>
        <w:right w:val="none" w:sz="0" w:space="0" w:color="auto"/>
      </w:divBdr>
    </w:div>
    <w:div w:id="235558444">
      <w:marLeft w:val="0"/>
      <w:marRight w:val="720"/>
      <w:marTop w:val="10"/>
      <w:marBottom w:val="10"/>
      <w:divBdr>
        <w:top w:val="none" w:sz="0" w:space="0" w:color="auto"/>
        <w:left w:val="none" w:sz="0" w:space="0" w:color="auto"/>
        <w:bottom w:val="none" w:sz="0" w:space="0" w:color="auto"/>
        <w:right w:val="none" w:sz="0" w:space="0" w:color="auto"/>
      </w:divBdr>
    </w:div>
    <w:div w:id="267081410">
      <w:marLeft w:val="0"/>
      <w:marRight w:val="0"/>
      <w:marTop w:val="10"/>
      <w:marBottom w:val="10"/>
      <w:divBdr>
        <w:top w:val="none" w:sz="0" w:space="0" w:color="auto"/>
        <w:left w:val="none" w:sz="0" w:space="0" w:color="auto"/>
        <w:bottom w:val="none" w:sz="0" w:space="0" w:color="auto"/>
        <w:right w:val="none" w:sz="0" w:space="0" w:color="auto"/>
      </w:divBdr>
    </w:div>
    <w:div w:id="388501378">
      <w:marLeft w:val="0"/>
      <w:marRight w:val="0"/>
      <w:marTop w:val="10"/>
      <w:marBottom w:val="10"/>
      <w:divBdr>
        <w:top w:val="none" w:sz="0" w:space="0" w:color="auto"/>
        <w:left w:val="none" w:sz="0" w:space="0" w:color="auto"/>
        <w:bottom w:val="none" w:sz="0" w:space="0" w:color="auto"/>
        <w:right w:val="none" w:sz="0" w:space="0" w:color="auto"/>
      </w:divBdr>
    </w:div>
    <w:div w:id="494998608">
      <w:marLeft w:val="0"/>
      <w:marRight w:val="0"/>
      <w:marTop w:val="10"/>
      <w:marBottom w:val="10"/>
      <w:divBdr>
        <w:top w:val="none" w:sz="0" w:space="0" w:color="auto"/>
        <w:left w:val="none" w:sz="0" w:space="0" w:color="auto"/>
        <w:bottom w:val="none" w:sz="0" w:space="0" w:color="auto"/>
        <w:right w:val="none" w:sz="0" w:space="0" w:color="auto"/>
      </w:divBdr>
    </w:div>
    <w:div w:id="529563016">
      <w:marLeft w:val="0"/>
      <w:marRight w:val="0"/>
      <w:marTop w:val="10"/>
      <w:marBottom w:val="10"/>
      <w:divBdr>
        <w:top w:val="none" w:sz="0" w:space="0" w:color="auto"/>
        <w:left w:val="none" w:sz="0" w:space="0" w:color="auto"/>
        <w:bottom w:val="none" w:sz="0" w:space="0" w:color="auto"/>
        <w:right w:val="none" w:sz="0" w:space="0" w:color="auto"/>
      </w:divBdr>
    </w:div>
    <w:div w:id="559244008">
      <w:marLeft w:val="0"/>
      <w:marRight w:val="0"/>
      <w:marTop w:val="10"/>
      <w:marBottom w:val="10"/>
      <w:divBdr>
        <w:top w:val="none" w:sz="0" w:space="0" w:color="auto"/>
        <w:left w:val="none" w:sz="0" w:space="0" w:color="auto"/>
        <w:bottom w:val="none" w:sz="0" w:space="0" w:color="auto"/>
        <w:right w:val="none" w:sz="0" w:space="0" w:color="auto"/>
      </w:divBdr>
    </w:div>
    <w:div w:id="586118074">
      <w:marLeft w:val="0"/>
      <w:marRight w:val="0"/>
      <w:marTop w:val="10"/>
      <w:marBottom w:val="10"/>
      <w:divBdr>
        <w:top w:val="none" w:sz="0" w:space="0" w:color="auto"/>
        <w:left w:val="none" w:sz="0" w:space="0" w:color="auto"/>
        <w:bottom w:val="none" w:sz="0" w:space="0" w:color="auto"/>
        <w:right w:val="none" w:sz="0" w:space="0" w:color="auto"/>
      </w:divBdr>
    </w:div>
    <w:div w:id="644700285">
      <w:marLeft w:val="0"/>
      <w:marRight w:val="0"/>
      <w:marTop w:val="10"/>
      <w:marBottom w:val="10"/>
      <w:divBdr>
        <w:top w:val="none" w:sz="0" w:space="0" w:color="auto"/>
        <w:left w:val="none" w:sz="0" w:space="0" w:color="auto"/>
        <w:bottom w:val="none" w:sz="0" w:space="0" w:color="auto"/>
        <w:right w:val="none" w:sz="0" w:space="0" w:color="auto"/>
      </w:divBdr>
    </w:div>
    <w:div w:id="690423259">
      <w:marLeft w:val="0"/>
      <w:marRight w:val="0"/>
      <w:marTop w:val="10"/>
      <w:marBottom w:val="10"/>
      <w:divBdr>
        <w:top w:val="none" w:sz="0" w:space="0" w:color="auto"/>
        <w:left w:val="none" w:sz="0" w:space="0" w:color="auto"/>
        <w:bottom w:val="none" w:sz="0" w:space="0" w:color="auto"/>
        <w:right w:val="none" w:sz="0" w:space="0" w:color="auto"/>
      </w:divBdr>
    </w:div>
    <w:div w:id="805588489">
      <w:marLeft w:val="0"/>
      <w:marRight w:val="0"/>
      <w:marTop w:val="10"/>
      <w:marBottom w:val="10"/>
      <w:divBdr>
        <w:top w:val="none" w:sz="0" w:space="0" w:color="auto"/>
        <w:left w:val="none" w:sz="0" w:space="0" w:color="auto"/>
        <w:bottom w:val="none" w:sz="0" w:space="0" w:color="auto"/>
        <w:right w:val="none" w:sz="0" w:space="0" w:color="auto"/>
      </w:divBdr>
    </w:div>
    <w:div w:id="891887667">
      <w:marLeft w:val="0"/>
      <w:marRight w:val="0"/>
      <w:marTop w:val="10"/>
      <w:marBottom w:val="10"/>
      <w:divBdr>
        <w:top w:val="none" w:sz="0" w:space="0" w:color="auto"/>
        <w:left w:val="none" w:sz="0" w:space="0" w:color="auto"/>
        <w:bottom w:val="none" w:sz="0" w:space="0" w:color="auto"/>
        <w:right w:val="none" w:sz="0" w:space="0" w:color="auto"/>
      </w:divBdr>
    </w:div>
    <w:div w:id="943223461">
      <w:marLeft w:val="0"/>
      <w:marRight w:val="0"/>
      <w:marTop w:val="10"/>
      <w:marBottom w:val="10"/>
      <w:divBdr>
        <w:top w:val="none" w:sz="0" w:space="0" w:color="auto"/>
        <w:left w:val="none" w:sz="0" w:space="0" w:color="auto"/>
        <w:bottom w:val="none" w:sz="0" w:space="0" w:color="auto"/>
        <w:right w:val="none" w:sz="0" w:space="0" w:color="auto"/>
      </w:divBdr>
    </w:div>
    <w:div w:id="1062102355">
      <w:marLeft w:val="0"/>
      <w:marRight w:val="0"/>
      <w:marTop w:val="10"/>
      <w:marBottom w:val="10"/>
      <w:divBdr>
        <w:top w:val="none" w:sz="0" w:space="0" w:color="auto"/>
        <w:left w:val="none" w:sz="0" w:space="0" w:color="auto"/>
        <w:bottom w:val="none" w:sz="0" w:space="0" w:color="auto"/>
        <w:right w:val="none" w:sz="0" w:space="0" w:color="auto"/>
      </w:divBdr>
    </w:div>
    <w:div w:id="1092819720">
      <w:marLeft w:val="0"/>
      <w:marRight w:val="0"/>
      <w:marTop w:val="10"/>
      <w:marBottom w:val="10"/>
      <w:divBdr>
        <w:top w:val="none" w:sz="0" w:space="0" w:color="auto"/>
        <w:left w:val="none" w:sz="0" w:space="0" w:color="auto"/>
        <w:bottom w:val="none" w:sz="0" w:space="0" w:color="auto"/>
        <w:right w:val="none" w:sz="0" w:space="0" w:color="auto"/>
      </w:divBdr>
    </w:div>
    <w:div w:id="1118839026">
      <w:marLeft w:val="0"/>
      <w:marRight w:val="0"/>
      <w:marTop w:val="10"/>
      <w:marBottom w:val="10"/>
      <w:divBdr>
        <w:top w:val="none" w:sz="0" w:space="0" w:color="auto"/>
        <w:left w:val="none" w:sz="0" w:space="0" w:color="auto"/>
        <w:bottom w:val="none" w:sz="0" w:space="0" w:color="auto"/>
        <w:right w:val="none" w:sz="0" w:space="0" w:color="auto"/>
      </w:divBdr>
    </w:div>
    <w:div w:id="1140536468">
      <w:marLeft w:val="0"/>
      <w:marRight w:val="0"/>
      <w:marTop w:val="10"/>
      <w:marBottom w:val="10"/>
      <w:divBdr>
        <w:top w:val="none" w:sz="0" w:space="0" w:color="auto"/>
        <w:left w:val="none" w:sz="0" w:space="0" w:color="auto"/>
        <w:bottom w:val="none" w:sz="0" w:space="0" w:color="auto"/>
        <w:right w:val="none" w:sz="0" w:space="0" w:color="auto"/>
      </w:divBdr>
    </w:div>
    <w:div w:id="1143153216">
      <w:marLeft w:val="0"/>
      <w:marRight w:val="0"/>
      <w:marTop w:val="10"/>
      <w:marBottom w:val="10"/>
      <w:divBdr>
        <w:top w:val="none" w:sz="0" w:space="0" w:color="auto"/>
        <w:left w:val="none" w:sz="0" w:space="0" w:color="auto"/>
        <w:bottom w:val="none" w:sz="0" w:space="0" w:color="auto"/>
        <w:right w:val="none" w:sz="0" w:space="0" w:color="auto"/>
      </w:divBdr>
    </w:div>
    <w:div w:id="1206719309">
      <w:marLeft w:val="0"/>
      <w:marRight w:val="0"/>
      <w:marTop w:val="10"/>
      <w:marBottom w:val="10"/>
      <w:divBdr>
        <w:top w:val="none" w:sz="0" w:space="0" w:color="auto"/>
        <w:left w:val="none" w:sz="0" w:space="0" w:color="auto"/>
        <w:bottom w:val="none" w:sz="0" w:space="0" w:color="auto"/>
        <w:right w:val="none" w:sz="0" w:space="0" w:color="auto"/>
      </w:divBdr>
    </w:div>
    <w:div w:id="1210188483">
      <w:marLeft w:val="0"/>
      <w:marRight w:val="720"/>
      <w:marTop w:val="10"/>
      <w:marBottom w:val="10"/>
      <w:divBdr>
        <w:top w:val="none" w:sz="0" w:space="0" w:color="auto"/>
        <w:left w:val="none" w:sz="0" w:space="0" w:color="auto"/>
        <w:bottom w:val="none" w:sz="0" w:space="0" w:color="auto"/>
        <w:right w:val="none" w:sz="0" w:space="0" w:color="auto"/>
      </w:divBdr>
    </w:div>
    <w:div w:id="1231773050">
      <w:marLeft w:val="0"/>
      <w:marRight w:val="0"/>
      <w:marTop w:val="10"/>
      <w:marBottom w:val="10"/>
      <w:divBdr>
        <w:top w:val="none" w:sz="0" w:space="0" w:color="auto"/>
        <w:left w:val="none" w:sz="0" w:space="0" w:color="auto"/>
        <w:bottom w:val="none" w:sz="0" w:space="0" w:color="auto"/>
        <w:right w:val="none" w:sz="0" w:space="0" w:color="auto"/>
      </w:divBdr>
    </w:div>
    <w:div w:id="1246576356">
      <w:marLeft w:val="0"/>
      <w:marRight w:val="0"/>
      <w:marTop w:val="10"/>
      <w:marBottom w:val="10"/>
      <w:divBdr>
        <w:top w:val="none" w:sz="0" w:space="0" w:color="auto"/>
        <w:left w:val="none" w:sz="0" w:space="0" w:color="auto"/>
        <w:bottom w:val="none" w:sz="0" w:space="0" w:color="auto"/>
        <w:right w:val="none" w:sz="0" w:space="0" w:color="auto"/>
      </w:divBdr>
    </w:div>
    <w:div w:id="1444424121">
      <w:marLeft w:val="0"/>
      <w:marRight w:val="0"/>
      <w:marTop w:val="10"/>
      <w:marBottom w:val="10"/>
      <w:divBdr>
        <w:top w:val="none" w:sz="0" w:space="0" w:color="auto"/>
        <w:left w:val="none" w:sz="0" w:space="0" w:color="auto"/>
        <w:bottom w:val="none" w:sz="0" w:space="0" w:color="auto"/>
        <w:right w:val="none" w:sz="0" w:space="0" w:color="auto"/>
      </w:divBdr>
    </w:div>
    <w:div w:id="1483931818">
      <w:marLeft w:val="0"/>
      <w:marRight w:val="0"/>
      <w:marTop w:val="10"/>
      <w:marBottom w:val="10"/>
      <w:divBdr>
        <w:top w:val="none" w:sz="0" w:space="0" w:color="auto"/>
        <w:left w:val="none" w:sz="0" w:space="0" w:color="auto"/>
        <w:bottom w:val="none" w:sz="0" w:space="0" w:color="auto"/>
        <w:right w:val="none" w:sz="0" w:space="0" w:color="auto"/>
      </w:divBdr>
    </w:div>
    <w:div w:id="1581478098">
      <w:marLeft w:val="0"/>
      <w:marRight w:val="0"/>
      <w:marTop w:val="10"/>
      <w:marBottom w:val="10"/>
      <w:divBdr>
        <w:top w:val="none" w:sz="0" w:space="0" w:color="auto"/>
        <w:left w:val="none" w:sz="0" w:space="0" w:color="auto"/>
        <w:bottom w:val="none" w:sz="0" w:space="0" w:color="auto"/>
        <w:right w:val="none" w:sz="0" w:space="0" w:color="auto"/>
      </w:divBdr>
    </w:div>
    <w:div w:id="1602058272">
      <w:marLeft w:val="0"/>
      <w:marRight w:val="720"/>
      <w:marTop w:val="10"/>
      <w:marBottom w:val="10"/>
      <w:divBdr>
        <w:top w:val="none" w:sz="0" w:space="0" w:color="auto"/>
        <w:left w:val="none" w:sz="0" w:space="0" w:color="auto"/>
        <w:bottom w:val="none" w:sz="0" w:space="0" w:color="auto"/>
        <w:right w:val="none" w:sz="0" w:space="0" w:color="auto"/>
      </w:divBdr>
    </w:div>
    <w:div w:id="1765612472">
      <w:marLeft w:val="0"/>
      <w:marRight w:val="0"/>
      <w:marTop w:val="10"/>
      <w:marBottom w:val="10"/>
      <w:divBdr>
        <w:top w:val="none" w:sz="0" w:space="0" w:color="auto"/>
        <w:left w:val="none" w:sz="0" w:space="0" w:color="auto"/>
        <w:bottom w:val="none" w:sz="0" w:space="0" w:color="auto"/>
        <w:right w:val="none" w:sz="0" w:space="0" w:color="auto"/>
      </w:divBdr>
    </w:div>
    <w:div w:id="1875539697">
      <w:marLeft w:val="0"/>
      <w:marRight w:val="0"/>
      <w:marTop w:val="10"/>
      <w:marBottom w:val="10"/>
      <w:divBdr>
        <w:top w:val="none" w:sz="0" w:space="0" w:color="auto"/>
        <w:left w:val="none" w:sz="0" w:space="0" w:color="auto"/>
        <w:bottom w:val="none" w:sz="0" w:space="0" w:color="auto"/>
        <w:right w:val="none" w:sz="0" w:space="0" w:color="auto"/>
      </w:divBdr>
    </w:div>
    <w:div w:id="1895118469">
      <w:marLeft w:val="0"/>
      <w:marRight w:val="0"/>
      <w:marTop w:val="10"/>
      <w:marBottom w:val="10"/>
      <w:divBdr>
        <w:top w:val="none" w:sz="0" w:space="0" w:color="auto"/>
        <w:left w:val="none" w:sz="0" w:space="0" w:color="auto"/>
        <w:bottom w:val="none" w:sz="0" w:space="0" w:color="auto"/>
        <w:right w:val="none" w:sz="0" w:space="0" w:color="auto"/>
      </w:divBdr>
    </w:div>
    <w:div w:id="1897357882">
      <w:marLeft w:val="0"/>
      <w:marRight w:val="0"/>
      <w:marTop w:val="10"/>
      <w:marBottom w:val="10"/>
      <w:divBdr>
        <w:top w:val="none" w:sz="0" w:space="0" w:color="auto"/>
        <w:left w:val="none" w:sz="0" w:space="0" w:color="auto"/>
        <w:bottom w:val="none" w:sz="0" w:space="0" w:color="auto"/>
        <w:right w:val="none" w:sz="0" w:space="0" w:color="auto"/>
      </w:divBdr>
    </w:div>
    <w:div w:id="1908690116">
      <w:marLeft w:val="0"/>
      <w:marRight w:val="0"/>
      <w:marTop w:val="10"/>
      <w:marBottom w:val="10"/>
      <w:divBdr>
        <w:top w:val="none" w:sz="0" w:space="0" w:color="auto"/>
        <w:left w:val="none" w:sz="0" w:space="0" w:color="auto"/>
        <w:bottom w:val="none" w:sz="0" w:space="0" w:color="auto"/>
        <w:right w:val="none" w:sz="0" w:space="0" w:color="auto"/>
      </w:divBdr>
    </w:div>
    <w:div w:id="1942832290">
      <w:marLeft w:val="0"/>
      <w:marRight w:val="0"/>
      <w:marTop w:val="10"/>
      <w:marBottom w:val="10"/>
      <w:divBdr>
        <w:top w:val="none" w:sz="0" w:space="0" w:color="auto"/>
        <w:left w:val="none" w:sz="0" w:space="0" w:color="auto"/>
        <w:bottom w:val="none" w:sz="0" w:space="0" w:color="auto"/>
        <w:right w:val="none" w:sz="0" w:space="0" w:color="auto"/>
      </w:divBdr>
    </w:div>
    <w:div w:id="21357142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2021-08-27T16:46:00Z</dcterms:created>
  <dcterms:modified xsi:type="dcterms:W3CDTF">2021-08-27T16:46:00Z</dcterms:modified>
</cp:coreProperties>
</file>