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E181B">
      <w:pPr>
        <w:spacing w:line="500" w:lineRule="atLeast"/>
        <w:jc w:val="center"/>
        <w:divId w:val="603659485"/>
        <w:rPr>
          <w:rFonts w:ascii="黑体" w:eastAsia="黑体" w:hAnsi="黑体"/>
          <w:sz w:val="36"/>
          <w:szCs w:val="36"/>
        </w:rPr>
      </w:pPr>
      <w:r>
        <w:rPr>
          <w:rFonts w:ascii="黑体" w:eastAsia="黑体" w:hAnsi="黑体" w:hint="eastAsia"/>
          <w:sz w:val="36"/>
          <w:szCs w:val="36"/>
        </w:rPr>
        <w:t>安徽省合肥市瑶海区人民法院</w:t>
      </w:r>
    </w:p>
    <w:p w:rsidR="00000000" w:rsidRDefault="001E181B">
      <w:pPr>
        <w:spacing w:line="500" w:lineRule="atLeast"/>
        <w:jc w:val="center"/>
        <w:divId w:val="183927000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E181B">
      <w:pPr>
        <w:spacing w:line="500" w:lineRule="atLeast"/>
        <w:jc w:val="right"/>
        <w:divId w:val="1127623868"/>
        <w:rPr>
          <w:rFonts w:hint="eastAsia"/>
          <w:sz w:val="30"/>
          <w:szCs w:val="30"/>
        </w:rPr>
      </w:pPr>
      <w:bookmarkStart w:id="0" w:name="_GoBack"/>
      <w:r>
        <w:rPr>
          <w:rFonts w:hint="eastAsia"/>
          <w:sz w:val="30"/>
          <w:szCs w:val="30"/>
        </w:rPr>
        <w:t>（</w:t>
      </w:r>
      <w:r>
        <w:rPr>
          <w:rFonts w:hint="eastAsia"/>
          <w:sz w:val="30"/>
          <w:szCs w:val="30"/>
        </w:rPr>
        <w:t>2014</w:t>
      </w:r>
      <w:r>
        <w:rPr>
          <w:rFonts w:hint="eastAsia"/>
          <w:sz w:val="30"/>
          <w:szCs w:val="30"/>
        </w:rPr>
        <w:t>）瑶民</w:t>
      </w:r>
      <w:proofErr w:type="gramStart"/>
      <w:r>
        <w:rPr>
          <w:rFonts w:hint="eastAsia"/>
          <w:sz w:val="30"/>
          <w:szCs w:val="30"/>
        </w:rPr>
        <w:t>一</w:t>
      </w:r>
      <w:proofErr w:type="gramEnd"/>
      <w:r>
        <w:rPr>
          <w:rFonts w:hint="eastAsia"/>
          <w:sz w:val="30"/>
          <w:szCs w:val="30"/>
        </w:rPr>
        <w:t>初字第</w:t>
      </w:r>
      <w:r>
        <w:rPr>
          <w:rFonts w:hint="eastAsia"/>
          <w:sz w:val="30"/>
          <w:szCs w:val="30"/>
        </w:rPr>
        <w:t>04194</w:t>
      </w:r>
      <w:r>
        <w:rPr>
          <w:rFonts w:hint="eastAsia"/>
          <w:sz w:val="30"/>
          <w:szCs w:val="30"/>
        </w:rPr>
        <w:t>号</w:t>
      </w:r>
    </w:p>
    <w:bookmarkEnd w:id="0"/>
    <w:p w:rsidR="00000000" w:rsidRDefault="001E181B">
      <w:pPr>
        <w:spacing w:line="500" w:lineRule="atLeast"/>
        <w:ind w:firstLine="600"/>
        <w:divId w:val="1270433557"/>
        <w:rPr>
          <w:rFonts w:hint="eastAsia"/>
          <w:sz w:val="30"/>
          <w:szCs w:val="30"/>
        </w:rPr>
      </w:pPr>
      <w:r>
        <w:rPr>
          <w:rFonts w:hint="eastAsia"/>
          <w:sz w:val="30"/>
          <w:szCs w:val="30"/>
        </w:rPr>
        <w:t>原告：童国平，男，</w:t>
      </w:r>
      <w:r>
        <w:rPr>
          <w:rFonts w:hint="eastAsia"/>
          <w:sz w:val="30"/>
          <w:szCs w:val="30"/>
        </w:rPr>
        <w:t>1968</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日出生，汉族，住合肥市瑶海区。</w:t>
      </w:r>
    </w:p>
    <w:p w:rsidR="00000000" w:rsidRDefault="001E181B">
      <w:pPr>
        <w:spacing w:line="500" w:lineRule="atLeast"/>
        <w:ind w:firstLine="600"/>
        <w:divId w:val="355081137"/>
        <w:rPr>
          <w:rFonts w:hint="eastAsia"/>
          <w:sz w:val="30"/>
          <w:szCs w:val="30"/>
        </w:rPr>
      </w:pPr>
      <w:r>
        <w:rPr>
          <w:rFonts w:hint="eastAsia"/>
          <w:sz w:val="30"/>
          <w:szCs w:val="30"/>
        </w:rPr>
        <w:t>委托代理人：</w:t>
      </w:r>
      <w:proofErr w:type="gramStart"/>
      <w:r>
        <w:rPr>
          <w:rFonts w:hint="eastAsia"/>
          <w:sz w:val="30"/>
          <w:szCs w:val="30"/>
        </w:rPr>
        <w:t>吴怀成</w:t>
      </w:r>
      <w:proofErr w:type="gramEnd"/>
      <w:r>
        <w:rPr>
          <w:rFonts w:hint="eastAsia"/>
          <w:sz w:val="30"/>
          <w:szCs w:val="30"/>
        </w:rPr>
        <w:t>，安徽承义律师事务所律师。</w:t>
      </w:r>
    </w:p>
    <w:p w:rsidR="00000000" w:rsidRDefault="001E181B">
      <w:pPr>
        <w:spacing w:line="500" w:lineRule="atLeast"/>
        <w:ind w:firstLine="600"/>
        <w:divId w:val="1388845596"/>
        <w:rPr>
          <w:rFonts w:hint="eastAsia"/>
          <w:sz w:val="30"/>
          <w:szCs w:val="30"/>
        </w:rPr>
      </w:pPr>
      <w:r>
        <w:rPr>
          <w:rFonts w:hint="eastAsia"/>
          <w:sz w:val="30"/>
          <w:szCs w:val="30"/>
        </w:rPr>
        <w:t>被告：张杰，男，</w:t>
      </w:r>
      <w:r>
        <w:rPr>
          <w:rFonts w:hint="eastAsia"/>
          <w:sz w:val="30"/>
          <w:szCs w:val="30"/>
        </w:rPr>
        <w:t>1971</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日出生，汉族，住合肥市瑶海区。</w:t>
      </w:r>
    </w:p>
    <w:p w:rsidR="00000000" w:rsidRDefault="001E181B">
      <w:pPr>
        <w:spacing w:line="500" w:lineRule="atLeast"/>
        <w:ind w:firstLine="600"/>
        <w:divId w:val="854687335"/>
        <w:rPr>
          <w:rFonts w:hint="eastAsia"/>
          <w:sz w:val="30"/>
          <w:szCs w:val="30"/>
        </w:rPr>
      </w:pPr>
      <w:r>
        <w:rPr>
          <w:rFonts w:hint="eastAsia"/>
          <w:sz w:val="30"/>
          <w:szCs w:val="30"/>
        </w:rPr>
        <w:t>被告：张伟，男，</w:t>
      </w:r>
      <w:r>
        <w:rPr>
          <w:rFonts w:hint="eastAsia"/>
          <w:sz w:val="30"/>
          <w:szCs w:val="30"/>
        </w:rPr>
        <w:t>1994</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日出生，汉族，住合肥市瑶海区。</w:t>
      </w:r>
    </w:p>
    <w:p w:rsidR="00000000" w:rsidRDefault="001E181B">
      <w:pPr>
        <w:spacing w:line="500" w:lineRule="atLeast"/>
        <w:ind w:firstLine="600"/>
        <w:divId w:val="1762750855"/>
        <w:rPr>
          <w:rFonts w:hint="eastAsia"/>
          <w:sz w:val="30"/>
          <w:szCs w:val="30"/>
        </w:rPr>
      </w:pPr>
      <w:r>
        <w:rPr>
          <w:rFonts w:hint="eastAsia"/>
          <w:sz w:val="30"/>
          <w:szCs w:val="30"/>
        </w:rPr>
        <w:t>原告童国平与被告张杰、张伟民间借贷纠纷一案，本院受理后，依法由审判员顾苏淮适用简易程序独任审判，公开开庭进行了审理。原告童国平及其委托代理人吴怀成到庭参加诉讼，被告张杰、张伟经本院合法传唤，没有到庭参加诉讼，本院依法缺席审理。本案现已审理终结。</w:t>
      </w:r>
    </w:p>
    <w:p w:rsidR="00000000" w:rsidRDefault="001E181B">
      <w:pPr>
        <w:spacing w:line="500" w:lineRule="atLeast"/>
        <w:ind w:firstLine="600"/>
        <w:divId w:val="57171965"/>
        <w:rPr>
          <w:rFonts w:hint="eastAsia"/>
          <w:sz w:val="30"/>
          <w:szCs w:val="30"/>
        </w:rPr>
      </w:pPr>
      <w:r>
        <w:rPr>
          <w:rFonts w:hint="eastAsia"/>
          <w:sz w:val="30"/>
          <w:szCs w:val="30"/>
        </w:rPr>
        <w:t>原告童国平诉称：张杰出具</w:t>
      </w:r>
      <w:r w:rsidRPr="00DA100D">
        <w:rPr>
          <w:rFonts w:hint="eastAsia"/>
          <w:sz w:val="30"/>
          <w:szCs w:val="30"/>
          <w:highlight w:val="yellow"/>
        </w:rPr>
        <w:t>欠条</w:t>
      </w:r>
      <w:r>
        <w:rPr>
          <w:rFonts w:hint="eastAsia"/>
          <w:sz w:val="30"/>
          <w:szCs w:val="30"/>
        </w:rPr>
        <w:t>一份：“</w:t>
      </w:r>
      <w:r w:rsidRPr="00DA100D">
        <w:rPr>
          <w:rFonts w:hint="eastAsia"/>
          <w:sz w:val="30"/>
          <w:szCs w:val="30"/>
          <w:highlight w:val="yellow"/>
        </w:rPr>
        <w:t>今欠到童国平人民币伍拾五万元</w:t>
      </w:r>
      <w:r>
        <w:rPr>
          <w:rFonts w:hint="eastAsia"/>
          <w:sz w:val="30"/>
          <w:szCs w:val="30"/>
        </w:rPr>
        <w:t>，￥</w:t>
      </w:r>
      <w:r>
        <w:rPr>
          <w:rFonts w:hint="eastAsia"/>
          <w:sz w:val="30"/>
          <w:szCs w:val="30"/>
        </w:rPr>
        <w:t>550000</w:t>
      </w:r>
      <w:r>
        <w:rPr>
          <w:rFonts w:hint="eastAsia"/>
          <w:sz w:val="30"/>
          <w:szCs w:val="30"/>
        </w:rPr>
        <w:t>元整，</w:t>
      </w:r>
      <w:r w:rsidRPr="00DA100D">
        <w:rPr>
          <w:rFonts w:hint="eastAsia"/>
          <w:sz w:val="30"/>
          <w:szCs w:val="30"/>
          <w:highlight w:val="yellow"/>
        </w:rPr>
        <w:t>欠款人：张杰，</w:t>
      </w:r>
      <w:r w:rsidRPr="00DA100D">
        <w:rPr>
          <w:rFonts w:hint="eastAsia"/>
          <w:sz w:val="30"/>
          <w:szCs w:val="30"/>
          <w:highlight w:val="yellow"/>
        </w:rPr>
        <w:t>2014</w:t>
      </w:r>
      <w:r w:rsidRPr="00DA100D">
        <w:rPr>
          <w:rFonts w:hint="eastAsia"/>
          <w:sz w:val="30"/>
          <w:szCs w:val="30"/>
          <w:highlight w:val="yellow"/>
        </w:rPr>
        <w:t>年</w:t>
      </w:r>
      <w:r w:rsidRPr="00DA100D">
        <w:rPr>
          <w:rFonts w:hint="eastAsia"/>
          <w:sz w:val="30"/>
          <w:szCs w:val="30"/>
          <w:highlight w:val="yellow"/>
        </w:rPr>
        <w:t>4</w:t>
      </w:r>
      <w:r w:rsidRPr="00DA100D">
        <w:rPr>
          <w:rFonts w:hint="eastAsia"/>
          <w:sz w:val="30"/>
          <w:szCs w:val="30"/>
          <w:highlight w:val="yellow"/>
        </w:rPr>
        <w:t>月</w:t>
      </w:r>
      <w:r w:rsidRPr="00DA100D">
        <w:rPr>
          <w:rFonts w:hint="eastAsia"/>
          <w:sz w:val="30"/>
          <w:szCs w:val="30"/>
          <w:highlight w:val="yellow"/>
        </w:rPr>
        <w:t>13</w:t>
      </w:r>
      <w:r w:rsidRPr="00DA100D">
        <w:rPr>
          <w:rFonts w:hint="eastAsia"/>
          <w:sz w:val="30"/>
          <w:szCs w:val="30"/>
          <w:highlight w:val="yellow"/>
        </w:rPr>
        <w:t>日</w:t>
      </w:r>
      <w:r>
        <w:rPr>
          <w:rFonts w:hint="eastAsia"/>
          <w:sz w:val="30"/>
          <w:szCs w:val="30"/>
        </w:rPr>
        <w:t>”。</w:t>
      </w:r>
      <w:r w:rsidRPr="00DA100D">
        <w:rPr>
          <w:rFonts w:hint="eastAsia"/>
          <w:sz w:val="30"/>
          <w:szCs w:val="30"/>
          <w:highlight w:val="yellow"/>
        </w:rPr>
        <w:t>2014</w:t>
      </w:r>
      <w:r w:rsidRPr="00DA100D">
        <w:rPr>
          <w:rFonts w:hint="eastAsia"/>
          <w:sz w:val="30"/>
          <w:szCs w:val="30"/>
          <w:highlight w:val="yellow"/>
        </w:rPr>
        <w:t>年</w:t>
      </w:r>
      <w:r w:rsidRPr="00DA100D">
        <w:rPr>
          <w:rFonts w:hint="eastAsia"/>
          <w:sz w:val="30"/>
          <w:szCs w:val="30"/>
          <w:highlight w:val="yellow"/>
        </w:rPr>
        <w:t>9</w:t>
      </w:r>
      <w:r w:rsidRPr="00DA100D">
        <w:rPr>
          <w:rFonts w:hint="eastAsia"/>
          <w:sz w:val="30"/>
          <w:szCs w:val="30"/>
          <w:highlight w:val="yellow"/>
        </w:rPr>
        <w:t>月</w:t>
      </w:r>
      <w:r w:rsidRPr="00DA100D">
        <w:rPr>
          <w:rFonts w:hint="eastAsia"/>
          <w:sz w:val="30"/>
          <w:szCs w:val="30"/>
          <w:highlight w:val="yellow"/>
        </w:rPr>
        <w:t>10</w:t>
      </w:r>
      <w:r w:rsidRPr="00DA100D">
        <w:rPr>
          <w:rFonts w:hint="eastAsia"/>
          <w:sz w:val="30"/>
          <w:szCs w:val="30"/>
          <w:highlight w:val="yellow"/>
        </w:rPr>
        <w:t>日，张伟作为保证人，在欠条上签名确认，保证偿还借款</w:t>
      </w:r>
      <w:r>
        <w:rPr>
          <w:rFonts w:hint="eastAsia"/>
          <w:sz w:val="30"/>
          <w:szCs w:val="30"/>
        </w:rPr>
        <w:t>。原告多次向张杰催要借款，但是张杰一直拒绝偿还。</w:t>
      </w:r>
      <w:proofErr w:type="gramStart"/>
      <w:r>
        <w:rPr>
          <w:rFonts w:hint="eastAsia"/>
          <w:sz w:val="30"/>
          <w:szCs w:val="30"/>
        </w:rPr>
        <w:t>现原告诉</w:t>
      </w:r>
      <w:proofErr w:type="gramEnd"/>
      <w:r>
        <w:rPr>
          <w:rFonts w:hint="eastAsia"/>
          <w:sz w:val="30"/>
          <w:szCs w:val="30"/>
        </w:rPr>
        <w:t>至法院，要</w:t>
      </w:r>
      <w:r w:rsidRPr="00DA100D">
        <w:rPr>
          <w:rFonts w:hint="eastAsia"/>
          <w:sz w:val="30"/>
          <w:szCs w:val="30"/>
          <w:highlight w:val="yellow"/>
        </w:rPr>
        <w:t>求判令：</w:t>
      </w:r>
      <w:r w:rsidRPr="00DA100D">
        <w:rPr>
          <w:rFonts w:hint="eastAsia"/>
          <w:sz w:val="30"/>
          <w:szCs w:val="30"/>
          <w:highlight w:val="yellow"/>
        </w:rPr>
        <w:t>1</w:t>
      </w:r>
      <w:r w:rsidRPr="00DA100D">
        <w:rPr>
          <w:rFonts w:hint="eastAsia"/>
          <w:sz w:val="30"/>
          <w:szCs w:val="30"/>
          <w:highlight w:val="yellow"/>
        </w:rPr>
        <w:t>、被告张杰偿还原告借款</w:t>
      </w:r>
      <w:r w:rsidRPr="00DA100D">
        <w:rPr>
          <w:rFonts w:hint="eastAsia"/>
          <w:sz w:val="30"/>
          <w:szCs w:val="30"/>
          <w:highlight w:val="yellow"/>
        </w:rPr>
        <w:t>550000</w:t>
      </w:r>
      <w:r w:rsidRPr="00DA100D">
        <w:rPr>
          <w:rFonts w:hint="eastAsia"/>
          <w:sz w:val="30"/>
          <w:szCs w:val="30"/>
          <w:highlight w:val="yellow"/>
        </w:rPr>
        <w:t>元；</w:t>
      </w:r>
      <w:r w:rsidRPr="00DA100D">
        <w:rPr>
          <w:rFonts w:hint="eastAsia"/>
          <w:sz w:val="30"/>
          <w:szCs w:val="30"/>
          <w:highlight w:val="yellow"/>
        </w:rPr>
        <w:t>2</w:t>
      </w:r>
      <w:r w:rsidRPr="00DA100D">
        <w:rPr>
          <w:rFonts w:hint="eastAsia"/>
          <w:sz w:val="30"/>
          <w:szCs w:val="30"/>
          <w:highlight w:val="yellow"/>
        </w:rPr>
        <w:t>、被告张伟对上述借款承担连带清偿责任；</w:t>
      </w:r>
      <w:r w:rsidRPr="00DA100D">
        <w:rPr>
          <w:rFonts w:hint="eastAsia"/>
          <w:sz w:val="30"/>
          <w:szCs w:val="30"/>
          <w:highlight w:val="yellow"/>
        </w:rPr>
        <w:t>3</w:t>
      </w:r>
      <w:r w:rsidRPr="00DA100D">
        <w:rPr>
          <w:rFonts w:hint="eastAsia"/>
          <w:sz w:val="30"/>
          <w:szCs w:val="30"/>
          <w:highlight w:val="yellow"/>
        </w:rPr>
        <w:t>、两被告承担本案的诉讼费用</w:t>
      </w:r>
      <w:r>
        <w:rPr>
          <w:rFonts w:hint="eastAsia"/>
          <w:sz w:val="30"/>
          <w:szCs w:val="30"/>
        </w:rPr>
        <w:t>。</w:t>
      </w:r>
    </w:p>
    <w:p w:rsidR="00000000" w:rsidRDefault="001E181B">
      <w:pPr>
        <w:spacing w:line="500" w:lineRule="atLeast"/>
        <w:ind w:firstLine="600"/>
        <w:divId w:val="595863093"/>
        <w:rPr>
          <w:rFonts w:hint="eastAsia"/>
          <w:sz w:val="30"/>
          <w:szCs w:val="30"/>
        </w:rPr>
      </w:pPr>
      <w:r>
        <w:rPr>
          <w:rFonts w:hint="eastAsia"/>
          <w:sz w:val="30"/>
          <w:szCs w:val="30"/>
        </w:rPr>
        <w:t>被告张杰、张伟未到庭应诉，庭前也未提交书面答辩意见。</w:t>
      </w:r>
    </w:p>
    <w:p w:rsidR="00000000" w:rsidRDefault="001E181B">
      <w:pPr>
        <w:spacing w:line="500" w:lineRule="atLeast"/>
        <w:ind w:firstLine="600"/>
        <w:divId w:val="1526552197"/>
        <w:rPr>
          <w:rFonts w:hint="eastAsia"/>
          <w:sz w:val="30"/>
          <w:szCs w:val="30"/>
        </w:rPr>
      </w:pPr>
      <w:r>
        <w:rPr>
          <w:rFonts w:hint="eastAsia"/>
          <w:sz w:val="30"/>
          <w:szCs w:val="30"/>
        </w:rPr>
        <w:t>经审理查明：</w:t>
      </w:r>
      <w:r w:rsidRPr="00DA100D">
        <w:rPr>
          <w:rFonts w:hint="eastAsia"/>
          <w:sz w:val="30"/>
          <w:szCs w:val="30"/>
          <w:highlight w:val="yellow"/>
        </w:rPr>
        <w:t>原告童国平于</w:t>
      </w:r>
      <w:r w:rsidRPr="00DA100D">
        <w:rPr>
          <w:rFonts w:hint="eastAsia"/>
          <w:sz w:val="30"/>
          <w:szCs w:val="30"/>
          <w:highlight w:val="yellow"/>
        </w:rPr>
        <w:t>2013</w:t>
      </w:r>
      <w:r w:rsidRPr="00DA100D">
        <w:rPr>
          <w:rFonts w:hint="eastAsia"/>
          <w:sz w:val="30"/>
          <w:szCs w:val="30"/>
          <w:highlight w:val="yellow"/>
        </w:rPr>
        <w:t>年</w:t>
      </w:r>
      <w:r w:rsidRPr="00DA100D">
        <w:rPr>
          <w:rFonts w:hint="eastAsia"/>
          <w:sz w:val="30"/>
          <w:szCs w:val="30"/>
          <w:highlight w:val="yellow"/>
        </w:rPr>
        <w:t>10</w:t>
      </w:r>
      <w:r w:rsidRPr="00DA100D">
        <w:rPr>
          <w:rFonts w:hint="eastAsia"/>
          <w:sz w:val="30"/>
          <w:szCs w:val="30"/>
          <w:highlight w:val="yellow"/>
        </w:rPr>
        <w:t>月</w:t>
      </w:r>
      <w:r w:rsidRPr="00DA100D">
        <w:rPr>
          <w:rFonts w:hint="eastAsia"/>
          <w:sz w:val="30"/>
          <w:szCs w:val="30"/>
          <w:highlight w:val="yellow"/>
        </w:rPr>
        <w:t>8</w:t>
      </w:r>
      <w:r w:rsidRPr="00DA100D">
        <w:rPr>
          <w:rFonts w:hint="eastAsia"/>
          <w:sz w:val="30"/>
          <w:szCs w:val="30"/>
          <w:highlight w:val="yellow"/>
        </w:rPr>
        <w:t>日、</w:t>
      </w:r>
      <w:r w:rsidRPr="00DA100D">
        <w:rPr>
          <w:rFonts w:hint="eastAsia"/>
          <w:sz w:val="30"/>
          <w:szCs w:val="30"/>
          <w:highlight w:val="yellow"/>
        </w:rPr>
        <w:t>11</w:t>
      </w:r>
      <w:r w:rsidRPr="00DA100D">
        <w:rPr>
          <w:rFonts w:hint="eastAsia"/>
          <w:sz w:val="30"/>
          <w:szCs w:val="30"/>
          <w:highlight w:val="yellow"/>
        </w:rPr>
        <w:t>月</w:t>
      </w:r>
      <w:r w:rsidRPr="00DA100D">
        <w:rPr>
          <w:rFonts w:hint="eastAsia"/>
          <w:sz w:val="30"/>
          <w:szCs w:val="30"/>
          <w:highlight w:val="yellow"/>
        </w:rPr>
        <w:t>6</w:t>
      </w:r>
      <w:r w:rsidRPr="00DA100D">
        <w:rPr>
          <w:rFonts w:hint="eastAsia"/>
          <w:sz w:val="30"/>
          <w:szCs w:val="30"/>
          <w:highlight w:val="yellow"/>
        </w:rPr>
        <w:t>日、</w:t>
      </w:r>
      <w:r w:rsidRPr="00DA100D">
        <w:rPr>
          <w:rFonts w:hint="eastAsia"/>
          <w:sz w:val="30"/>
          <w:szCs w:val="30"/>
          <w:highlight w:val="yellow"/>
        </w:rPr>
        <w:t>11</w:t>
      </w:r>
      <w:r w:rsidRPr="00DA100D">
        <w:rPr>
          <w:rFonts w:hint="eastAsia"/>
          <w:sz w:val="30"/>
          <w:szCs w:val="30"/>
          <w:highlight w:val="yellow"/>
        </w:rPr>
        <w:t>月</w:t>
      </w:r>
      <w:r w:rsidRPr="00DA100D">
        <w:rPr>
          <w:rFonts w:hint="eastAsia"/>
          <w:sz w:val="30"/>
          <w:szCs w:val="30"/>
          <w:highlight w:val="yellow"/>
        </w:rPr>
        <w:t>7</w:t>
      </w:r>
      <w:r w:rsidRPr="00DA100D">
        <w:rPr>
          <w:rFonts w:hint="eastAsia"/>
          <w:sz w:val="30"/>
          <w:szCs w:val="30"/>
          <w:highlight w:val="yellow"/>
        </w:rPr>
        <w:t>日、</w:t>
      </w:r>
      <w:r w:rsidRPr="00DA100D">
        <w:rPr>
          <w:rFonts w:hint="eastAsia"/>
          <w:sz w:val="30"/>
          <w:szCs w:val="30"/>
          <w:highlight w:val="yellow"/>
        </w:rPr>
        <w:t>11</w:t>
      </w:r>
      <w:r w:rsidRPr="00DA100D">
        <w:rPr>
          <w:rFonts w:hint="eastAsia"/>
          <w:sz w:val="30"/>
          <w:szCs w:val="30"/>
          <w:highlight w:val="yellow"/>
        </w:rPr>
        <w:t>月</w:t>
      </w:r>
      <w:r w:rsidRPr="00DA100D">
        <w:rPr>
          <w:rFonts w:hint="eastAsia"/>
          <w:sz w:val="30"/>
          <w:szCs w:val="30"/>
          <w:highlight w:val="yellow"/>
        </w:rPr>
        <w:t>25</w:t>
      </w:r>
      <w:r w:rsidRPr="00DA100D">
        <w:rPr>
          <w:rFonts w:hint="eastAsia"/>
          <w:sz w:val="30"/>
          <w:szCs w:val="30"/>
          <w:highlight w:val="yellow"/>
        </w:rPr>
        <w:t>日及</w:t>
      </w:r>
      <w:r w:rsidRPr="00DA100D">
        <w:rPr>
          <w:rFonts w:hint="eastAsia"/>
          <w:sz w:val="30"/>
          <w:szCs w:val="30"/>
          <w:highlight w:val="yellow"/>
        </w:rPr>
        <w:t>11</w:t>
      </w:r>
      <w:r w:rsidRPr="00DA100D">
        <w:rPr>
          <w:rFonts w:hint="eastAsia"/>
          <w:sz w:val="30"/>
          <w:szCs w:val="30"/>
          <w:highlight w:val="yellow"/>
        </w:rPr>
        <w:t>月</w:t>
      </w:r>
      <w:r w:rsidRPr="00DA100D">
        <w:rPr>
          <w:rFonts w:hint="eastAsia"/>
          <w:sz w:val="30"/>
          <w:szCs w:val="30"/>
          <w:highlight w:val="yellow"/>
        </w:rPr>
        <w:t>26</w:t>
      </w:r>
      <w:r w:rsidRPr="00DA100D">
        <w:rPr>
          <w:rFonts w:hint="eastAsia"/>
          <w:sz w:val="30"/>
          <w:szCs w:val="30"/>
          <w:highlight w:val="yellow"/>
        </w:rPr>
        <w:t>日，分别通过其本人及案外人万杨的账户共向被告张杰的账户转账人民币</w:t>
      </w:r>
      <w:r w:rsidRPr="00DA100D">
        <w:rPr>
          <w:rFonts w:hint="eastAsia"/>
          <w:sz w:val="30"/>
          <w:szCs w:val="30"/>
          <w:highlight w:val="yellow"/>
        </w:rPr>
        <w:t>550000</w:t>
      </w:r>
      <w:r w:rsidRPr="00DA100D">
        <w:rPr>
          <w:rFonts w:hint="eastAsia"/>
          <w:sz w:val="30"/>
          <w:szCs w:val="30"/>
          <w:highlight w:val="yellow"/>
        </w:rPr>
        <w:t>元</w:t>
      </w:r>
      <w:r>
        <w:rPr>
          <w:rFonts w:hint="eastAsia"/>
          <w:sz w:val="30"/>
          <w:szCs w:val="30"/>
        </w:rPr>
        <w:t>。</w:t>
      </w:r>
      <w:r w:rsidRPr="00DA100D">
        <w:rPr>
          <w:rFonts w:hint="eastAsia"/>
          <w:sz w:val="30"/>
          <w:szCs w:val="30"/>
          <w:highlight w:val="yellow"/>
        </w:rPr>
        <w:t>2014</w:t>
      </w:r>
      <w:r w:rsidRPr="00DA100D">
        <w:rPr>
          <w:rFonts w:hint="eastAsia"/>
          <w:sz w:val="30"/>
          <w:szCs w:val="30"/>
          <w:highlight w:val="yellow"/>
        </w:rPr>
        <w:t>年</w:t>
      </w:r>
      <w:r w:rsidRPr="00DA100D">
        <w:rPr>
          <w:rFonts w:hint="eastAsia"/>
          <w:sz w:val="30"/>
          <w:szCs w:val="30"/>
          <w:highlight w:val="yellow"/>
        </w:rPr>
        <w:t>4</w:t>
      </w:r>
      <w:r w:rsidRPr="00DA100D">
        <w:rPr>
          <w:rFonts w:hint="eastAsia"/>
          <w:sz w:val="30"/>
          <w:szCs w:val="30"/>
          <w:highlight w:val="yellow"/>
        </w:rPr>
        <w:t>月</w:t>
      </w:r>
      <w:r w:rsidRPr="00DA100D">
        <w:rPr>
          <w:rFonts w:hint="eastAsia"/>
          <w:sz w:val="30"/>
          <w:szCs w:val="30"/>
          <w:highlight w:val="yellow"/>
        </w:rPr>
        <w:t>13</w:t>
      </w:r>
      <w:r w:rsidRPr="00DA100D">
        <w:rPr>
          <w:rFonts w:hint="eastAsia"/>
          <w:sz w:val="30"/>
          <w:szCs w:val="30"/>
          <w:highlight w:val="yellow"/>
        </w:rPr>
        <w:t>日</w:t>
      </w:r>
      <w:r>
        <w:rPr>
          <w:rFonts w:hint="eastAsia"/>
          <w:sz w:val="30"/>
          <w:szCs w:val="30"/>
        </w:rPr>
        <w:t>，被告张杰给原告童国平出具了内容为“今欠到童国平人民币伍拾伍万元整”的欠条一张。</w:t>
      </w:r>
      <w:r w:rsidRPr="00DA100D">
        <w:rPr>
          <w:rFonts w:hint="eastAsia"/>
          <w:sz w:val="30"/>
          <w:szCs w:val="30"/>
          <w:highlight w:val="yellow"/>
        </w:rPr>
        <w:t>2014</w:t>
      </w:r>
      <w:r w:rsidRPr="00DA100D">
        <w:rPr>
          <w:rFonts w:hint="eastAsia"/>
          <w:sz w:val="30"/>
          <w:szCs w:val="30"/>
          <w:highlight w:val="yellow"/>
        </w:rPr>
        <w:t>年</w:t>
      </w:r>
      <w:r w:rsidRPr="00DA100D">
        <w:rPr>
          <w:rFonts w:hint="eastAsia"/>
          <w:sz w:val="30"/>
          <w:szCs w:val="30"/>
          <w:highlight w:val="yellow"/>
        </w:rPr>
        <w:t>9</w:t>
      </w:r>
      <w:r w:rsidRPr="00DA100D">
        <w:rPr>
          <w:rFonts w:hint="eastAsia"/>
          <w:sz w:val="30"/>
          <w:szCs w:val="30"/>
          <w:highlight w:val="yellow"/>
        </w:rPr>
        <w:t>月</w:t>
      </w:r>
      <w:r w:rsidRPr="00DA100D">
        <w:rPr>
          <w:rFonts w:hint="eastAsia"/>
          <w:sz w:val="30"/>
          <w:szCs w:val="30"/>
          <w:highlight w:val="yellow"/>
        </w:rPr>
        <w:t>10</w:t>
      </w:r>
      <w:r w:rsidRPr="00DA100D">
        <w:rPr>
          <w:rFonts w:hint="eastAsia"/>
          <w:sz w:val="30"/>
          <w:szCs w:val="30"/>
          <w:highlight w:val="yellow"/>
        </w:rPr>
        <w:t>日</w:t>
      </w:r>
      <w:r>
        <w:rPr>
          <w:rFonts w:hint="eastAsia"/>
          <w:sz w:val="30"/>
          <w:szCs w:val="30"/>
        </w:rPr>
        <w:t>，被告张伟作为保证人亦在该欠条上签名。因出具欠条后两</w:t>
      </w:r>
      <w:r>
        <w:rPr>
          <w:rFonts w:hint="eastAsia"/>
          <w:sz w:val="30"/>
          <w:szCs w:val="30"/>
        </w:rPr>
        <w:t>被告一直</w:t>
      </w:r>
      <w:proofErr w:type="gramStart"/>
      <w:r>
        <w:rPr>
          <w:rFonts w:hint="eastAsia"/>
          <w:sz w:val="30"/>
          <w:szCs w:val="30"/>
        </w:rPr>
        <w:t>未偿</w:t>
      </w:r>
      <w:proofErr w:type="gramEnd"/>
      <w:r>
        <w:rPr>
          <w:rFonts w:hint="eastAsia"/>
          <w:sz w:val="30"/>
          <w:szCs w:val="30"/>
        </w:rPr>
        <w:t>还欠款，</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日，原告诉讼来院，提出诉称之请求。</w:t>
      </w:r>
    </w:p>
    <w:p w:rsidR="00000000" w:rsidRDefault="001E181B">
      <w:pPr>
        <w:spacing w:line="500" w:lineRule="atLeast"/>
        <w:ind w:firstLine="600"/>
        <w:divId w:val="1209417610"/>
        <w:rPr>
          <w:rFonts w:hint="eastAsia"/>
          <w:sz w:val="30"/>
          <w:szCs w:val="30"/>
        </w:rPr>
      </w:pPr>
      <w:r>
        <w:rPr>
          <w:rFonts w:hint="eastAsia"/>
          <w:sz w:val="30"/>
          <w:szCs w:val="30"/>
        </w:rPr>
        <w:t>上述事实，有原告童国平提供的身份证复印件、借条、转款凭证打印件及原告的陈述等证据在卷佐证。</w:t>
      </w:r>
    </w:p>
    <w:p w:rsidR="00000000" w:rsidRDefault="001E181B">
      <w:pPr>
        <w:spacing w:line="500" w:lineRule="atLeast"/>
        <w:ind w:firstLine="600"/>
        <w:divId w:val="1045526252"/>
        <w:rPr>
          <w:rFonts w:hint="eastAsia"/>
          <w:sz w:val="30"/>
          <w:szCs w:val="30"/>
        </w:rPr>
      </w:pPr>
      <w:r>
        <w:rPr>
          <w:rFonts w:hint="eastAsia"/>
          <w:sz w:val="30"/>
          <w:szCs w:val="30"/>
        </w:rPr>
        <w:t>本院认为：合法的借贷关系受法律保护。根据原告童国平提供的被告张杰出具的欠条及转款凭证打印件等能够确认被告张杰向原告童国平借款</w:t>
      </w:r>
      <w:r>
        <w:rPr>
          <w:rFonts w:hint="eastAsia"/>
          <w:sz w:val="30"/>
          <w:szCs w:val="30"/>
        </w:rPr>
        <w:t>550000</w:t>
      </w:r>
      <w:r>
        <w:rPr>
          <w:rFonts w:hint="eastAsia"/>
          <w:sz w:val="30"/>
          <w:szCs w:val="30"/>
        </w:rPr>
        <w:t>元的事实。据此，被告张杰应偿还原告童国平借款人民币</w:t>
      </w:r>
      <w:r>
        <w:rPr>
          <w:rFonts w:hint="eastAsia"/>
          <w:sz w:val="30"/>
          <w:szCs w:val="30"/>
        </w:rPr>
        <w:t>550000</w:t>
      </w:r>
      <w:r>
        <w:rPr>
          <w:rFonts w:hint="eastAsia"/>
          <w:sz w:val="30"/>
          <w:szCs w:val="30"/>
        </w:rPr>
        <w:t>元。现原告主张被告偿还借款本金</w:t>
      </w:r>
      <w:r>
        <w:rPr>
          <w:rFonts w:hint="eastAsia"/>
          <w:sz w:val="30"/>
          <w:szCs w:val="30"/>
        </w:rPr>
        <w:t>550000</w:t>
      </w:r>
      <w:r>
        <w:rPr>
          <w:rFonts w:hint="eastAsia"/>
          <w:sz w:val="30"/>
          <w:szCs w:val="30"/>
        </w:rPr>
        <w:t>元，本院予以支持。因被告张伟作为保证人亦在被告张杰出具的欠条上签名且未在欠条上注明其为何种担保，根据相关法</w:t>
      </w:r>
      <w:r>
        <w:rPr>
          <w:rFonts w:hint="eastAsia"/>
          <w:sz w:val="30"/>
          <w:szCs w:val="30"/>
        </w:rPr>
        <w:t>律规定应为连带责任担保，被告张伟应对张杰的还款义务承担连带清偿责任。故对原告要求被告张伟对上述借款承担连带清偿责任的请求，本院亦予以支持。据此，依照《中华人民共和国民法通则》第九十条、第一百零八条、《中华人民共和国担保法》第十九条、第二十一条及《中华人民共和国民事诉讼法》第一百四十四条之规定，判决如下：</w:t>
      </w:r>
    </w:p>
    <w:p w:rsidR="00000000" w:rsidRPr="00DA100D" w:rsidRDefault="001E181B">
      <w:pPr>
        <w:spacing w:line="500" w:lineRule="atLeast"/>
        <w:ind w:firstLine="600"/>
        <w:divId w:val="1872958584"/>
        <w:rPr>
          <w:rFonts w:hint="eastAsia"/>
          <w:sz w:val="30"/>
          <w:szCs w:val="30"/>
          <w:highlight w:val="yellow"/>
        </w:rPr>
      </w:pPr>
      <w:r w:rsidRPr="00DA100D">
        <w:rPr>
          <w:rFonts w:hint="eastAsia"/>
          <w:sz w:val="30"/>
          <w:szCs w:val="30"/>
          <w:highlight w:val="yellow"/>
        </w:rPr>
        <w:t>一、被告张杰于本判决生效后十日内偿还原告童国平借款人民币</w:t>
      </w:r>
      <w:r w:rsidRPr="00DA100D">
        <w:rPr>
          <w:rFonts w:hint="eastAsia"/>
          <w:sz w:val="30"/>
          <w:szCs w:val="30"/>
          <w:highlight w:val="yellow"/>
        </w:rPr>
        <w:t>550000</w:t>
      </w:r>
      <w:r w:rsidRPr="00DA100D">
        <w:rPr>
          <w:rFonts w:hint="eastAsia"/>
          <w:sz w:val="30"/>
          <w:szCs w:val="30"/>
          <w:highlight w:val="yellow"/>
        </w:rPr>
        <w:t>元；</w:t>
      </w:r>
    </w:p>
    <w:p w:rsidR="00000000" w:rsidRDefault="001E181B">
      <w:pPr>
        <w:spacing w:line="500" w:lineRule="atLeast"/>
        <w:ind w:firstLine="600"/>
        <w:divId w:val="1123426451"/>
        <w:rPr>
          <w:rFonts w:hint="eastAsia"/>
          <w:sz w:val="30"/>
          <w:szCs w:val="30"/>
        </w:rPr>
      </w:pPr>
      <w:r w:rsidRPr="00DA100D">
        <w:rPr>
          <w:rFonts w:hint="eastAsia"/>
          <w:sz w:val="30"/>
          <w:szCs w:val="30"/>
          <w:highlight w:val="yellow"/>
        </w:rPr>
        <w:t>二、被告张伟对上述债务承担连带偿还责任。</w:t>
      </w:r>
    </w:p>
    <w:p w:rsidR="00000000" w:rsidRDefault="001E181B">
      <w:pPr>
        <w:spacing w:line="500" w:lineRule="atLeast"/>
        <w:ind w:firstLine="600"/>
        <w:divId w:val="951323581"/>
        <w:rPr>
          <w:rFonts w:hint="eastAsia"/>
          <w:sz w:val="30"/>
          <w:szCs w:val="30"/>
        </w:rPr>
      </w:pPr>
      <w:r>
        <w:rPr>
          <w:rFonts w:hint="eastAsia"/>
          <w:sz w:val="30"/>
          <w:szCs w:val="30"/>
        </w:rPr>
        <w:t>如果未按本判决指定的期间履行给付义务，应当依照《中华人民共和国民事诉讼法》第二百五十三条之</w:t>
      </w:r>
      <w:r>
        <w:rPr>
          <w:rFonts w:hint="eastAsia"/>
          <w:sz w:val="30"/>
          <w:szCs w:val="30"/>
        </w:rPr>
        <w:t>规定，加倍支付迟延履行期间的债务利息。</w:t>
      </w:r>
    </w:p>
    <w:p w:rsidR="00000000" w:rsidRDefault="001E181B">
      <w:pPr>
        <w:spacing w:line="500" w:lineRule="atLeast"/>
        <w:ind w:firstLine="600"/>
        <w:divId w:val="1527215183"/>
        <w:rPr>
          <w:rFonts w:hint="eastAsia"/>
          <w:sz w:val="30"/>
          <w:szCs w:val="30"/>
        </w:rPr>
      </w:pPr>
      <w:r>
        <w:rPr>
          <w:rFonts w:hint="eastAsia"/>
          <w:sz w:val="30"/>
          <w:szCs w:val="30"/>
        </w:rPr>
        <w:t>案件受理费人民币</w:t>
      </w:r>
      <w:r>
        <w:rPr>
          <w:rFonts w:hint="eastAsia"/>
          <w:sz w:val="30"/>
          <w:szCs w:val="30"/>
        </w:rPr>
        <w:t>9300</w:t>
      </w:r>
      <w:r>
        <w:rPr>
          <w:rFonts w:hint="eastAsia"/>
          <w:sz w:val="30"/>
          <w:szCs w:val="30"/>
        </w:rPr>
        <w:t>元，减半收取</w:t>
      </w:r>
      <w:r>
        <w:rPr>
          <w:rFonts w:hint="eastAsia"/>
          <w:sz w:val="30"/>
          <w:szCs w:val="30"/>
        </w:rPr>
        <w:t>4650</w:t>
      </w:r>
      <w:r>
        <w:rPr>
          <w:rFonts w:hint="eastAsia"/>
          <w:sz w:val="30"/>
          <w:szCs w:val="30"/>
        </w:rPr>
        <w:t>元，保全费</w:t>
      </w:r>
      <w:r>
        <w:rPr>
          <w:rFonts w:hint="eastAsia"/>
          <w:sz w:val="30"/>
          <w:szCs w:val="30"/>
        </w:rPr>
        <w:t>3270</w:t>
      </w:r>
      <w:r>
        <w:rPr>
          <w:rFonts w:hint="eastAsia"/>
          <w:sz w:val="30"/>
          <w:szCs w:val="30"/>
        </w:rPr>
        <w:t>元，由被告张杰、张伟负担。</w:t>
      </w:r>
    </w:p>
    <w:p w:rsidR="00000000" w:rsidRDefault="001E181B">
      <w:pPr>
        <w:spacing w:line="500" w:lineRule="atLeast"/>
        <w:ind w:firstLine="600"/>
        <w:divId w:val="633290577"/>
        <w:rPr>
          <w:rFonts w:hint="eastAsia"/>
          <w:sz w:val="30"/>
          <w:szCs w:val="30"/>
        </w:rPr>
      </w:pPr>
      <w:r>
        <w:rPr>
          <w:rFonts w:hint="eastAsia"/>
          <w:sz w:val="30"/>
          <w:szCs w:val="30"/>
        </w:rPr>
        <w:t>如不服本判决，可在判决书送达之日起十五日内，向本院递交上诉状，并按对方当事人人数提出副本，上诉于安徽省合肥市中级人民法院。</w:t>
      </w:r>
    </w:p>
    <w:p w:rsidR="00000000" w:rsidRDefault="001E181B">
      <w:pPr>
        <w:spacing w:line="500" w:lineRule="atLeast"/>
        <w:jc w:val="right"/>
        <w:divId w:val="251404025"/>
        <w:rPr>
          <w:rFonts w:hint="eastAsia"/>
          <w:sz w:val="30"/>
          <w:szCs w:val="30"/>
        </w:rPr>
      </w:pPr>
      <w:r>
        <w:rPr>
          <w:rFonts w:hint="eastAsia"/>
          <w:sz w:val="30"/>
          <w:szCs w:val="30"/>
        </w:rPr>
        <w:t>审判员　　顾苏淮</w:t>
      </w:r>
    </w:p>
    <w:p w:rsidR="00000000" w:rsidRDefault="001E181B">
      <w:pPr>
        <w:spacing w:line="500" w:lineRule="atLeast"/>
        <w:jc w:val="right"/>
        <w:divId w:val="1009139281"/>
        <w:rPr>
          <w:rFonts w:hint="eastAsia"/>
          <w:sz w:val="30"/>
          <w:szCs w:val="30"/>
        </w:rPr>
      </w:pPr>
      <w:r>
        <w:rPr>
          <w:rFonts w:hint="eastAsia"/>
          <w:sz w:val="30"/>
          <w:szCs w:val="30"/>
        </w:rPr>
        <w:t>二〇一四年十月二十四日</w:t>
      </w:r>
    </w:p>
    <w:p w:rsidR="00000000" w:rsidRDefault="001E181B">
      <w:pPr>
        <w:spacing w:line="500" w:lineRule="atLeast"/>
        <w:jc w:val="right"/>
        <w:divId w:val="1338507908"/>
        <w:rPr>
          <w:rFonts w:hint="eastAsia"/>
          <w:sz w:val="30"/>
          <w:szCs w:val="30"/>
        </w:rPr>
      </w:pPr>
      <w:r>
        <w:rPr>
          <w:rFonts w:hint="eastAsia"/>
          <w:sz w:val="30"/>
          <w:szCs w:val="30"/>
        </w:rPr>
        <w:t>书记员　　王　莹</w:t>
      </w:r>
    </w:p>
    <w:p w:rsidR="00000000" w:rsidRDefault="001E181B">
      <w:pPr>
        <w:spacing w:line="500" w:lineRule="atLeast"/>
        <w:ind w:firstLine="600"/>
        <w:divId w:val="14622603"/>
        <w:rPr>
          <w:rFonts w:hint="eastAsia"/>
          <w:sz w:val="30"/>
          <w:szCs w:val="30"/>
        </w:rPr>
      </w:pPr>
      <w:r>
        <w:rPr>
          <w:rFonts w:hint="eastAsia"/>
          <w:sz w:val="30"/>
          <w:szCs w:val="30"/>
        </w:rPr>
        <w:t>附：相关法律法规</w:t>
      </w:r>
    </w:p>
    <w:p w:rsidR="00000000" w:rsidRDefault="001E181B">
      <w:pPr>
        <w:spacing w:line="500" w:lineRule="atLeast"/>
        <w:ind w:firstLine="600"/>
        <w:divId w:val="983003475"/>
        <w:rPr>
          <w:rFonts w:hint="eastAsia"/>
          <w:sz w:val="30"/>
          <w:szCs w:val="30"/>
        </w:rPr>
      </w:pPr>
      <w:r>
        <w:rPr>
          <w:rFonts w:hint="eastAsia"/>
          <w:sz w:val="30"/>
          <w:szCs w:val="30"/>
        </w:rPr>
        <w:t>1</w:t>
      </w:r>
      <w:r>
        <w:rPr>
          <w:rFonts w:hint="eastAsia"/>
          <w:sz w:val="30"/>
          <w:szCs w:val="30"/>
        </w:rPr>
        <w:t>、《中华人民共和国民法通则》第九十条：合法的借贷关系受法律保护。</w:t>
      </w:r>
    </w:p>
    <w:p w:rsidR="00000000" w:rsidRDefault="001E181B">
      <w:pPr>
        <w:spacing w:line="500" w:lineRule="atLeast"/>
        <w:ind w:firstLine="600"/>
        <w:divId w:val="708723941"/>
        <w:rPr>
          <w:rFonts w:hint="eastAsia"/>
          <w:sz w:val="30"/>
          <w:szCs w:val="30"/>
        </w:rPr>
      </w:pPr>
      <w:r>
        <w:rPr>
          <w:rFonts w:hint="eastAsia"/>
          <w:sz w:val="30"/>
          <w:szCs w:val="30"/>
        </w:rPr>
        <w:t>2</w:t>
      </w:r>
      <w:r>
        <w:rPr>
          <w:rFonts w:hint="eastAsia"/>
          <w:sz w:val="30"/>
          <w:szCs w:val="30"/>
        </w:rPr>
        <w:t>、《中华人民共和国民法通则》第一百零八条：债务应当清偿。暂时无力偿还的，经债权人同意或者人民法院裁决，可以由债</w:t>
      </w:r>
      <w:r>
        <w:rPr>
          <w:rFonts w:hint="eastAsia"/>
          <w:sz w:val="30"/>
          <w:szCs w:val="30"/>
        </w:rPr>
        <w:t>务人分期偿还。有能力偿还拒不偿还的，由人民法院判决强制偿还。</w:t>
      </w:r>
    </w:p>
    <w:p w:rsidR="00000000" w:rsidRDefault="001E181B">
      <w:pPr>
        <w:spacing w:line="500" w:lineRule="atLeast"/>
        <w:ind w:firstLine="600"/>
        <w:divId w:val="555316233"/>
        <w:rPr>
          <w:rFonts w:hint="eastAsia"/>
          <w:sz w:val="30"/>
          <w:szCs w:val="30"/>
        </w:rPr>
      </w:pPr>
      <w:r>
        <w:rPr>
          <w:rFonts w:hint="eastAsia"/>
          <w:sz w:val="30"/>
          <w:szCs w:val="30"/>
        </w:rPr>
        <w:t>3</w:t>
      </w:r>
      <w:r>
        <w:rPr>
          <w:rFonts w:hint="eastAsia"/>
          <w:sz w:val="30"/>
          <w:szCs w:val="30"/>
        </w:rPr>
        <w:t>、《中华人民共和国担保法》第十九条：当事人对保证方式没有约定或者约定不明确的，按照连带责任保证承担保证责任。</w:t>
      </w:r>
    </w:p>
    <w:p w:rsidR="00000000" w:rsidRDefault="001E181B">
      <w:pPr>
        <w:spacing w:line="500" w:lineRule="atLeast"/>
        <w:ind w:firstLine="600"/>
        <w:divId w:val="694111762"/>
        <w:rPr>
          <w:rFonts w:hint="eastAsia"/>
          <w:sz w:val="30"/>
          <w:szCs w:val="30"/>
        </w:rPr>
      </w:pPr>
      <w:r>
        <w:rPr>
          <w:rFonts w:hint="eastAsia"/>
          <w:sz w:val="30"/>
          <w:szCs w:val="30"/>
        </w:rPr>
        <w:t>4</w:t>
      </w:r>
      <w:r>
        <w:rPr>
          <w:rFonts w:hint="eastAsia"/>
          <w:sz w:val="30"/>
          <w:szCs w:val="30"/>
        </w:rPr>
        <w:t>、《中华人民共和国担保法》第二十一条：保证担保的范围包括主债权及利息、违约金、损害赔偿金和实现债权的费用。保证合同另有约定的，按照约定。</w:t>
      </w:r>
    </w:p>
    <w:p w:rsidR="00000000" w:rsidRDefault="001E181B">
      <w:pPr>
        <w:spacing w:line="500" w:lineRule="atLeast"/>
        <w:ind w:firstLine="600"/>
        <w:divId w:val="423697005"/>
        <w:rPr>
          <w:rFonts w:hint="eastAsia"/>
          <w:sz w:val="30"/>
          <w:szCs w:val="30"/>
        </w:rPr>
      </w:pPr>
      <w:r>
        <w:rPr>
          <w:rFonts w:hint="eastAsia"/>
          <w:sz w:val="30"/>
          <w:szCs w:val="30"/>
        </w:rPr>
        <w:t>当事人对保证担保的范围没有约定或者约定不明确的，保证人应当对全部债务承担责任。</w:t>
      </w:r>
    </w:p>
    <w:p w:rsidR="00000000" w:rsidRDefault="001E181B">
      <w:pPr>
        <w:spacing w:line="500" w:lineRule="atLeast"/>
        <w:ind w:firstLine="600"/>
        <w:divId w:val="1145119171"/>
        <w:rPr>
          <w:rFonts w:hint="eastAsia"/>
          <w:sz w:val="30"/>
          <w:szCs w:val="30"/>
        </w:rPr>
      </w:pPr>
      <w:r>
        <w:rPr>
          <w:rFonts w:hint="eastAsia"/>
          <w:sz w:val="30"/>
          <w:szCs w:val="30"/>
        </w:rPr>
        <w:t>5</w:t>
      </w:r>
      <w:r>
        <w:rPr>
          <w:rFonts w:hint="eastAsia"/>
          <w:sz w:val="30"/>
          <w:szCs w:val="30"/>
        </w:rPr>
        <w:t>、《中华人民共和国民事诉讼法》第一百四十四条：被告经传票传唤，无正当理由拒不到庭的，或者未经法庭许可中途退庭的，可以缺席判决。</w:t>
      </w:r>
    </w:p>
    <w:p w:rsidR="001E181B" w:rsidRDefault="001E181B">
      <w:pPr>
        <w:spacing w:line="500" w:lineRule="atLeast"/>
        <w:ind w:firstLine="600"/>
        <w:divId w:val="1362393401"/>
        <w:rPr>
          <w:rFonts w:hint="eastAsia"/>
          <w:sz w:val="30"/>
          <w:szCs w:val="30"/>
        </w:rPr>
      </w:pPr>
      <w:r>
        <w:rPr>
          <w:rFonts w:hint="eastAsia"/>
          <w:sz w:val="30"/>
          <w:szCs w:val="30"/>
        </w:rPr>
        <w:t>6</w:t>
      </w:r>
      <w:r>
        <w:rPr>
          <w:rFonts w:hint="eastAsia"/>
          <w:sz w:val="30"/>
          <w:szCs w:val="30"/>
        </w:rPr>
        <w:t>、《中华人民共和国民事诉讼法》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1E181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DA100D"/>
    <w:rsid w:val="001E181B"/>
    <w:rsid w:val="004231AC"/>
    <w:rsid w:val="00DA1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2603">
      <w:marLeft w:val="0"/>
      <w:marRight w:val="0"/>
      <w:marTop w:val="10"/>
      <w:marBottom w:val="10"/>
      <w:divBdr>
        <w:top w:val="none" w:sz="0" w:space="0" w:color="auto"/>
        <w:left w:val="none" w:sz="0" w:space="0" w:color="auto"/>
        <w:bottom w:val="none" w:sz="0" w:space="0" w:color="auto"/>
        <w:right w:val="none" w:sz="0" w:space="0" w:color="auto"/>
      </w:divBdr>
    </w:div>
    <w:div w:id="57171965">
      <w:marLeft w:val="0"/>
      <w:marRight w:val="0"/>
      <w:marTop w:val="10"/>
      <w:marBottom w:val="10"/>
      <w:divBdr>
        <w:top w:val="none" w:sz="0" w:space="0" w:color="auto"/>
        <w:left w:val="none" w:sz="0" w:space="0" w:color="auto"/>
        <w:bottom w:val="none" w:sz="0" w:space="0" w:color="auto"/>
        <w:right w:val="none" w:sz="0" w:space="0" w:color="auto"/>
      </w:divBdr>
    </w:div>
    <w:div w:id="251404025">
      <w:marLeft w:val="0"/>
      <w:marRight w:val="720"/>
      <w:marTop w:val="10"/>
      <w:marBottom w:val="10"/>
      <w:divBdr>
        <w:top w:val="none" w:sz="0" w:space="0" w:color="auto"/>
        <w:left w:val="none" w:sz="0" w:space="0" w:color="auto"/>
        <w:bottom w:val="none" w:sz="0" w:space="0" w:color="auto"/>
        <w:right w:val="none" w:sz="0" w:space="0" w:color="auto"/>
      </w:divBdr>
    </w:div>
    <w:div w:id="355081137">
      <w:marLeft w:val="0"/>
      <w:marRight w:val="0"/>
      <w:marTop w:val="10"/>
      <w:marBottom w:val="10"/>
      <w:divBdr>
        <w:top w:val="none" w:sz="0" w:space="0" w:color="auto"/>
        <w:left w:val="none" w:sz="0" w:space="0" w:color="auto"/>
        <w:bottom w:val="none" w:sz="0" w:space="0" w:color="auto"/>
        <w:right w:val="none" w:sz="0" w:space="0" w:color="auto"/>
      </w:divBdr>
    </w:div>
    <w:div w:id="423697005">
      <w:marLeft w:val="0"/>
      <w:marRight w:val="0"/>
      <w:marTop w:val="10"/>
      <w:marBottom w:val="10"/>
      <w:divBdr>
        <w:top w:val="none" w:sz="0" w:space="0" w:color="auto"/>
        <w:left w:val="none" w:sz="0" w:space="0" w:color="auto"/>
        <w:bottom w:val="none" w:sz="0" w:space="0" w:color="auto"/>
        <w:right w:val="none" w:sz="0" w:space="0" w:color="auto"/>
      </w:divBdr>
    </w:div>
    <w:div w:id="555316233">
      <w:marLeft w:val="0"/>
      <w:marRight w:val="0"/>
      <w:marTop w:val="10"/>
      <w:marBottom w:val="10"/>
      <w:divBdr>
        <w:top w:val="none" w:sz="0" w:space="0" w:color="auto"/>
        <w:left w:val="none" w:sz="0" w:space="0" w:color="auto"/>
        <w:bottom w:val="none" w:sz="0" w:space="0" w:color="auto"/>
        <w:right w:val="none" w:sz="0" w:space="0" w:color="auto"/>
      </w:divBdr>
    </w:div>
    <w:div w:id="595863093">
      <w:marLeft w:val="0"/>
      <w:marRight w:val="0"/>
      <w:marTop w:val="10"/>
      <w:marBottom w:val="10"/>
      <w:divBdr>
        <w:top w:val="none" w:sz="0" w:space="0" w:color="auto"/>
        <w:left w:val="none" w:sz="0" w:space="0" w:color="auto"/>
        <w:bottom w:val="none" w:sz="0" w:space="0" w:color="auto"/>
        <w:right w:val="none" w:sz="0" w:space="0" w:color="auto"/>
      </w:divBdr>
    </w:div>
    <w:div w:id="603659485">
      <w:marLeft w:val="0"/>
      <w:marRight w:val="0"/>
      <w:marTop w:val="10"/>
      <w:marBottom w:val="10"/>
      <w:divBdr>
        <w:top w:val="none" w:sz="0" w:space="0" w:color="auto"/>
        <w:left w:val="none" w:sz="0" w:space="0" w:color="auto"/>
        <w:bottom w:val="none" w:sz="0" w:space="0" w:color="auto"/>
        <w:right w:val="none" w:sz="0" w:space="0" w:color="auto"/>
      </w:divBdr>
    </w:div>
    <w:div w:id="633290577">
      <w:marLeft w:val="0"/>
      <w:marRight w:val="0"/>
      <w:marTop w:val="10"/>
      <w:marBottom w:val="10"/>
      <w:divBdr>
        <w:top w:val="none" w:sz="0" w:space="0" w:color="auto"/>
        <w:left w:val="none" w:sz="0" w:space="0" w:color="auto"/>
        <w:bottom w:val="none" w:sz="0" w:space="0" w:color="auto"/>
        <w:right w:val="none" w:sz="0" w:space="0" w:color="auto"/>
      </w:divBdr>
    </w:div>
    <w:div w:id="694111762">
      <w:marLeft w:val="0"/>
      <w:marRight w:val="0"/>
      <w:marTop w:val="10"/>
      <w:marBottom w:val="10"/>
      <w:divBdr>
        <w:top w:val="none" w:sz="0" w:space="0" w:color="auto"/>
        <w:left w:val="none" w:sz="0" w:space="0" w:color="auto"/>
        <w:bottom w:val="none" w:sz="0" w:space="0" w:color="auto"/>
        <w:right w:val="none" w:sz="0" w:space="0" w:color="auto"/>
      </w:divBdr>
    </w:div>
    <w:div w:id="708723941">
      <w:marLeft w:val="0"/>
      <w:marRight w:val="0"/>
      <w:marTop w:val="10"/>
      <w:marBottom w:val="10"/>
      <w:divBdr>
        <w:top w:val="none" w:sz="0" w:space="0" w:color="auto"/>
        <w:left w:val="none" w:sz="0" w:space="0" w:color="auto"/>
        <w:bottom w:val="none" w:sz="0" w:space="0" w:color="auto"/>
        <w:right w:val="none" w:sz="0" w:space="0" w:color="auto"/>
      </w:divBdr>
    </w:div>
    <w:div w:id="854687335">
      <w:marLeft w:val="0"/>
      <w:marRight w:val="0"/>
      <w:marTop w:val="10"/>
      <w:marBottom w:val="10"/>
      <w:divBdr>
        <w:top w:val="none" w:sz="0" w:space="0" w:color="auto"/>
        <w:left w:val="none" w:sz="0" w:space="0" w:color="auto"/>
        <w:bottom w:val="none" w:sz="0" w:space="0" w:color="auto"/>
        <w:right w:val="none" w:sz="0" w:space="0" w:color="auto"/>
      </w:divBdr>
    </w:div>
    <w:div w:id="951323581">
      <w:marLeft w:val="0"/>
      <w:marRight w:val="0"/>
      <w:marTop w:val="10"/>
      <w:marBottom w:val="10"/>
      <w:divBdr>
        <w:top w:val="none" w:sz="0" w:space="0" w:color="auto"/>
        <w:left w:val="none" w:sz="0" w:space="0" w:color="auto"/>
        <w:bottom w:val="none" w:sz="0" w:space="0" w:color="auto"/>
        <w:right w:val="none" w:sz="0" w:space="0" w:color="auto"/>
      </w:divBdr>
    </w:div>
    <w:div w:id="983003475">
      <w:marLeft w:val="0"/>
      <w:marRight w:val="0"/>
      <w:marTop w:val="10"/>
      <w:marBottom w:val="10"/>
      <w:divBdr>
        <w:top w:val="none" w:sz="0" w:space="0" w:color="auto"/>
        <w:left w:val="none" w:sz="0" w:space="0" w:color="auto"/>
        <w:bottom w:val="none" w:sz="0" w:space="0" w:color="auto"/>
        <w:right w:val="none" w:sz="0" w:space="0" w:color="auto"/>
      </w:divBdr>
    </w:div>
    <w:div w:id="1009139281">
      <w:marLeft w:val="0"/>
      <w:marRight w:val="720"/>
      <w:marTop w:val="10"/>
      <w:marBottom w:val="10"/>
      <w:divBdr>
        <w:top w:val="none" w:sz="0" w:space="0" w:color="auto"/>
        <w:left w:val="none" w:sz="0" w:space="0" w:color="auto"/>
        <w:bottom w:val="none" w:sz="0" w:space="0" w:color="auto"/>
        <w:right w:val="none" w:sz="0" w:space="0" w:color="auto"/>
      </w:divBdr>
    </w:div>
    <w:div w:id="1045526252">
      <w:marLeft w:val="0"/>
      <w:marRight w:val="0"/>
      <w:marTop w:val="10"/>
      <w:marBottom w:val="10"/>
      <w:divBdr>
        <w:top w:val="none" w:sz="0" w:space="0" w:color="auto"/>
        <w:left w:val="none" w:sz="0" w:space="0" w:color="auto"/>
        <w:bottom w:val="none" w:sz="0" w:space="0" w:color="auto"/>
        <w:right w:val="none" w:sz="0" w:space="0" w:color="auto"/>
      </w:divBdr>
    </w:div>
    <w:div w:id="1123426451">
      <w:marLeft w:val="0"/>
      <w:marRight w:val="0"/>
      <w:marTop w:val="10"/>
      <w:marBottom w:val="10"/>
      <w:divBdr>
        <w:top w:val="none" w:sz="0" w:space="0" w:color="auto"/>
        <w:left w:val="none" w:sz="0" w:space="0" w:color="auto"/>
        <w:bottom w:val="none" w:sz="0" w:space="0" w:color="auto"/>
        <w:right w:val="none" w:sz="0" w:space="0" w:color="auto"/>
      </w:divBdr>
    </w:div>
    <w:div w:id="1127623868">
      <w:marLeft w:val="0"/>
      <w:marRight w:val="0"/>
      <w:marTop w:val="10"/>
      <w:marBottom w:val="10"/>
      <w:divBdr>
        <w:top w:val="none" w:sz="0" w:space="0" w:color="auto"/>
        <w:left w:val="none" w:sz="0" w:space="0" w:color="auto"/>
        <w:bottom w:val="none" w:sz="0" w:space="0" w:color="auto"/>
        <w:right w:val="none" w:sz="0" w:space="0" w:color="auto"/>
      </w:divBdr>
    </w:div>
    <w:div w:id="1145119171">
      <w:marLeft w:val="0"/>
      <w:marRight w:val="0"/>
      <w:marTop w:val="10"/>
      <w:marBottom w:val="10"/>
      <w:divBdr>
        <w:top w:val="none" w:sz="0" w:space="0" w:color="auto"/>
        <w:left w:val="none" w:sz="0" w:space="0" w:color="auto"/>
        <w:bottom w:val="none" w:sz="0" w:space="0" w:color="auto"/>
        <w:right w:val="none" w:sz="0" w:space="0" w:color="auto"/>
      </w:divBdr>
    </w:div>
    <w:div w:id="1209417610">
      <w:marLeft w:val="0"/>
      <w:marRight w:val="0"/>
      <w:marTop w:val="10"/>
      <w:marBottom w:val="10"/>
      <w:divBdr>
        <w:top w:val="none" w:sz="0" w:space="0" w:color="auto"/>
        <w:left w:val="none" w:sz="0" w:space="0" w:color="auto"/>
        <w:bottom w:val="none" w:sz="0" w:space="0" w:color="auto"/>
        <w:right w:val="none" w:sz="0" w:space="0" w:color="auto"/>
      </w:divBdr>
    </w:div>
    <w:div w:id="1270433557">
      <w:marLeft w:val="0"/>
      <w:marRight w:val="0"/>
      <w:marTop w:val="10"/>
      <w:marBottom w:val="10"/>
      <w:divBdr>
        <w:top w:val="none" w:sz="0" w:space="0" w:color="auto"/>
        <w:left w:val="none" w:sz="0" w:space="0" w:color="auto"/>
        <w:bottom w:val="none" w:sz="0" w:space="0" w:color="auto"/>
        <w:right w:val="none" w:sz="0" w:space="0" w:color="auto"/>
      </w:divBdr>
    </w:div>
    <w:div w:id="1338507908">
      <w:marLeft w:val="0"/>
      <w:marRight w:val="720"/>
      <w:marTop w:val="10"/>
      <w:marBottom w:val="10"/>
      <w:divBdr>
        <w:top w:val="none" w:sz="0" w:space="0" w:color="auto"/>
        <w:left w:val="none" w:sz="0" w:space="0" w:color="auto"/>
        <w:bottom w:val="none" w:sz="0" w:space="0" w:color="auto"/>
        <w:right w:val="none" w:sz="0" w:space="0" w:color="auto"/>
      </w:divBdr>
    </w:div>
    <w:div w:id="1362393401">
      <w:marLeft w:val="0"/>
      <w:marRight w:val="0"/>
      <w:marTop w:val="10"/>
      <w:marBottom w:val="10"/>
      <w:divBdr>
        <w:top w:val="none" w:sz="0" w:space="0" w:color="auto"/>
        <w:left w:val="none" w:sz="0" w:space="0" w:color="auto"/>
        <w:bottom w:val="none" w:sz="0" w:space="0" w:color="auto"/>
        <w:right w:val="none" w:sz="0" w:space="0" w:color="auto"/>
      </w:divBdr>
    </w:div>
    <w:div w:id="1388845596">
      <w:marLeft w:val="0"/>
      <w:marRight w:val="0"/>
      <w:marTop w:val="10"/>
      <w:marBottom w:val="10"/>
      <w:divBdr>
        <w:top w:val="none" w:sz="0" w:space="0" w:color="auto"/>
        <w:left w:val="none" w:sz="0" w:space="0" w:color="auto"/>
        <w:bottom w:val="none" w:sz="0" w:space="0" w:color="auto"/>
        <w:right w:val="none" w:sz="0" w:space="0" w:color="auto"/>
      </w:divBdr>
    </w:div>
    <w:div w:id="1526552197">
      <w:marLeft w:val="0"/>
      <w:marRight w:val="0"/>
      <w:marTop w:val="10"/>
      <w:marBottom w:val="10"/>
      <w:divBdr>
        <w:top w:val="none" w:sz="0" w:space="0" w:color="auto"/>
        <w:left w:val="none" w:sz="0" w:space="0" w:color="auto"/>
        <w:bottom w:val="none" w:sz="0" w:space="0" w:color="auto"/>
        <w:right w:val="none" w:sz="0" w:space="0" w:color="auto"/>
      </w:divBdr>
    </w:div>
    <w:div w:id="1527215183">
      <w:marLeft w:val="0"/>
      <w:marRight w:val="0"/>
      <w:marTop w:val="10"/>
      <w:marBottom w:val="10"/>
      <w:divBdr>
        <w:top w:val="none" w:sz="0" w:space="0" w:color="auto"/>
        <w:left w:val="none" w:sz="0" w:space="0" w:color="auto"/>
        <w:bottom w:val="none" w:sz="0" w:space="0" w:color="auto"/>
        <w:right w:val="none" w:sz="0" w:space="0" w:color="auto"/>
      </w:divBdr>
    </w:div>
    <w:div w:id="1762750855">
      <w:marLeft w:val="0"/>
      <w:marRight w:val="0"/>
      <w:marTop w:val="10"/>
      <w:marBottom w:val="10"/>
      <w:divBdr>
        <w:top w:val="none" w:sz="0" w:space="0" w:color="auto"/>
        <w:left w:val="none" w:sz="0" w:space="0" w:color="auto"/>
        <w:bottom w:val="none" w:sz="0" w:space="0" w:color="auto"/>
        <w:right w:val="none" w:sz="0" w:space="0" w:color="auto"/>
      </w:divBdr>
    </w:div>
    <w:div w:id="1839270004">
      <w:marLeft w:val="0"/>
      <w:marRight w:val="0"/>
      <w:marTop w:val="10"/>
      <w:marBottom w:val="10"/>
      <w:divBdr>
        <w:top w:val="none" w:sz="0" w:space="0" w:color="auto"/>
        <w:left w:val="none" w:sz="0" w:space="0" w:color="auto"/>
        <w:bottom w:val="none" w:sz="0" w:space="0" w:color="auto"/>
        <w:right w:val="none" w:sz="0" w:space="0" w:color="auto"/>
      </w:divBdr>
    </w:div>
    <w:div w:id="187295858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2021-08-30T15:07:00Z</dcterms:created>
  <dcterms:modified xsi:type="dcterms:W3CDTF">2021-08-30T15:07:00Z</dcterms:modified>
</cp:coreProperties>
</file>