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E6AE1">
      <w:pPr>
        <w:spacing w:line="500" w:lineRule="atLeast"/>
        <w:jc w:val="center"/>
        <w:divId w:val="2041348074"/>
        <w:rPr>
          <w:rFonts w:ascii="黑体" w:eastAsia="黑体" w:hAnsi="黑体"/>
          <w:sz w:val="36"/>
          <w:szCs w:val="36"/>
        </w:rPr>
      </w:pPr>
      <w:r>
        <w:rPr>
          <w:rFonts w:ascii="黑体" w:eastAsia="黑体" w:hAnsi="黑体" w:hint="eastAsia"/>
          <w:sz w:val="36"/>
          <w:szCs w:val="36"/>
        </w:rPr>
        <w:t>上海市徐汇区人民法院</w:t>
      </w:r>
    </w:p>
    <w:p w:rsidR="00000000" w:rsidRDefault="009E6AE1">
      <w:pPr>
        <w:spacing w:line="500" w:lineRule="atLeast"/>
        <w:jc w:val="center"/>
        <w:divId w:val="14307342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E6AE1">
      <w:pPr>
        <w:spacing w:line="500" w:lineRule="atLeast"/>
        <w:jc w:val="right"/>
        <w:divId w:val="1973900713"/>
        <w:rPr>
          <w:rFonts w:hint="eastAsia"/>
          <w:sz w:val="30"/>
          <w:szCs w:val="30"/>
        </w:rPr>
      </w:pPr>
      <w:bookmarkStart w:id="0" w:name="_GoBack"/>
      <w:r>
        <w:rPr>
          <w:rFonts w:hint="eastAsia"/>
          <w:sz w:val="30"/>
          <w:szCs w:val="30"/>
        </w:rPr>
        <w:t>（</w:t>
      </w:r>
      <w:r>
        <w:rPr>
          <w:rFonts w:hint="eastAsia"/>
          <w:sz w:val="30"/>
          <w:szCs w:val="30"/>
        </w:rPr>
        <w:t>2017</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21327</w:t>
      </w:r>
      <w:r>
        <w:rPr>
          <w:rFonts w:hint="eastAsia"/>
          <w:sz w:val="30"/>
          <w:szCs w:val="30"/>
        </w:rPr>
        <w:t>号</w:t>
      </w:r>
    </w:p>
    <w:bookmarkEnd w:id="0"/>
    <w:p w:rsidR="00000000" w:rsidRDefault="009E6AE1">
      <w:pPr>
        <w:spacing w:line="500" w:lineRule="atLeast"/>
        <w:ind w:firstLine="600"/>
        <w:divId w:val="1414889452"/>
        <w:rPr>
          <w:rFonts w:hint="eastAsia"/>
          <w:sz w:val="30"/>
          <w:szCs w:val="30"/>
        </w:rPr>
      </w:pPr>
      <w:r>
        <w:rPr>
          <w:rFonts w:hint="eastAsia"/>
          <w:sz w:val="30"/>
          <w:szCs w:val="30"/>
        </w:rPr>
        <w:t>原告：王璐，女，</w:t>
      </w:r>
      <w:r>
        <w:rPr>
          <w:rFonts w:hint="eastAsia"/>
          <w:sz w:val="30"/>
          <w:szCs w:val="30"/>
        </w:rPr>
        <w:t>1989</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日出生，汉族，户籍地安徽省，暂住上海市徐汇区。</w:t>
      </w:r>
    </w:p>
    <w:p w:rsidR="00000000" w:rsidRDefault="009E6AE1">
      <w:pPr>
        <w:spacing w:line="500" w:lineRule="atLeast"/>
        <w:ind w:firstLine="600"/>
        <w:divId w:val="802964294"/>
        <w:rPr>
          <w:rFonts w:hint="eastAsia"/>
          <w:sz w:val="30"/>
          <w:szCs w:val="30"/>
        </w:rPr>
      </w:pPr>
      <w:r>
        <w:rPr>
          <w:rFonts w:hint="eastAsia"/>
          <w:sz w:val="30"/>
          <w:szCs w:val="30"/>
        </w:rPr>
        <w:t>被告：张华，女，</w:t>
      </w:r>
      <w:r>
        <w:rPr>
          <w:rFonts w:hint="eastAsia"/>
          <w:sz w:val="30"/>
          <w:szCs w:val="30"/>
        </w:rPr>
        <w:t>1986</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日出生，汉族，户籍地江苏省海门市。</w:t>
      </w:r>
    </w:p>
    <w:p w:rsidR="00000000" w:rsidRDefault="009E6AE1">
      <w:pPr>
        <w:spacing w:line="500" w:lineRule="atLeast"/>
        <w:ind w:firstLine="600"/>
        <w:divId w:val="1809125144"/>
        <w:rPr>
          <w:rFonts w:hint="eastAsia"/>
          <w:sz w:val="30"/>
          <w:szCs w:val="30"/>
        </w:rPr>
      </w:pPr>
      <w:r>
        <w:rPr>
          <w:rFonts w:hint="eastAsia"/>
          <w:sz w:val="30"/>
          <w:szCs w:val="30"/>
        </w:rPr>
        <w:t>被告：李建平，男，</w:t>
      </w:r>
      <w:r>
        <w:rPr>
          <w:rFonts w:hint="eastAsia"/>
          <w:sz w:val="30"/>
          <w:szCs w:val="30"/>
        </w:rPr>
        <w:t>1988</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日出生，汉族，户籍地江苏省兴化市。</w:t>
      </w:r>
    </w:p>
    <w:p w:rsidR="00000000" w:rsidRDefault="009E6AE1">
      <w:pPr>
        <w:spacing w:line="500" w:lineRule="atLeast"/>
        <w:ind w:firstLine="600"/>
        <w:divId w:val="291985509"/>
        <w:rPr>
          <w:rFonts w:hint="eastAsia"/>
          <w:sz w:val="30"/>
          <w:szCs w:val="30"/>
        </w:rPr>
      </w:pPr>
      <w:r>
        <w:rPr>
          <w:rFonts w:hint="eastAsia"/>
          <w:sz w:val="30"/>
          <w:szCs w:val="30"/>
        </w:rPr>
        <w:t>原告王璐与被告张华、李建平民间借贷纠纷一案，本院于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日立案后，依法适用普通程序，公开开庭进行了审理。原告王璐到庭参加诉讼。被告张华、李建平经本院依法公告传唤未到庭应诉。本案现已审理终结。</w:t>
      </w:r>
    </w:p>
    <w:p w:rsidR="00000000" w:rsidRDefault="009E6AE1">
      <w:pPr>
        <w:spacing w:line="500" w:lineRule="atLeast"/>
        <w:ind w:firstLine="600"/>
        <w:divId w:val="1272203387"/>
        <w:rPr>
          <w:rFonts w:hint="eastAsia"/>
          <w:sz w:val="30"/>
          <w:szCs w:val="30"/>
        </w:rPr>
      </w:pPr>
      <w:r>
        <w:rPr>
          <w:rFonts w:hint="eastAsia"/>
          <w:sz w:val="30"/>
          <w:szCs w:val="30"/>
        </w:rPr>
        <w:t>王璐向本院提出诉讼请求，要求：</w:t>
      </w:r>
      <w:r w:rsidRPr="00C7681E">
        <w:rPr>
          <w:rFonts w:hint="eastAsia"/>
          <w:sz w:val="30"/>
          <w:szCs w:val="30"/>
          <w:highlight w:val="yellow"/>
        </w:rPr>
        <w:t>1</w:t>
      </w:r>
      <w:r w:rsidRPr="00C7681E">
        <w:rPr>
          <w:rFonts w:hint="eastAsia"/>
          <w:sz w:val="30"/>
          <w:szCs w:val="30"/>
          <w:highlight w:val="yellow"/>
        </w:rPr>
        <w:t>、被告张华、李建平偿还原告王璐借款本金人民币</w:t>
      </w:r>
      <w:r w:rsidRPr="00C7681E">
        <w:rPr>
          <w:rFonts w:hint="eastAsia"/>
          <w:sz w:val="30"/>
          <w:szCs w:val="30"/>
          <w:highlight w:val="yellow"/>
        </w:rPr>
        <w:t>112,000</w:t>
      </w:r>
      <w:r w:rsidRPr="00C7681E">
        <w:rPr>
          <w:rFonts w:hint="eastAsia"/>
          <w:sz w:val="30"/>
          <w:szCs w:val="30"/>
          <w:highlight w:val="yellow"/>
        </w:rPr>
        <w:t>元；</w:t>
      </w:r>
      <w:r w:rsidRPr="00C7681E">
        <w:rPr>
          <w:rFonts w:hint="eastAsia"/>
          <w:sz w:val="30"/>
          <w:szCs w:val="30"/>
          <w:highlight w:val="yellow"/>
        </w:rPr>
        <w:t>2</w:t>
      </w:r>
      <w:r w:rsidRPr="00C7681E">
        <w:rPr>
          <w:rFonts w:hint="eastAsia"/>
          <w:sz w:val="30"/>
          <w:szCs w:val="30"/>
          <w:highlight w:val="yellow"/>
        </w:rPr>
        <w:t>、被告张华、李建平按照中国人民银行同期人民币贷款利率四倍</w:t>
      </w:r>
      <w:r w:rsidRPr="00C7681E">
        <w:rPr>
          <w:rFonts w:hint="eastAsia"/>
          <w:sz w:val="30"/>
          <w:szCs w:val="30"/>
          <w:highlight w:val="yellow"/>
        </w:rPr>
        <w:t>(</w:t>
      </w:r>
      <w:r w:rsidRPr="00C7681E">
        <w:rPr>
          <w:rFonts w:hint="eastAsia"/>
          <w:sz w:val="30"/>
          <w:szCs w:val="30"/>
          <w:highlight w:val="yellow"/>
        </w:rPr>
        <w:t>不超过年利率</w:t>
      </w:r>
      <w:r w:rsidRPr="00C7681E">
        <w:rPr>
          <w:rFonts w:hint="eastAsia"/>
          <w:sz w:val="30"/>
          <w:szCs w:val="30"/>
          <w:highlight w:val="yellow"/>
        </w:rPr>
        <w:t>24%)</w:t>
      </w:r>
      <w:r w:rsidRPr="00C7681E">
        <w:rPr>
          <w:rFonts w:hint="eastAsia"/>
          <w:sz w:val="30"/>
          <w:szCs w:val="30"/>
          <w:highlight w:val="yellow"/>
        </w:rPr>
        <w:t>的标准，支付原告王璐上述借款本金</w:t>
      </w:r>
      <w:r w:rsidRPr="00C7681E">
        <w:rPr>
          <w:rFonts w:hint="eastAsia"/>
          <w:sz w:val="30"/>
          <w:szCs w:val="30"/>
          <w:highlight w:val="yellow"/>
        </w:rPr>
        <w:t>112,000</w:t>
      </w:r>
      <w:r w:rsidRPr="00C7681E">
        <w:rPr>
          <w:rFonts w:hint="eastAsia"/>
          <w:sz w:val="30"/>
          <w:szCs w:val="30"/>
          <w:highlight w:val="yellow"/>
        </w:rPr>
        <w:t>元自</w:t>
      </w:r>
      <w:r w:rsidRPr="00C7681E">
        <w:rPr>
          <w:rFonts w:hint="eastAsia"/>
          <w:sz w:val="30"/>
          <w:szCs w:val="30"/>
          <w:highlight w:val="yellow"/>
        </w:rPr>
        <w:t>2017</w:t>
      </w:r>
      <w:r w:rsidRPr="00C7681E">
        <w:rPr>
          <w:rFonts w:hint="eastAsia"/>
          <w:sz w:val="30"/>
          <w:szCs w:val="30"/>
          <w:highlight w:val="yellow"/>
        </w:rPr>
        <w:t>年</w:t>
      </w:r>
      <w:r w:rsidRPr="00C7681E">
        <w:rPr>
          <w:rFonts w:hint="eastAsia"/>
          <w:sz w:val="30"/>
          <w:szCs w:val="30"/>
          <w:highlight w:val="yellow"/>
        </w:rPr>
        <w:t>6</w:t>
      </w:r>
      <w:r w:rsidRPr="00C7681E">
        <w:rPr>
          <w:rFonts w:hint="eastAsia"/>
          <w:sz w:val="30"/>
          <w:szCs w:val="30"/>
          <w:highlight w:val="yellow"/>
        </w:rPr>
        <w:t>月</w:t>
      </w:r>
      <w:r w:rsidRPr="00C7681E">
        <w:rPr>
          <w:rFonts w:hint="eastAsia"/>
          <w:sz w:val="30"/>
          <w:szCs w:val="30"/>
          <w:highlight w:val="yellow"/>
        </w:rPr>
        <w:t>24</w:t>
      </w:r>
      <w:r w:rsidRPr="00C7681E">
        <w:rPr>
          <w:rFonts w:hint="eastAsia"/>
          <w:sz w:val="30"/>
          <w:szCs w:val="30"/>
          <w:highlight w:val="yellow"/>
        </w:rPr>
        <w:t>日起至被告张华、李建平实际清偿之日止的利息；</w:t>
      </w:r>
      <w:r w:rsidRPr="00C7681E">
        <w:rPr>
          <w:rFonts w:hint="eastAsia"/>
          <w:sz w:val="30"/>
          <w:szCs w:val="30"/>
          <w:highlight w:val="yellow"/>
        </w:rPr>
        <w:t>3</w:t>
      </w:r>
      <w:r w:rsidRPr="00C7681E">
        <w:rPr>
          <w:rFonts w:hint="eastAsia"/>
          <w:sz w:val="30"/>
          <w:szCs w:val="30"/>
          <w:highlight w:val="yellow"/>
        </w:rPr>
        <w:t>、本案诉讼费、保全费及公告费由被告张华、李建平承担。</w:t>
      </w:r>
      <w:r>
        <w:rPr>
          <w:rFonts w:hint="eastAsia"/>
          <w:sz w:val="30"/>
          <w:szCs w:val="30"/>
        </w:rPr>
        <w:t>事实与理由：两被告</w:t>
      </w:r>
      <w:r w:rsidRPr="00C7681E">
        <w:rPr>
          <w:rFonts w:hint="eastAsia"/>
          <w:sz w:val="30"/>
          <w:szCs w:val="30"/>
          <w:highlight w:val="yellow"/>
        </w:rPr>
        <w:t>以需要现金周转为由</w:t>
      </w:r>
      <w:r>
        <w:rPr>
          <w:rFonts w:hint="eastAsia"/>
          <w:sz w:val="30"/>
          <w:szCs w:val="30"/>
        </w:rPr>
        <w:t>，向原告要求</w:t>
      </w:r>
      <w:r w:rsidRPr="00C7681E">
        <w:rPr>
          <w:rFonts w:hint="eastAsia"/>
          <w:sz w:val="30"/>
          <w:szCs w:val="30"/>
          <w:highlight w:val="yellow"/>
        </w:rPr>
        <w:t>借款人民币</w:t>
      </w:r>
      <w:r w:rsidRPr="00C7681E">
        <w:rPr>
          <w:rFonts w:hint="eastAsia"/>
          <w:sz w:val="30"/>
          <w:szCs w:val="30"/>
          <w:highlight w:val="yellow"/>
        </w:rPr>
        <w:t>112,000</w:t>
      </w:r>
      <w:r w:rsidRPr="00C7681E">
        <w:rPr>
          <w:rFonts w:hint="eastAsia"/>
          <w:sz w:val="30"/>
          <w:szCs w:val="30"/>
          <w:highlight w:val="yellow"/>
        </w:rPr>
        <w:t>元</w:t>
      </w:r>
      <w:r>
        <w:rPr>
          <w:rFonts w:hint="eastAsia"/>
          <w:sz w:val="30"/>
          <w:szCs w:val="30"/>
        </w:rPr>
        <w:t>。为此两被告于</w:t>
      </w:r>
      <w:r w:rsidRPr="00C7681E">
        <w:rPr>
          <w:rFonts w:hint="eastAsia"/>
          <w:sz w:val="30"/>
          <w:szCs w:val="30"/>
          <w:highlight w:val="yellow"/>
        </w:rPr>
        <w:t>2017</w:t>
      </w:r>
      <w:r w:rsidRPr="00C7681E">
        <w:rPr>
          <w:rFonts w:hint="eastAsia"/>
          <w:sz w:val="30"/>
          <w:szCs w:val="30"/>
          <w:highlight w:val="yellow"/>
        </w:rPr>
        <w:t>年</w:t>
      </w:r>
      <w:r w:rsidRPr="00C7681E">
        <w:rPr>
          <w:rFonts w:hint="eastAsia"/>
          <w:sz w:val="30"/>
          <w:szCs w:val="30"/>
          <w:highlight w:val="yellow"/>
        </w:rPr>
        <w:t>6</w:t>
      </w:r>
      <w:r w:rsidRPr="00C7681E">
        <w:rPr>
          <w:rFonts w:hint="eastAsia"/>
          <w:sz w:val="30"/>
          <w:szCs w:val="30"/>
          <w:highlight w:val="yellow"/>
        </w:rPr>
        <w:t>月</w:t>
      </w:r>
      <w:r w:rsidRPr="00C7681E">
        <w:rPr>
          <w:rFonts w:hint="eastAsia"/>
          <w:sz w:val="30"/>
          <w:szCs w:val="30"/>
          <w:highlight w:val="yellow"/>
        </w:rPr>
        <w:t>24</w:t>
      </w:r>
      <w:r w:rsidRPr="00C7681E">
        <w:rPr>
          <w:rFonts w:hint="eastAsia"/>
          <w:sz w:val="30"/>
          <w:szCs w:val="30"/>
          <w:highlight w:val="yellow"/>
        </w:rPr>
        <w:t>日</w:t>
      </w:r>
      <w:r>
        <w:rPr>
          <w:rFonts w:hint="eastAsia"/>
          <w:sz w:val="30"/>
          <w:szCs w:val="30"/>
        </w:rPr>
        <w:t>向原告出具</w:t>
      </w:r>
      <w:r w:rsidRPr="00C7681E">
        <w:rPr>
          <w:rFonts w:hint="eastAsia"/>
          <w:sz w:val="30"/>
          <w:szCs w:val="30"/>
          <w:highlight w:val="yellow"/>
        </w:rPr>
        <w:t>借条</w:t>
      </w:r>
      <w:r>
        <w:rPr>
          <w:rFonts w:hint="eastAsia"/>
          <w:sz w:val="30"/>
          <w:szCs w:val="30"/>
        </w:rPr>
        <w:t>，</w:t>
      </w:r>
      <w:r w:rsidRPr="00C7681E">
        <w:rPr>
          <w:rFonts w:hint="eastAsia"/>
          <w:sz w:val="30"/>
          <w:szCs w:val="30"/>
          <w:highlight w:val="yellow"/>
        </w:rPr>
        <w:t>约定向原告借款人民币</w:t>
      </w:r>
      <w:r w:rsidRPr="00C7681E">
        <w:rPr>
          <w:rFonts w:hint="eastAsia"/>
          <w:sz w:val="30"/>
          <w:szCs w:val="30"/>
          <w:highlight w:val="yellow"/>
        </w:rPr>
        <w:t>112,000</w:t>
      </w:r>
      <w:r w:rsidRPr="00C7681E">
        <w:rPr>
          <w:rFonts w:hint="eastAsia"/>
          <w:sz w:val="30"/>
          <w:szCs w:val="30"/>
          <w:highlight w:val="yellow"/>
        </w:rPr>
        <w:t>元，借款期限</w:t>
      </w:r>
      <w:r w:rsidRPr="00C7681E">
        <w:rPr>
          <w:rFonts w:hint="eastAsia"/>
          <w:sz w:val="30"/>
          <w:szCs w:val="30"/>
          <w:highlight w:val="yellow"/>
        </w:rPr>
        <w:t>2</w:t>
      </w:r>
      <w:r w:rsidRPr="00C7681E">
        <w:rPr>
          <w:rFonts w:hint="eastAsia"/>
          <w:sz w:val="30"/>
          <w:szCs w:val="30"/>
          <w:highlight w:val="yellow"/>
        </w:rPr>
        <w:t>017</w:t>
      </w:r>
      <w:r w:rsidRPr="00C7681E">
        <w:rPr>
          <w:rFonts w:hint="eastAsia"/>
          <w:sz w:val="30"/>
          <w:szCs w:val="30"/>
          <w:highlight w:val="yellow"/>
        </w:rPr>
        <w:t>年</w:t>
      </w:r>
      <w:r w:rsidRPr="00C7681E">
        <w:rPr>
          <w:rFonts w:hint="eastAsia"/>
          <w:sz w:val="30"/>
          <w:szCs w:val="30"/>
          <w:highlight w:val="yellow"/>
        </w:rPr>
        <w:t>6</w:t>
      </w:r>
      <w:r w:rsidRPr="00C7681E">
        <w:rPr>
          <w:rFonts w:hint="eastAsia"/>
          <w:sz w:val="30"/>
          <w:szCs w:val="30"/>
          <w:highlight w:val="yellow"/>
        </w:rPr>
        <w:t>月</w:t>
      </w:r>
      <w:r w:rsidRPr="00C7681E">
        <w:rPr>
          <w:rFonts w:hint="eastAsia"/>
          <w:sz w:val="30"/>
          <w:szCs w:val="30"/>
          <w:highlight w:val="yellow"/>
        </w:rPr>
        <w:t>24</w:t>
      </w:r>
      <w:r w:rsidRPr="00C7681E">
        <w:rPr>
          <w:rFonts w:hint="eastAsia"/>
          <w:sz w:val="30"/>
          <w:szCs w:val="30"/>
          <w:highlight w:val="yellow"/>
        </w:rPr>
        <w:t>日至</w:t>
      </w:r>
      <w:r w:rsidRPr="00C7681E">
        <w:rPr>
          <w:rFonts w:hint="eastAsia"/>
          <w:sz w:val="30"/>
          <w:szCs w:val="30"/>
          <w:highlight w:val="yellow"/>
        </w:rPr>
        <w:t>2017</w:t>
      </w:r>
      <w:r w:rsidRPr="00C7681E">
        <w:rPr>
          <w:rFonts w:hint="eastAsia"/>
          <w:sz w:val="30"/>
          <w:szCs w:val="30"/>
          <w:highlight w:val="yellow"/>
        </w:rPr>
        <w:t>年</w:t>
      </w:r>
      <w:r w:rsidRPr="00C7681E">
        <w:rPr>
          <w:rFonts w:hint="eastAsia"/>
          <w:sz w:val="30"/>
          <w:szCs w:val="30"/>
          <w:highlight w:val="yellow"/>
        </w:rPr>
        <w:t>7</w:t>
      </w:r>
      <w:r w:rsidRPr="00C7681E">
        <w:rPr>
          <w:rFonts w:hint="eastAsia"/>
          <w:sz w:val="30"/>
          <w:szCs w:val="30"/>
          <w:highlight w:val="yellow"/>
        </w:rPr>
        <w:t>月</w:t>
      </w:r>
      <w:r w:rsidRPr="00C7681E">
        <w:rPr>
          <w:rFonts w:hint="eastAsia"/>
          <w:sz w:val="30"/>
          <w:szCs w:val="30"/>
          <w:highlight w:val="yellow"/>
        </w:rPr>
        <w:t>24</w:t>
      </w:r>
      <w:r w:rsidRPr="00C7681E">
        <w:rPr>
          <w:rFonts w:hint="eastAsia"/>
          <w:sz w:val="30"/>
          <w:szCs w:val="30"/>
          <w:highlight w:val="yellow"/>
        </w:rPr>
        <w:t>日之前归还，月息按银行同期利率四倍计算。</w:t>
      </w:r>
      <w:r>
        <w:rPr>
          <w:rFonts w:hint="eastAsia"/>
          <w:sz w:val="30"/>
          <w:szCs w:val="30"/>
        </w:rPr>
        <w:t>当日，原告即通过</w:t>
      </w:r>
      <w:r w:rsidRPr="00C7681E">
        <w:rPr>
          <w:rFonts w:hint="eastAsia"/>
          <w:sz w:val="30"/>
          <w:szCs w:val="30"/>
          <w:highlight w:val="yellow"/>
        </w:rPr>
        <w:t>银行转账</w:t>
      </w:r>
      <w:r>
        <w:rPr>
          <w:rFonts w:hint="eastAsia"/>
          <w:sz w:val="30"/>
          <w:szCs w:val="30"/>
        </w:rPr>
        <w:t>的形式向被告出借了系争款项。借款期限届满后，两被告并未依约还款付息。原告催讨不着，只得提起本案诉讼。</w:t>
      </w:r>
    </w:p>
    <w:p w:rsidR="00000000" w:rsidRDefault="009E6AE1">
      <w:pPr>
        <w:spacing w:line="500" w:lineRule="atLeast"/>
        <w:ind w:firstLine="600"/>
        <w:divId w:val="816385969"/>
        <w:rPr>
          <w:rFonts w:hint="eastAsia"/>
          <w:sz w:val="30"/>
          <w:szCs w:val="30"/>
        </w:rPr>
      </w:pPr>
      <w:r>
        <w:rPr>
          <w:rFonts w:hint="eastAsia"/>
          <w:sz w:val="30"/>
          <w:szCs w:val="30"/>
        </w:rPr>
        <w:t>张华、李建平未到庭应诉。</w:t>
      </w:r>
    </w:p>
    <w:p w:rsidR="00000000" w:rsidRDefault="009E6AE1">
      <w:pPr>
        <w:spacing w:line="500" w:lineRule="atLeast"/>
        <w:ind w:firstLine="600"/>
        <w:divId w:val="210118461"/>
        <w:rPr>
          <w:rFonts w:hint="eastAsia"/>
          <w:sz w:val="30"/>
          <w:szCs w:val="30"/>
        </w:rPr>
      </w:pPr>
      <w:r>
        <w:rPr>
          <w:rFonts w:hint="eastAsia"/>
          <w:sz w:val="30"/>
          <w:szCs w:val="30"/>
        </w:rPr>
        <w:t>本院经审理认定事实如下：两被告</w:t>
      </w:r>
      <w:r w:rsidRPr="00C7681E">
        <w:rPr>
          <w:rFonts w:hint="eastAsia"/>
          <w:sz w:val="30"/>
          <w:szCs w:val="30"/>
          <w:highlight w:val="yellow"/>
        </w:rPr>
        <w:t>以需要现金周转为由</w:t>
      </w:r>
      <w:r>
        <w:rPr>
          <w:rFonts w:hint="eastAsia"/>
          <w:sz w:val="30"/>
          <w:szCs w:val="30"/>
        </w:rPr>
        <w:t>，向原告要求</w:t>
      </w:r>
      <w:r w:rsidRPr="00C7681E">
        <w:rPr>
          <w:rFonts w:hint="eastAsia"/>
          <w:sz w:val="30"/>
          <w:szCs w:val="30"/>
          <w:highlight w:val="yellow"/>
        </w:rPr>
        <w:t>借款人民币</w:t>
      </w:r>
      <w:r w:rsidRPr="00C7681E">
        <w:rPr>
          <w:rFonts w:hint="eastAsia"/>
          <w:sz w:val="30"/>
          <w:szCs w:val="30"/>
          <w:highlight w:val="yellow"/>
        </w:rPr>
        <w:t>112,000</w:t>
      </w:r>
      <w:r w:rsidRPr="00C7681E">
        <w:rPr>
          <w:rFonts w:hint="eastAsia"/>
          <w:sz w:val="30"/>
          <w:szCs w:val="30"/>
          <w:highlight w:val="yellow"/>
        </w:rPr>
        <w:t>元</w:t>
      </w:r>
      <w:r>
        <w:rPr>
          <w:rFonts w:hint="eastAsia"/>
          <w:sz w:val="30"/>
          <w:szCs w:val="30"/>
        </w:rPr>
        <w:t>。为此两被告于</w:t>
      </w:r>
      <w:r w:rsidRPr="00C7681E">
        <w:rPr>
          <w:rFonts w:hint="eastAsia"/>
          <w:sz w:val="30"/>
          <w:szCs w:val="30"/>
          <w:highlight w:val="yellow"/>
        </w:rPr>
        <w:t>2017</w:t>
      </w:r>
      <w:r w:rsidRPr="00C7681E">
        <w:rPr>
          <w:rFonts w:hint="eastAsia"/>
          <w:sz w:val="30"/>
          <w:szCs w:val="30"/>
          <w:highlight w:val="yellow"/>
        </w:rPr>
        <w:t>年</w:t>
      </w:r>
      <w:r w:rsidRPr="00C7681E">
        <w:rPr>
          <w:rFonts w:hint="eastAsia"/>
          <w:sz w:val="30"/>
          <w:szCs w:val="30"/>
          <w:highlight w:val="yellow"/>
        </w:rPr>
        <w:t>6</w:t>
      </w:r>
      <w:r w:rsidRPr="00C7681E">
        <w:rPr>
          <w:rFonts w:hint="eastAsia"/>
          <w:sz w:val="30"/>
          <w:szCs w:val="30"/>
          <w:highlight w:val="yellow"/>
        </w:rPr>
        <w:t>月</w:t>
      </w:r>
      <w:r w:rsidRPr="00C7681E">
        <w:rPr>
          <w:rFonts w:hint="eastAsia"/>
          <w:sz w:val="30"/>
          <w:szCs w:val="30"/>
          <w:highlight w:val="yellow"/>
        </w:rPr>
        <w:t>24</w:t>
      </w:r>
      <w:r w:rsidRPr="00C7681E">
        <w:rPr>
          <w:rFonts w:hint="eastAsia"/>
          <w:sz w:val="30"/>
          <w:szCs w:val="30"/>
          <w:highlight w:val="yellow"/>
        </w:rPr>
        <w:t>日向原告出具借条</w:t>
      </w:r>
      <w:r>
        <w:rPr>
          <w:rFonts w:hint="eastAsia"/>
          <w:sz w:val="30"/>
          <w:szCs w:val="30"/>
        </w:rPr>
        <w:t>，约定</w:t>
      </w:r>
      <w:r w:rsidRPr="00C7681E">
        <w:rPr>
          <w:rFonts w:hint="eastAsia"/>
          <w:sz w:val="30"/>
          <w:szCs w:val="30"/>
          <w:highlight w:val="yellow"/>
        </w:rPr>
        <w:t>向原告借款人民币</w:t>
      </w:r>
      <w:r w:rsidRPr="00C7681E">
        <w:rPr>
          <w:rFonts w:hint="eastAsia"/>
          <w:sz w:val="30"/>
          <w:szCs w:val="30"/>
          <w:highlight w:val="yellow"/>
        </w:rPr>
        <w:t>112,000</w:t>
      </w:r>
      <w:r w:rsidRPr="00C7681E">
        <w:rPr>
          <w:rFonts w:hint="eastAsia"/>
          <w:sz w:val="30"/>
          <w:szCs w:val="30"/>
          <w:highlight w:val="yellow"/>
        </w:rPr>
        <w:t>元，借款期限</w:t>
      </w:r>
      <w:r w:rsidRPr="00C7681E">
        <w:rPr>
          <w:rFonts w:hint="eastAsia"/>
          <w:sz w:val="30"/>
          <w:szCs w:val="30"/>
          <w:highlight w:val="yellow"/>
        </w:rPr>
        <w:t>2017</w:t>
      </w:r>
      <w:r w:rsidRPr="00C7681E">
        <w:rPr>
          <w:rFonts w:hint="eastAsia"/>
          <w:sz w:val="30"/>
          <w:szCs w:val="30"/>
          <w:highlight w:val="yellow"/>
        </w:rPr>
        <w:t>年</w:t>
      </w:r>
      <w:r w:rsidRPr="00C7681E">
        <w:rPr>
          <w:rFonts w:hint="eastAsia"/>
          <w:sz w:val="30"/>
          <w:szCs w:val="30"/>
          <w:highlight w:val="yellow"/>
        </w:rPr>
        <w:t>6</w:t>
      </w:r>
      <w:r w:rsidRPr="00C7681E">
        <w:rPr>
          <w:rFonts w:hint="eastAsia"/>
          <w:sz w:val="30"/>
          <w:szCs w:val="30"/>
          <w:highlight w:val="yellow"/>
        </w:rPr>
        <w:t>月</w:t>
      </w:r>
      <w:r w:rsidRPr="00C7681E">
        <w:rPr>
          <w:rFonts w:hint="eastAsia"/>
          <w:sz w:val="30"/>
          <w:szCs w:val="30"/>
          <w:highlight w:val="yellow"/>
        </w:rPr>
        <w:t>24</w:t>
      </w:r>
      <w:r w:rsidRPr="00C7681E">
        <w:rPr>
          <w:rFonts w:hint="eastAsia"/>
          <w:sz w:val="30"/>
          <w:szCs w:val="30"/>
          <w:highlight w:val="yellow"/>
        </w:rPr>
        <w:t>日至</w:t>
      </w:r>
      <w:r w:rsidRPr="00C7681E">
        <w:rPr>
          <w:rFonts w:hint="eastAsia"/>
          <w:sz w:val="30"/>
          <w:szCs w:val="30"/>
          <w:highlight w:val="yellow"/>
        </w:rPr>
        <w:t>2017</w:t>
      </w:r>
      <w:r w:rsidRPr="00C7681E">
        <w:rPr>
          <w:rFonts w:hint="eastAsia"/>
          <w:sz w:val="30"/>
          <w:szCs w:val="30"/>
          <w:highlight w:val="yellow"/>
        </w:rPr>
        <w:t>年</w:t>
      </w:r>
      <w:r w:rsidRPr="00C7681E">
        <w:rPr>
          <w:rFonts w:hint="eastAsia"/>
          <w:sz w:val="30"/>
          <w:szCs w:val="30"/>
          <w:highlight w:val="yellow"/>
        </w:rPr>
        <w:t>7</w:t>
      </w:r>
      <w:r w:rsidRPr="00C7681E">
        <w:rPr>
          <w:rFonts w:hint="eastAsia"/>
          <w:sz w:val="30"/>
          <w:szCs w:val="30"/>
          <w:highlight w:val="yellow"/>
        </w:rPr>
        <w:t>月</w:t>
      </w:r>
      <w:r w:rsidRPr="00C7681E">
        <w:rPr>
          <w:rFonts w:hint="eastAsia"/>
          <w:sz w:val="30"/>
          <w:szCs w:val="30"/>
          <w:highlight w:val="yellow"/>
        </w:rPr>
        <w:t>24</w:t>
      </w:r>
      <w:r w:rsidRPr="00C7681E">
        <w:rPr>
          <w:rFonts w:hint="eastAsia"/>
          <w:sz w:val="30"/>
          <w:szCs w:val="30"/>
          <w:highlight w:val="yellow"/>
        </w:rPr>
        <w:t>日之前归还</w:t>
      </w:r>
      <w:r>
        <w:rPr>
          <w:rFonts w:hint="eastAsia"/>
          <w:sz w:val="30"/>
          <w:szCs w:val="30"/>
        </w:rPr>
        <w:t>，</w:t>
      </w:r>
      <w:r w:rsidRPr="00C7681E">
        <w:rPr>
          <w:rFonts w:hint="eastAsia"/>
          <w:sz w:val="30"/>
          <w:szCs w:val="30"/>
          <w:highlight w:val="yellow"/>
        </w:rPr>
        <w:t>月息及逾期利息均按银行同期利率四倍计算</w:t>
      </w:r>
      <w:r>
        <w:rPr>
          <w:rFonts w:hint="eastAsia"/>
          <w:sz w:val="30"/>
          <w:szCs w:val="30"/>
        </w:rPr>
        <w:t>。当日，原</w:t>
      </w:r>
      <w:r>
        <w:rPr>
          <w:rFonts w:hint="eastAsia"/>
          <w:sz w:val="30"/>
          <w:szCs w:val="30"/>
        </w:rPr>
        <w:t>告即通过</w:t>
      </w:r>
      <w:r w:rsidRPr="00C7681E">
        <w:rPr>
          <w:rFonts w:hint="eastAsia"/>
          <w:sz w:val="30"/>
          <w:szCs w:val="30"/>
          <w:highlight w:val="yellow"/>
        </w:rPr>
        <w:t>银行转账</w:t>
      </w:r>
      <w:r>
        <w:rPr>
          <w:rFonts w:hint="eastAsia"/>
          <w:sz w:val="30"/>
          <w:szCs w:val="30"/>
        </w:rPr>
        <w:t>的形式向被告出借了系争款项。借款期限届满后，两被告并未依约还款付息。原告催讨不着，只得提起本案诉讼。</w:t>
      </w:r>
    </w:p>
    <w:p w:rsidR="00000000" w:rsidRDefault="009E6AE1">
      <w:pPr>
        <w:spacing w:line="500" w:lineRule="atLeast"/>
        <w:ind w:firstLine="600"/>
        <w:divId w:val="1633755542"/>
        <w:rPr>
          <w:rFonts w:hint="eastAsia"/>
          <w:sz w:val="30"/>
          <w:szCs w:val="30"/>
        </w:rPr>
      </w:pPr>
      <w:r>
        <w:rPr>
          <w:rFonts w:hint="eastAsia"/>
          <w:sz w:val="30"/>
          <w:szCs w:val="30"/>
        </w:rPr>
        <w:t>以上事实，除原告陈述外，另有原告提供的两被告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日出具的借条、银行账户历史交易明细表、银行转账汇款业务回单、被告张华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日出具的还款承诺书等证据所证实，并经庭审质证无疑，可以认定。</w:t>
      </w:r>
    </w:p>
    <w:p w:rsidR="00000000" w:rsidRDefault="009E6AE1">
      <w:pPr>
        <w:spacing w:line="500" w:lineRule="atLeast"/>
        <w:ind w:firstLine="600"/>
        <w:divId w:val="2101679881"/>
        <w:rPr>
          <w:rFonts w:hint="eastAsia"/>
          <w:sz w:val="30"/>
          <w:szCs w:val="30"/>
        </w:rPr>
      </w:pPr>
      <w:r>
        <w:rPr>
          <w:rFonts w:hint="eastAsia"/>
          <w:sz w:val="30"/>
          <w:szCs w:val="30"/>
        </w:rPr>
        <w:t>本院认为，合法的民间借贷关系受法律保护。原告与两被告之间形成民间借贷关系，本院予以确认。原告通过两被告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日出具的借条、银行账户历史交易明细表、银行转账汇款业务回单、被告</w:t>
      </w:r>
      <w:r>
        <w:rPr>
          <w:rFonts w:hint="eastAsia"/>
          <w:sz w:val="30"/>
          <w:szCs w:val="30"/>
        </w:rPr>
        <w:t>张华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具的还款承诺书等证据，印证原告与被告之间借贷的事实成立。根据民事诉讼证据原则，现有证据可以印证原告的主张成立，本院采信原告主张的原告与两被告之间借贷关系存在的观点。据此，两被告应当履行还款义务，现两被告</w:t>
      </w:r>
      <w:proofErr w:type="gramStart"/>
      <w:r>
        <w:rPr>
          <w:rFonts w:hint="eastAsia"/>
          <w:sz w:val="30"/>
          <w:szCs w:val="30"/>
        </w:rPr>
        <w:t>怠</w:t>
      </w:r>
      <w:proofErr w:type="gramEnd"/>
      <w:r>
        <w:rPr>
          <w:rFonts w:hint="eastAsia"/>
          <w:sz w:val="30"/>
          <w:szCs w:val="30"/>
        </w:rPr>
        <w:t>于履行还款的义务，其应承担还款不能的法律责任，由本院判定其在规定期限内向原告还款，并依法承担上述借款的利息。现原告主张的中国人民银行同期人民币贷款利率四倍</w:t>
      </w:r>
      <w:r>
        <w:rPr>
          <w:rFonts w:hint="eastAsia"/>
          <w:sz w:val="30"/>
          <w:szCs w:val="30"/>
        </w:rPr>
        <w:t>(</w:t>
      </w:r>
      <w:r>
        <w:rPr>
          <w:rFonts w:hint="eastAsia"/>
          <w:sz w:val="30"/>
          <w:szCs w:val="30"/>
        </w:rPr>
        <w:t>不超过年利率</w:t>
      </w:r>
      <w:r>
        <w:rPr>
          <w:rFonts w:hint="eastAsia"/>
          <w:sz w:val="30"/>
          <w:szCs w:val="30"/>
        </w:rPr>
        <w:t>24%)</w:t>
      </w:r>
      <w:r>
        <w:rPr>
          <w:rFonts w:hint="eastAsia"/>
          <w:sz w:val="30"/>
          <w:szCs w:val="30"/>
        </w:rPr>
        <w:t>的计息标准，在合理范围之内，本院予以准许。</w:t>
      </w:r>
    </w:p>
    <w:p w:rsidR="00000000" w:rsidRDefault="009E6AE1">
      <w:pPr>
        <w:spacing w:line="500" w:lineRule="atLeast"/>
        <w:ind w:firstLine="600"/>
        <w:divId w:val="1129738625"/>
        <w:rPr>
          <w:rFonts w:hint="eastAsia"/>
          <w:sz w:val="30"/>
          <w:szCs w:val="30"/>
        </w:rPr>
      </w:pPr>
      <w:r>
        <w:rPr>
          <w:rFonts w:hint="eastAsia"/>
          <w:sz w:val="30"/>
          <w:szCs w:val="30"/>
        </w:rPr>
        <w:t>综上所述，原告的诉讼请求，于法有据，本院予以支持。两被告经本院</w:t>
      </w:r>
      <w:r>
        <w:rPr>
          <w:rFonts w:hint="eastAsia"/>
          <w:sz w:val="30"/>
          <w:szCs w:val="30"/>
        </w:rPr>
        <w:t>依法公告传唤未到庭应诉，视为其自行放弃诉讼权利。依照《中华人民共和国合同法》第二百零六条、第二百零七条，《中华人民共和国民事诉讼法》第一百四十四条规定，判决如下：</w:t>
      </w:r>
    </w:p>
    <w:p w:rsidR="00000000" w:rsidRPr="00C7681E" w:rsidRDefault="009E6AE1">
      <w:pPr>
        <w:spacing w:line="500" w:lineRule="atLeast"/>
        <w:ind w:firstLine="600"/>
        <w:divId w:val="75171759"/>
        <w:rPr>
          <w:rFonts w:hint="eastAsia"/>
          <w:sz w:val="30"/>
          <w:szCs w:val="30"/>
          <w:highlight w:val="yellow"/>
        </w:rPr>
      </w:pPr>
      <w:r w:rsidRPr="00C7681E">
        <w:rPr>
          <w:rFonts w:hint="eastAsia"/>
          <w:sz w:val="30"/>
          <w:szCs w:val="30"/>
          <w:highlight w:val="yellow"/>
        </w:rPr>
        <w:t>一、张华、李建平于本判决生效后十日内归还王璐借款本金</w:t>
      </w:r>
      <w:r w:rsidRPr="00C7681E">
        <w:rPr>
          <w:rFonts w:hint="eastAsia"/>
          <w:sz w:val="30"/>
          <w:szCs w:val="30"/>
          <w:highlight w:val="yellow"/>
        </w:rPr>
        <w:t>112,000</w:t>
      </w:r>
      <w:r w:rsidRPr="00C7681E">
        <w:rPr>
          <w:rFonts w:hint="eastAsia"/>
          <w:sz w:val="30"/>
          <w:szCs w:val="30"/>
          <w:highlight w:val="yellow"/>
        </w:rPr>
        <w:t>元；</w:t>
      </w:r>
    </w:p>
    <w:p w:rsidR="00000000" w:rsidRDefault="009E6AE1">
      <w:pPr>
        <w:spacing w:line="500" w:lineRule="atLeast"/>
        <w:ind w:firstLine="600"/>
        <w:divId w:val="1065446831"/>
        <w:rPr>
          <w:rFonts w:hint="eastAsia"/>
          <w:sz w:val="30"/>
          <w:szCs w:val="30"/>
        </w:rPr>
      </w:pPr>
      <w:r w:rsidRPr="00C7681E">
        <w:rPr>
          <w:rFonts w:hint="eastAsia"/>
          <w:sz w:val="30"/>
          <w:szCs w:val="30"/>
          <w:highlight w:val="yellow"/>
        </w:rPr>
        <w:t>二、张华、李建平于本判决生效后十日内按照中国人民银行同期人民币贷款利率四倍</w:t>
      </w:r>
      <w:r w:rsidRPr="00C7681E">
        <w:rPr>
          <w:rFonts w:hint="eastAsia"/>
          <w:sz w:val="30"/>
          <w:szCs w:val="30"/>
          <w:highlight w:val="yellow"/>
        </w:rPr>
        <w:t>(</w:t>
      </w:r>
      <w:r w:rsidRPr="00C7681E">
        <w:rPr>
          <w:rFonts w:hint="eastAsia"/>
          <w:sz w:val="30"/>
          <w:szCs w:val="30"/>
          <w:highlight w:val="yellow"/>
        </w:rPr>
        <w:t>不超过年利率</w:t>
      </w:r>
      <w:r w:rsidRPr="00C7681E">
        <w:rPr>
          <w:rFonts w:hint="eastAsia"/>
          <w:sz w:val="30"/>
          <w:szCs w:val="30"/>
          <w:highlight w:val="yellow"/>
        </w:rPr>
        <w:t>24%)</w:t>
      </w:r>
      <w:r w:rsidRPr="00C7681E">
        <w:rPr>
          <w:rFonts w:hint="eastAsia"/>
          <w:sz w:val="30"/>
          <w:szCs w:val="30"/>
          <w:highlight w:val="yellow"/>
        </w:rPr>
        <w:t>的标准，支付王璐上述借款本金</w:t>
      </w:r>
      <w:r w:rsidRPr="00C7681E">
        <w:rPr>
          <w:rFonts w:hint="eastAsia"/>
          <w:sz w:val="30"/>
          <w:szCs w:val="30"/>
          <w:highlight w:val="yellow"/>
        </w:rPr>
        <w:t>112,000</w:t>
      </w:r>
      <w:r w:rsidRPr="00C7681E">
        <w:rPr>
          <w:rFonts w:hint="eastAsia"/>
          <w:sz w:val="30"/>
          <w:szCs w:val="30"/>
          <w:highlight w:val="yellow"/>
        </w:rPr>
        <w:t>元的利息，该利息自</w:t>
      </w:r>
      <w:r w:rsidRPr="00C7681E">
        <w:rPr>
          <w:rFonts w:hint="eastAsia"/>
          <w:sz w:val="30"/>
          <w:szCs w:val="30"/>
          <w:highlight w:val="yellow"/>
        </w:rPr>
        <w:t>2017</w:t>
      </w:r>
      <w:r w:rsidRPr="00C7681E">
        <w:rPr>
          <w:rFonts w:hint="eastAsia"/>
          <w:sz w:val="30"/>
          <w:szCs w:val="30"/>
          <w:highlight w:val="yellow"/>
        </w:rPr>
        <w:t>年</w:t>
      </w:r>
      <w:r w:rsidRPr="00C7681E">
        <w:rPr>
          <w:rFonts w:hint="eastAsia"/>
          <w:sz w:val="30"/>
          <w:szCs w:val="30"/>
          <w:highlight w:val="yellow"/>
        </w:rPr>
        <w:t>6</w:t>
      </w:r>
      <w:r w:rsidRPr="00C7681E">
        <w:rPr>
          <w:rFonts w:hint="eastAsia"/>
          <w:sz w:val="30"/>
          <w:szCs w:val="30"/>
          <w:highlight w:val="yellow"/>
        </w:rPr>
        <w:t>月</w:t>
      </w:r>
      <w:r w:rsidRPr="00C7681E">
        <w:rPr>
          <w:rFonts w:hint="eastAsia"/>
          <w:sz w:val="30"/>
          <w:szCs w:val="30"/>
          <w:highlight w:val="yellow"/>
        </w:rPr>
        <w:t>24</w:t>
      </w:r>
      <w:r w:rsidRPr="00C7681E">
        <w:rPr>
          <w:rFonts w:hint="eastAsia"/>
          <w:sz w:val="30"/>
          <w:szCs w:val="30"/>
          <w:highlight w:val="yellow"/>
        </w:rPr>
        <w:t>日起计算至张华、李建平实际清偿之日止。</w:t>
      </w:r>
    </w:p>
    <w:p w:rsidR="00000000" w:rsidRDefault="009E6AE1">
      <w:pPr>
        <w:spacing w:line="500" w:lineRule="atLeast"/>
        <w:ind w:firstLine="600"/>
        <w:divId w:val="105469600"/>
        <w:rPr>
          <w:rFonts w:hint="eastAsia"/>
          <w:sz w:val="30"/>
          <w:szCs w:val="30"/>
        </w:rPr>
      </w:pPr>
      <w:r>
        <w:rPr>
          <w:rFonts w:hint="eastAsia"/>
          <w:sz w:val="30"/>
          <w:szCs w:val="30"/>
        </w:rPr>
        <w:t>如果未按本判决指定的期间履行给付金钱义务，应当依照《中华人民共</w:t>
      </w:r>
      <w:r>
        <w:rPr>
          <w:rFonts w:hint="eastAsia"/>
          <w:sz w:val="30"/>
          <w:szCs w:val="30"/>
        </w:rPr>
        <w:t>和国民事诉讼法》第二百五十三条之规定，加倍支付迟延履行期间的债务利息。</w:t>
      </w:r>
    </w:p>
    <w:p w:rsidR="00000000" w:rsidRDefault="009E6AE1">
      <w:pPr>
        <w:spacing w:line="500" w:lineRule="atLeast"/>
        <w:ind w:firstLine="600"/>
        <w:divId w:val="1538813392"/>
        <w:rPr>
          <w:rFonts w:hint="eastAsia"/>
          <w:sz w:val="30"/>
          <w:szCs w:val="30"/>
        </w:rPr>
      </w:pPr>
      <w:r>
        <w:rPr>
          <w:rFonts w:hint="eastAsia"/>
          <w:sz w:val="30"/>
          <w:szCs w:val="30"/>
        </w:rPr>
        <w:t>案件受理费</w:t>
      </w:r>
      <w:r>
        <w:rPr>
          <w:rFonts w:hint="eastAsia"/>
          <w:sz w:val="30"/>
          <w:szCs w:val="30"/>
        </w:rPr>
        <w:t>2,630</w:t>
      </w:r>
      <w:r>
        <w:rPr>
          <w:rFonts w:hint="eastAsia"/>
          <w:sz w:val="30"/>
          <w:szCs w:val="30"/>
        </w:rPr>
        <w:t>元、保全费</w:t>
      </w:r>
      <w:r>
        <w:rPr>
          <w:rFonts w:hint="eastAsia"/>
          <w:sz w:val="30"/>
          <w:szCs w:val="30"/>
        </w:rPr>
        <w:t>1,102.40</w:t>
      </w:r>
      <w:r>
        <w:rPr>
          <w:rFonts w:hint="eastAsia"/>
          <w:sz w:val="30"/>
          <w:szCs w:val="30"/>
        </w:rPr>
        <w:t>元、公告费</w:t>
      </w:r>
      <w:r>
        <w:rPr>
          <w:rFonts w:hint="eastAsia"/>
          <w:sz w:val="30"/>
          <w:szCs w:val="30"/>
        </w:rPr>
        <w:t>600</w:t>
      </w:r>
      <w:r>
        <w:rPr>
          <w:rFonts w:hint="eastAsia"/>
          <w:sz w:val="30"/>
          <w:szCs w:val="30"/>
        </w:rPr>
        <w:t>元，合计</w:t>
      </w:r>
      <w:r>
        <w:rPr>
          <w:rFonts w:hint="eastAsia"/>
          <w:sz w:val="30"/>
          <w:szCs w:val="30"/>
        </w:rPr>
        <w:t>4,332.40</w:t>
      </w:r>
      <w:r>
        <w:rPr>
          <w:rFonts w:hint="eastAsia"/>
          <w:sz w:val="30"/>
          <w:szCs w:val="30"/>
        </w:rPr>
        <w:t>元，由张华、李建平负担。</w:t>
      </w:r>
    </w:p>
    <w:p w:rsidR="00000000" w:rsidRDefault="009E6AE1">
      <w:pPr>
        <w:spacing w:line="500" w:lineRule="atLeast"/>
        <w:ind w:firstLine="600"/>
        <w:divId w:val="1787653506"/>
        <w:rPr>
          <w:rFonts w:hint="eastAsia"/>
          <w:sz w:val="30"/>
          <w:szCs w:val="30"/>
        </w:rPr>
      </w:pPr>
      <w:r>
        <w:rPr>
          <w:rFonts w:hint="eastAsia"/>
          <w:sz w:val="30"/>
          <w:szCs w:val="30"/>
        </w:rPr>
        <w:t>如不服本判决，原、被告可在判决书送达之日起十五日内，向本院递交上诉状，并按对方当事人的人数提出副本，上诉于上海市第一中级人民法院。</w:t>
      </w:r>
    </w:p>
    <w:p w:rsidR="00000000" w:rsidRDefault="009E6AE1">
      <w:pPr>
        <w:spacing w:line="500" w:lineRule="atLeast"/>
        <w:jc w:val="right"/>
        <w:divId w:val="841973746"/>
        <w:rPr>
          <w:rFonts w:hint="eastAsia"/>
          <w:sz w:val="30"/>
          <w:szCs w:val="30"/>
        </w:rPr>
      </w:pPr>
      <w:r>
        <w:rPr>
          <w:rFonts w:hint="eastAsia"/>
          <w:sz w:val="30"/>
          <w:szCs w:val="30"/>
        </w:rPr>
        <w:t xml:space="preserve">审　判　</w:t>
      </w:r>
      <w:proofErr w:type="gramStart"/>
      <w:r>
        <w:rPr>
          <w:rFonts w:hint="eastAsia"/>
          <w:sz w:val="30"/>
          <w:szCs w:val="30"/>
        </w:rPr>
        <w:t>长　　高霄雷</w:t>
      </w:r>
      <w:proofErr w:type="gramEnd"/>
    </w:p>
    <w:p w:rsidR="00000000" w:rsidRDefault="009E6AE1">
      <w:pPr>
        <w:spacing w:line="500" w:lineRule="atLeast"/>
        <w:jc w:val="right"/>
        <w:divId w:val="320306272"/>
        <w:rPr>
          <w:rFonts w:hint="eastAsia"/>
          <w:sz w:val="30"/>
          <w:szCs w:val="30"/>
        </w:rPr>
      </w:pPr>
      <w:r>
        <w:rPr>
          <w:rFonts w:hint="eastAsia"/>
          <w:sz w:val="30"/>
          <w:szCs w:val="30"/>
        </w:rPr>
        <w:t>人民陪审员　　张晓萍</w:t>
      </w:r>
    </w:p>
    <w:p w:rsidR="00000000" w:rsidRDefault="009E6AE1">
      <w:pPr>
        <w:spacing w:line="500" w:lineRule="atLeast"/>
        <w:jc w:val="right"/>
        <w:divId w:val="241454897"/>
        <w:rPr>
          <w:rFonts w:hint="eastAsia"/>
          <w:sz w:val="30"/>
          <w:szCs w:val="30"/>
        </w:rPr>
      </w:pPr>
      <w:r>
        <w:rPr>
          <w:rFonts w:hint="eastAsia"/>
          <w:sz w:val="30"/>
          <w:szCs w:val="30"/>
        </w:rPr>
        <w:t>人民陪审员　　沈鸣放</w:t>
      </w:r>
    </w:p>
    <w:p w:rsidR="00000000" w:rsidRDefault="009E6AE1">
      <w:pPr>
        <w:spacing w:line="500" w:lineRule="atLeast"/>
        <w:jc w:val="right"/>
        <w:divId w:val="895356167"/>
        <w:rPr>
          <w:rFonts w:hint="eastAsia"/>
          <w:sz w:val="30"/>
          <w:szCs w:val="30"/>
        </w:rPr>
      </w:pPr>
      <w:r>
        <w:rPr>
          <w:rFonts w:hint="eastAsia"/>
          <w:sz w:val="30"/>
          <w:szCs w:val="30"/>
        </w:rPr>
        <w:t>二〇一八年四月十二日</w:t>
      </w:r>
    </w:p>
    <w:p w:rsidR="00000000" w:rsidRDefault="009E6AE1">
      <w:pPr>
        <w:spacing w:line="500" w:lineRule="atLeast"/>
        <w:jc w:val="right"/>
        <w:divId w:val="1219902232"/>
        <w:rPr>
          <w:rFonts w:hint="eastAsia"/>
          <w:sz w:val="30"/>
          <w:szCs w:val="30"/>
        </w:rPr>
      </w:pPr>
      <w:r>
        <w:rPr>
          <w:rFonts w:hint="eastAsia"/>
          <w:sz w:val="30"/>
          <w:szCs w:val="30"/>
        </w:rPr>
        <w:t>书　记　员　　顾婷艳</w:t>
      </w:r>
    </w:p>
    <w:p w:rsidR="00000000" w:rsidRDefault="009E6AE1">
      <w:pPr>
        <w:spacing w:line="500" w:lineRule="atLeast"/>
        <w:ind w:firstLine="600"/>
        <w:divId w:val="246774226"/>
        <w:rPr>
          <w:rFonts w:hint="eastAsia"/>
          <w:sz w:val="30"/>
          <w:szCs w:val="30"/>
        </w:rPr>
      </w:pPr>
      <w:r>
        <w:rPr>
          <w:rFonts w:hint="eastAsia"/>
          <w:sz w:val="30"/>
          <w:szCs w:val="30"/>
        </w:rPr>
        <w:t>附：相关法律条文</w:t>
      </w:r>
    </w:p>
    <w:p w:rsidR="00000000" w:rsidRDefault="009E6AE1">
      <w:pPr>
        <w:spacing w:line="500" w:lineRule="atLeast"/>
        <w:ind w:firstLine="600"/>
        <w:divId w:val="528880657"/>
        <w:rPr>
          <w:rFonts w:hint="eastAsia"/>
          <w:sz w:val="30"/>
          <w:szCs w:val="30"/>
        </w:rPr>
      </w:pPr>
      <w:r>
        <w:rPr>
          <w:rFonts w:hint="eastAsia"/>
          <w:sz w:val="30"/>
          <w:szCs w:val="30"/>
        </w:rPr>
        <w:t>一、《中华人民共和国合同法》</w:t>
      </w:r>
    </w:p>
    <w:p w:rsidR="00000000" w:rsidRDefault="009E6AE1">
      <w:pPr>
        <w:spacing w:line="500" w:lineRule="atLeast"/>
        <w:ind w:firstLine="600"/>
        <w:divId w:val="1287856965"/>
        <w:rPr>
          <w:rFonts w:hint="eastAsia"/>
          <w:sz w:val="30"/>
          <w:szCs w:val="30"/>
        </w:rPr>
      </w:pPr>
      <w:r>
        <w:rPr>
          <w:rFonts w:hint="eastAsia"/>
          <w:sz w:val="30"/>
          <w:szCs w:val="30"/>
        </w:rPr>
        <w:t>第二百零六条借款人应当按照约定的期限返</w:t>
      </w:r>
      <w:r>
        <w:rPr>
          <w:rFonts w:hint="eastAsia"/>
          <w:sz w:val="30"/>
          <w:szCs w:val="30"/>
        </w:rPr>
        <w:t>还借款。对借款期限没有约定或者约定不明确，依照本法第六十一条的规定仍不能确定的，借款人可以随时返还；贷款人可以催告借款人在合理期限内返还。</w:t>
      </w:r>
    </w:p>
    <w:p w:rsidR="00000000" w:rsidRDefault="009E6AE1">
      <w:pPr>
        <w:spacing w:line="500" w:lineRule="atLeast"/>
        <w:ind w:firstLine="600"/>
        <w:divId w:val="666514768"/>
        <w:rPr>
          <w:rFonts w:hint="eastAsia"/>
          <w:sz w:val="30"/>
          <w:szCs w:val="30"/>
        </w:rPr>
      </w:pPr>
      <w:r>
        <w:rPr>
          <w:rFonts w:hint="eastAsia"/>
          <w:sz w:val="30"/>
          <w:szCs w:val="30"/>
        </w:rPr>
        <w:t>第二百零七条借款人未按照约定的期限返还借款的，应当按照约定或者国家有关规定支付逾期利息。</w:t>
      </w:r>
    </w:p>
    <w:p w:rsidR="00000000" w:rsidRDefault="009E6AE1">
      <w:pPr>
        <w:spacing w:line="500" w:lineRule="atLeast"/>
        <w:ind w:firstLine="600"/>
        <w:divId w:val="1325281557"/>
        <w:rPr>
          <w:rFonts w:hint="eastAsia"/>
          <w:sz w:val="30"/>
          <w:szCs w:val="30"/>
        </w:rPr>
      </w:pPr>
      <w:r>
        <w:rPr>
          <w:rFonts w:hint="eastAsia"/>
          <w:sz w:val="30"/>
          <w:szCs w:val="30"/>
        </w:rPr>
        <w:t>二、《中华人民共和国民事诉讼法》</w:t>
      </w:r>
    </w:p>
    <w:p w:rsidR="00000000" w:rsidRDefault="009E6AE1">
      <w:pPr>
        <w:spacing w:line="500" w:lineRule="atLeast"/>
        <w:ind w:firstLine="600"/>
        <w:divId w:val="2147236252"/>
        <w:rPr>
          <w:rFonts w:hint="eastAsia"/>
          <w:sz w:val="30"/>
          <w:szCs w:val="30"/>
        </w:rPr>
      </w:pPr>
      <w:r>
        <w:rPr>
          <w:rFonts w:hint="eastAsia"/>
          <w:sz w:val="30"/>
          <w:szCs w:val="30"/>
        </w:rPr>
        <w:t>第一百四十四条被告经传票传唤，无正当理由拒不到庭的，或者未经法庭许可中途退庭的，可以缺席判决。</w:t>
      </w:r>
    </w:p>
    <w:p w:rsidR="009E6AE1" w:rsidRDefault="009E6AE1">
      <w:pPr>
        <w:spacing w:line="500" w:lineRule="atLeast"/>
        <w:ind w:firstLine="600"/>
        <w:divId w:val="101523056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9E6AE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9"/>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C7681E"/>
    <w:rsid w:val="004C1757"/>
    <w:rsid w:val="009E6AE1"/>
    <w:rsid w:val="00C76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1759">
      <w:marLeft w:val="0"/>
      <w:marRight w:val="0"/>
      <w:marTop w:val="10"/>
      <w:marBottom w:val="10"/>
      <w:divBdr>
        <w:top w:val="none" w:sz="0" w:space="0" w:color="auto"/>
        <w:left w:val="none" w:sz="0" w:space="0" w:color="auto"/>
        <w:bottom w:val="none" w:sz="0" w:space="0" w:color="auto"/>
        <w:right w:val="none" w:sz="0" w:space="0" w:color="auto"/>
      </w:divBdr>
    </w:div>
    <w:div w:id="105469600">
      <w:marLeft w:val="0"/>
      <w:marRight w:val="0"/>
      <w:marTop w:val="10"/>
      <w:marBottom w:val="10"/>
      <w:divBdr>
        <w:top w:val="none" w:sz="0" w:space="0" w:color="auto"/>
        <w:left w:val="none" w:sz="0" w:space="0" w:color="auto"/>
        <w:bottom w:val="none" w:sz="0" w:space="0" w:color="auto"/>
        <w:right w:val="none" w:sz="0" w:space="0" w:color="auto"/>
      </w:divBdr>
    </w:div>
    <w:div w:id="210118461">
      <w:marLeft w:val="0"/>
      <w:marRight w:val="0"/>
      <w:marTop w:val="10"/>
      <w:marBottom w:val="10"/>
      <w:divBdr>
        <w:top w:val="none" w:sz="0" w:space="0" w:color="auto"/>
        <w:left w:val="none" w:sz="0" w:space="0" w:color="auto"/>
        <w:bottom w:val="none" w:sz="0" w:space="0" w:color="auto"/>
        <w:right w:val="none" w:sz="0" w:space="0" w:color="auto"/>
      </w:divBdr>
    </w:div>
    <w:div w:id="241454897">
      <w:marLeft w:val="0"/>
      <w:marRight w:val="720"/>
      <w:marTop w:val="10"/>
      <w:marBottom w:val="10"/>
      <w:divBdr>
        <w:top w:val="none" w:sz="0" w:space="0" w:color="auto"/>
        <w:left w:val="none" w:sz="0" w:space="0" w:color="auto"/>
        <w:bottom w:val="none" w:sz="0" w:space="0" w:color="auto"/>
        <w:right w:val="none" w:sz="0" w:space="0" w:color="auto"/>
      </w:divBdr>
    </w:div>
    <w:div w:id="246774226">
      <w:marLeft w:val="0"/>
      <w:marRight w:val="0"/>
      <w:marTop w:val="10"/>
      <w:marBottom w:val="10"/>
      <w:divBdr>
        <w:top w:val="none" w:sz="0" w:space="0" w:color="auto"/>
        <w:left w:val="none" w:sz="0" w:space="0" w:color="auto"/>
        <w:bottom w:val="none" w:sz="0" w:space="0" w:color="auto"/>
        <w:right w:val="none" w:sz="0" w:space="0" w:color="auto"/>
      </w:divBdr>
    </w:div>
    <w:div w:id="291985509">
      <w:marLeft w:val="0"/>
      <w:marRight w:val="0"/>
      <w:marTop w:val="10"/>
      <w:marBottom w:val="10"/>
      <w:divBdr>
        <w:top w:val="none" w:sz="0" w:space="0" w:color="auto"/>
        <w:left w:val="none" w:sz="0" w:space="0" w:color="auto"/>
        <w:bottom w:val="none" w:sz="0" w:space="0" w:color="auto"/>
        <w:right w:val="none" w:sz="0" w:space="0" w:color="auto"/>
      </w:divBdr>
    </w:div>
    <w:div w:id="320306272">
      <w:marLeft w:val="0"/>
      <w:marRight w:val="720"/>
      <w:marTop w:val="10"/>
      <w:marBottom w:val="10"/>
      <w:divBdr>
        <w:top w:val="none" w:sz="0" w:space="0" w:color="auto"/>
        <w:left w:val="none" w:sz="0" w:space="0" w:color="auto"/>
        <w:bottom w:val="none" w:sz="0" w:space="0" w:color="auto"/>
        <w:right w:val="none" w:sz="0" w:space="0" w:color="auto"/>
      </w:divBdr>
    </w:div>
    <w:div w:id="528880657">
      <w:marLeft w:val="0"/>
      <w:marRight w:val="0"/>
      <w:marTop w:val="10"/>
      <w:marBottom w:val="10"/>
      <w:divBdr>
        <w:top w:val="none" w:sz="0" w:space="0" w:color="auto"/>
        <w:left w:val="none" w:sz="0" w:space="0" w:color="auto"/>
        <w:bottom w:val="none" w:sz="0" w:space="0" w:color="auto"/>
        <w:right w:val="none" w:sz="0" w:space="0" w:color="auto"/>
      </w:divBdr>
    </w:div>
    <w:div w:id="666514768">
      <w:marLeft w:val="0"/>
      <w:marRight w:val="0"/>
      <w:marTop w:val="10"/>
      <w:marBottom w:val="10"/>
      <w:divBdr>
        <w:top w:val="none" w:sz="0" w:space="0" w:color="auto"/>
        <w:left w:val="none" w:sz="0" w:space="0" w:color="auto"/>
        <w:bottom w:val="none" w:sz="0" w:space="0" w:color="auto"/>
        <w:right w:val="none" w:sz="0" w:space="0" w:color="auto"/>
      </w:divBdr>
    </w:div>
    <w:div w:id="802964294">
      <w:marLeft w:val="0"/>
      <w:marRight w:val="0"/>
      <w:marTop w:val="10"/>
      <w:marBottom w:val="10"/>
      <w:divBdr>
        <w:top w:val="none" w:sz="0" w:space="0" w:color="auto"/>
        <w:left w:val="none" w:sz="0" w:space="0" w:color="auto"/>
        <w:bottom w:val="none" w:sz="0" w:space="0" w:color="auto"/>
        <w:right w:val="none" w:sz="0" w:space="0" w:color="auto"/>
      </w:divBdr>
    </w:div>
    <w:div w:id="816385969">
      <w:marLeft w:val="0"/>
      <w:marRight w:val="0"/>
      <w:marTop w:val="10"/>
      <w:marBottom w:val="10"/>
      <w:divBdr>
        <w:top w:val="none" w:sz="0" w:space="0" w:color="auto"/>
        <w:left w:val="none" w:sz="0" w:space="0" w:color="auto"/>
        <w:bottom w:val="none" w:sz="0" w:space="0" w:color="auto"/>
        <w:right w:val="none" w:sz="0" w:space="0" w:color="auto"/>
      </w:divBdr>
    </w:div>
    <w:div w:id="841973746">
      <w:marLeft w:val="0"/>
      <w:marRight w:val="720"/>
      <w:marTop w:val="10"/>
      <w:marBottom w:val="10"/>
      <w:divBdr>
        <w:top w:val="none" w:sz="0" w:space="0" w:color="auto"/>
        <w:left w:val="none" w:sz="0" w:space="0" w:color="auto"/>
        <w:bottom w:val="none" w:sz="0" w:space="0" w:color="auto"/>
        <w:right w:val="none" w:sz="0" w:space="0" w:color="auto"/>
      </w:divBdr>
    </w:div>
    <w:div w:id="895356167">
      <w:marLeft w:val="0"/>
      <w:marRight w:val="720"/>
      <w:marTop w:val="10"/>
      <w:marBottom w:val="10"/>
      <w:divBdr>
        <w:top w:val="none" w:sz="0" w:space="0" w:color="auto"/>
        <w:left w:val="none" w:sz="0" w:space="0" w:color="auto"/>
        <w:bottom w:val="none" w:sz="0" w:space="0" w:color="auto"/>
        <w:right w:val="none" w:sz="0" w:space="0" w:color="auto"/>
      </w:divBdr>
    </w:div>
    <w:div w:id="1015230560">
      <w:marLeft w:val="0"/>
      <w:marRight w:val="0"/>
      <w:marTop w:val="10"/>
      <w:marBottom w:val="10"/>
      <w:divBdr>
        <w:top w:val="none" w:sz="0" w:space="0" w:color="auto"/>
        <w:left w:val="none" w:sz="0" w:space="0" w:color="auto"/>
        <w:bottom w:val="none" w:sz="0" w:space="0" w:color="auto"/>
        <w:right w:val="none" w:sz="0" w:space="0" w:color="auto"/>
      </w:divBdr>
    </w:div>
    <w:div w:id="1065446831">
      <w:marLeft w:val="0"/>
      <w:marRight w:val="0"/>
      <w:marTop w:val="10"/>
      <w:marBottom w:val="10"/>
      <w:divBdr>
        <w:top w:val="none" w:sz="0" w:space="0" w:color="auto"/>
        <w:left w:val="none" w:sz="0" w:space="0" w:color="auto"/>
        <w:bottom w:val="none" w:sz="0" w:space="0" w:color="auto"/>
        <w:right w:val="none" w:sz="0" w:space="0" w:color="auto"/>
      </w:divBdr>
    </w:div>
    <w:div w:id="1129738625">
      <w:marLeft w:val="0"/>
      <w:marRight w:val="0"/>
      <w:marTop w:val="10"/>
      <w:marBottom w:val="10"/>
      <w:divBdr>
        <w:top w:val="none" w:sz="0" w:space="0" w:color="auto"/>
        <w:left w:val="none" w:sz="0" w:space="0" w:color="auto"/>
        <w:bottom w:val="none" w:sz="0" w:space="0" w:color="auto"/>
        <w:right w:val="none" w:sz="0" w:space="0" w:color="auto"/>
      </w:divBdr>
    </w:div>
    <w:div w:id="1219902232">
      <w:marLeft w:val="0"/>
      <w:marRight w:val="720"/>
      <w:marTop w:val="10"/>
      <w:marBottom w:val="10"/>
      <w:divBdr>
        <w:top w:val="none" w:sz="0" w:space="0" w:color="auto"/>
        <w:left w:val="none" w:sz="0" w:space="0" w:color="auto"/>
        <w:bottom w:val="none" w:sz="0" w:space="0" w:color="auto"/>
        <w:right w:val="none" w:sz="0" w:space="0" w:color="auto"/>
      </w:divBdr>
    </w:div>
    <w:div w:id="1272203387">
      <w:marLeft w:val="0"/>
      <w:marRight w:val="0"/>
      <w:marTop w:val="10"/>
      <w:marBottom w:val="10"/>
      <w:divBdr>
        <w:top w:val="none" w:sz="0" w:space="0" w:color="auto"/>
        <w:left w:val="none" w:sz="0" w:space="0" w:color="auto"/>
        <w:bottom w:val="none" w:sz="0" w:space="0" w:color="auto"/>
        <w:right w:val="none" w:sz="0" w:space="0" w:color="auto"/>
      </w:divBdr>
    </w:div>
    <w:div w:id="1287856965">
      <w:marLeft w:val="0"/>
      <w:marRight w:val="0"/>
      <w:marTop w:val="10"/>
      <w:marBottom w:val="10"/>
      <w:divBdr>
        <w:top w:val="none" w:sz="0" w:space="0" w:color="auto"/>
        <w:left w:val="none" w:sz="0" w:space="0" w:color="auto"/>
        <w:bottom w:val="none" w:sz="0" w:space="0" w:color="auto"/>
        <w:right w:val="none" w:sz="0" w:space="0" w:color="auto"/>
      </w:divBdr>
    </w:div>
    <w:div w:id="1325281557">
      <w:marLeft w:val="0"/>
      <w:marRight w:val="0"/>
      <w:marTop w:val="10"/>
      <w:marBottom w:val="10"/>
      <w:divBdr>
        <w:top w:val="none" w:sz="0" w:space="0" w:color="auto"/>
        <w:left w:val="none" w:sz="0" w:space="0" w:color="auto"/>
        <w:bottom w:val="none" w:sz="0" w:space="0" w:color="auto"/>
        <w:right w:val="none" w:sz="0" w:space="0" w:color="auto"/>
      </w:divBdr>
    </w:div>
    <w:div w:id="1414889452">
      <w:marLeft w:val="0"/>
      <w:marRight w:val="0"/>
      <w:marTop w:val="10"/>
      <w:marBottom w:val="10"/>
      <w:divBdr>
        <w:top w:val="none" w:sz="0" w:space="0" w:color="auto"/>
        <w:left w:val="none" w:sz="0" w:space="0" w:color="auto"/>
        <w:bottom w:val="none" w:sz="0" w:space="0" w:color="auto"/>
        <w:right w:val="none" w:sz="0" w:space="0" w:color="auto"/>
      </w:divBdr>
    </w:div>
    <w:div w:id="1430734292">
      <w:marLeft w:val="0"/>
      <w:marRight w:val="0"/>
      <w:marTop w:val="10"/>
      <w:marBottom w:val="10"/>
      <w:divBdr>
        <w:top w:val="none" w:sz="0" w:space="0" w:color="auto"/>
        <w:left w:val="none" w:sz="0" w:space="0" w:color="auto"/>
        <w:bottom w:val="none" w:sz="0" w:space="0" w:color="auto"/>
        <w:right w:val="none" w:sz="0" w:space="0" w:color="auto"/>
      </w:divBdr>
    </w:div>
    <w:div w:id="1538813392">
      <w:marLeft w:val="0"/>
      <w:marRight w:val="0"/>
      <w:marTop w:val="10"/>
      <w:marBottom w:val="10"/>
      <w:divBdr>
        <w:top w:val="none" w:sz="0" w:space="0" w:color="auto"/>
        <w:left w:val="none" w:sz="0" w:space="0" w:color="auto"/>
        <w:bottom w:val="none" w:sz="0" w:space="0" w:color="auto"/>
        <w:right w:val="none" w:sz="0" w:space="0" w:color="auto"/>
      </w:divBdr>
    </w:div>
    <w:div w:id="1633755542">
      <w:marLeft w:val="0"/>
      <w:marRight w:val="0"/>
      <w:marTop w:val="10"/>
      <w:marBottom w:val="10"/>
      <w:divBdr>
        <w:top w:val="none" w:sz="0" w:space="0" w:color="auto"/>
        <w:left w:val="none" w:sz="0" w:space="0" w:color="auto"/>
        <w:bottom w:val="none" w:sz="0" w:space="0" w:color="auto"/>
        <w:right w:val="none" w:sz="0" w:space="0" w:color="auto"/>
      </w:divBdr>
    </w:div>
    <w:div w:id="1787653506">
      <w:marLeft w:val="0"/>
      <w:marRight w:val="0"/>
      <w:marTop w:val="10"/>
      <w:marBottom w:val="10"/>
      <w:divBdr>
        <w:top w:val="none" w:sz="0" w:space="0" w:color="auto"/>
        <w:left w:val="none" w:sz="0" w:space="0" w:color="auto"/>
        <w:bottom w:val="none" w:sz="0" w:space="0" w:color="auto"/>
        <w:right w:val="none" w:sz="0" w:space="0" w:color="auto"/>
      </w:divBdr>
    </w:div>
    <w:div w:id="1809125144">
      <w:marLeft w:val="0"/>
      <w:marRight w:val="0"/>
      <w:marTop w:val="10"/>
      <w:marBottom w:val="10"/>
      <w:divBdr>
        <w:top w:val="none" w:sz="0" w:space="0" w:color="auto"/>
        <w:left w:val="none" w:sz="0" w:space="0" w:color="auto"/>
        <w:bottom w:val="none" w:sz="0" w:space="0" w:color="auto"/>
        <w:right w:val="none" w:sz="0" w:space="0" w:color="auto"/>
      </w:divBdr>
    </w:div>
    <w:div w:id="1973900713">
      <w:marLeft w:val="0"/>
      <w:marRight w:val="0"/>
      <w:marTop w:val="10"/>
      <w:marBottom w:val="10"/>
      <w:divBdr>
        <w:top w:val="none" w:sz="0" w:space="0" w:color="auto"/>
        <w:left w:val="none" w:sz="0" w:space="0" w:color="auto"/>
        <w:bottom w:val="none" w:sz="0" w:space="0" w:color="auto"/>
        <w:right w:val="none" w:sz="0" w:space="0" w:color="auto"/>
      </w:divBdr>
    </w:div>
    <w:div w:id="2041348074">
      <w:marLeft w:val="0"/>
      <w:marRight w:val="0"/>
      <w:marTop w:val="10"/>
      <w:marBottom w:val="10"/>
      <w:divBdr>
        <w:top w:val="none" w:sz="0" w:space="0" w:color="auto"/>
        <w:left w:val="none" w:sz="0" w:space="0" w:color="auto"/>
        <w:bottom w:val="none" w:sz="0" w:space="0" w:color="auto"/>
        <w:right w:val="none" w:sz="0" w:space="0" w:color="auto"/>
      </w:divBdr>
    </w:div>
    <w:div w:id="2101679881">
      <w:marLeft w:val="0"/>
      <w:marRight w:val="0"/>
      <w:marTop w:val="10"/>
      <w:marBottom w:val="10"/>
      <w:divBdr>
        <w:top w:val="none" w:sz="0" w:space="0" w:color="auto"/>
        <w:left w:val="none" w:sz="0" w:space="0" w:color="auto"/>
        <w:bottom w:val="none" w:sz="0" w:space="0" w:color="auto"/>
        <w:right w:val="none" w:sz="0" w:space="0" w:color="auto"/>
      </w:divBdr>
    </w:div>
    <w:div w:id="21472362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2021-11-04T08:24:00Z</dcterms:created>
  <dcterms:modified xsi:type="dcterms:W3CDTF">2021-11-04T08:24:00Z</dcterms:modified>
</cp:coreProperties>
</file>