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C0173">
      <w:pPr>
        <w:spacing w:line="500" w:lineRule="atLeast"/>
        <w:jc w:val="center"/>
        <w:divId w:val="201159265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:rsidR="00000000" w:rsidRDefault="00DC0173">
      <w:pPr>
        <w:spacing w:line="500" w:lineRule="atLeast"/>
        <w:jc w:val="center"/>
        <w:divId w:val="1317227974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DC0173">
      <w:pPr>
        <w:spacing w:line="500" w:lineRule="atLeast"/>
        <w:jc w:val="right"/>
        <w:divId w:val="14517756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8326</w:t>
      </w:r>
      <w:r>
        <w:rPr>
          <w:rFonts w:hint="eastAsia"/>
          <w:sz w:val="30"/>
          <w:szCs w:val="30"/>
        </w:rPr>
        <w:t>号</w:t>
      </w:r>
    </w:p>
    <w:p w:rsidR="00000000" w:rsidRDefault="00DC0173">
      <w:pPr>
        <w:spacing w:line="500" w:lineRule="atLeast"/>
        <w:ind w:firstLine="600"/>
        <w:divId w:val="805704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原告孙琴英。</w:t>
      </w:r>
    </w:p>
    <w:p w:rsidR="00000000" w:rsidRDefault="00DC0173">
      <w:pPr>
        <w:spacing w:line="500" w:lineRule="atLeast"/>
        <w:ind w:firstLine="600"/>
        <w:divId w:val="3213240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委托代理人孙晶晶，上海震亚律师事务所律师。</w:t>
      </w:r>
    </w:p>
    <w:p w:rsidR="00000000" w:rsidRDefault="00DC0173">
      <w:pPr>
        <w:spacing w:line="500" w:lineRule="atLeast"/>
        <w:ind w:firstLine="600"/>
        <w:divId w:val="5309985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委托代理人夏锐，上海震亚律师事务所律师。</w:t>
      </w:r>
    </w:p>
    <w:p w:rsidR="00000000" w:rsidRDefault="00DC0173">
      <w:pPr>
        <w:spacing w:line="500" w:lineRule="atLeast"/>
        <w:ind w:firstLine="600"/>
        <w:divId w:val="16160616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被告朱长虹。</w:t>
      </w:r>
    </w:p>
    <w:p w:rsidR="00000000" w:rsidRDefault="00DC0173">
      <w:pPr>
        <w:spacing w:line="500" w:lineRule="atLeast"/>
        <w:ind w:firstLine="600"/>
        <w:divId w:val="15302931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原告孙琴英诉被告朱长虹民间借贷纠纷一案，本院于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日立案受理后，因无法向被告朱长虹送达民事诉状副本等材料，本院依法公告送达。本案依法适用普通程序组成合议庭，于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</w:rPr>
        <w:t>原告孙琴英及其委托代理人孙晶晶、夏锐到庭参加诉讼。</w:t>
      </w:r>
      <w:r>
        <w:rPr>
          <w:rFonts w:hint="eastAsia"/>
          <w:sz w:val="30"/>
          <w:szCs w:val="30"/>
        </w:rPr>
        <w:t>被告朱长虹经本院合法传唤，无正当理由未到庭，本院依法缺席审理。本案现已审理终结。</w:t>
      </w:r>
    </w:p>
    <w:p w:rsidR="00000000" w:rsidRDefault="00DC0173">
      <w:pPr>
        <w:spacing w:line="500" w:lineRule="atLeast"/>
        <w:ind w:firstLine="600"/>
        <w:divId w:val="18372641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原告孙琴英诉称，本人与被告朱长虹系</w:t>
      </w:r>
      <w:r w:rsidRPr="00C92237">
        <w:rPr>
          <w:rFonts w:hint="eastAsia"/>
          <w:sz w:val="30"/>
          <w:szCs w:val="30"/>
          <w:highlight w:val="yellow"/>
        </w:rPr>
        <w:t>街坊邻居</w:t>
      </w:r>
      <w:r>
        <w:rPr>
          <w:rFonts w:hint="eastAsia"/>
          <w:sz w:val="30"/>
          <w:szCs w:val="30"/>
        </w:rPr>
        <w:t>，相识多年。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6</w:t>
      </w:r>
      <w:r w:rsidRPr="00C92237"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，朱长虹</w:t>
      </w:r>
      <w:r w:rsidRPr="00C92237">
        <w:rPr>
          <w:rFonts w:hint="eastAsia"/>
          <w:sz w:val="30"/>
          <w:szCs w:val="30"/>
          <w:highlight w:val="yellow"/>
        </w:rPr>
        <w:t>以做生意需要资金周转</w:t>
      </w:r>
      <w:r>
        <w:rPr>
          <w:rFonts w:hint="eastAsia"/>
          <w:sz w:val="30"/>
          <w:szCs w:val="30"/>
        </w:rPr>
        <w:t>为由，向本人借款，本人</w:t>
      </w:r>
      <w:r w:rsidRPr="00C92237">
        <w:rPr>
          <w:rFonts w:hint="eastAsia"/>
          <w:sz w:val="30"/>
          <w:szCs w:val="30"/>
          <w:highlight w:val="yellow"/>
        </w:rPr>
        <w:t>分两笔人民币（以下同）</w:t>
      </w:r>
      <w:r w:rsidRPr="00C92237">
        <w:rPr>
          <w:rFonts w:hint="eastAsia"/>
          <w:sz w:val="30"/>
          <w:szCs w:val="30"/>
          <w:highlight w:val="yellow"/>
        </w:rPr>
        <w:t>40</w:t>
      </w:r>
      <w:r w:rsidRPr="00C92237">
        <w:rPr>
          <w:rFonts w:hint="eastAsia"/>
          <w:sz w:val="30"/>
          <w:szCs w:val="30"/>
          <w:highlight w:val="yellow"/>
        </w:rPr>
        <w:t>万元、</w:t>
      </w:r>
      <w:r w:rsidRPr="00C92237">
        <w:rPr>
          <w:rFonts w:hint="eastAsia"/>
          <w:sz w:val="30"/>
          <w:szCs w:val="30"/>
          <w:highlight w:val="yellow"/>
        </w:rPr>
        <w:t>20</w:t>
      </w:r>
      <w:r w:rsidRPr="00C92237">
        <w:rPr>
          <w:rFonts w:hint="eastAsia"/>
          <w:sz w:val="30"/>
          <w:szCs w:val="30"/>
          <w:highlight w:val="yellow"/>
        </w:rPr>
        <w:t>万元，合计出借</w:t>
      </w:r>
      <w:r w:rsidRPr="00C92237">
        <w:rPr>
          <w:rFonts w:hint="eastAsia"/>
          <w:sz w:val="30"/>
          <w:szCs w:val="30"/>
          <w:highlight w:val="yellow"/>
        </w:rPr>
        <w:t>了</w:t>
      </w:r>
      <w:r w:rsidRPr="00C92237">
        <w:rPr>
          <w:rFonts w:hint="eastAsia"/>
          <w:sz w:val="30"/>
          <w:szCs w:val="30"/>
          <w:highlight w:val="yellow"/>
        </w:rPr>
        <w:t>60</w:t>
      </w:r>
      <w:r w:rsidRPr="00C92237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，朱长虹出具了相应的</w:t>
      </w:r>
      <w:r w:rsidRPr="00C92237">
        <w:rPr>
          <w:rFonts w:hint="eastAsia"/>
          <w:sz w:val="30"/>
          <w:szCs w:val="30"/>
          <w:highlight w:val="yellow"/>
        </w:rPr>
        <w:t>《借条》</w:t>
      </w:r>
      <w:r>
        <w:rPr>
          <w:rFonts w:hint="eastAsia"/>
          <w:sz w:val="30"/>
          <w:szCs w:val="30"/>
        </w:rPr>
        <w:t>。朱长虹至今未还款。本人现要求朱长虹返还借款本金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万元，并按银行同期贷款利率，支付至实际</w:t>
      </w:r>
      <w:proofErr w:type="gramStart"/>
      <w:r>
        <w:rPr>
          <w:rFonts w:hint="eastAsia"/>
          <w:sz w:val="30"/>
          <w:szCs w:val="30"/>
        </w:rPr>
        <w:t>还清日</w:t>
      </w:r>
      <w:proofErr w:type="gramEnd"/>
      <w:r>
        <w:rPr>
          <w:rFonts w:hint="eastAsia"/>
          <w:sz w:val="30"/>
          <w:szCs w:val="30"/>
        </w:rPr>
        <w:t>止的逾期利息，其中</w:t>
      </w:r>
      <w:r>
        <w:rPr>
          <w:rFonts w:hint="eastAsia"/>
          <w:sz w:val="30"/>
          <w:szCs w:val="30"/>
        </w:rPr>
        <w:t>4</w:t>
      </w:r>
      <w:r w:rsidRPr="00C92237">
        <w:rPr>
          <w:rFonts w:hint="eastAsia"/>
          <w:sz w:val="30"/>
          <w:szCs w:val="30"/>
          <w:highlight w:val="yellow"/>
        </w:rPr>
        <w:t>0</w:t>
      </w:r>
      <w:r w:rsidRPr="00C92237">
        <w:rPr>
          <w:rFonts w:hint="eastAsia"/>
          <w:sz w:val="30"/>
          <w:szCs w:val="30"/>
          <w:highlight w:val="yellow"/>
        </w:rPr>
        <w:t>万元的利息自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12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15</w:t>
      </w:r>
      <w:r w:rsidRPr="00C92237">
        <w:rPr>
          <w:rFonts w:hint="eastAsia"/>
          <w:sz w:val="30"/>
          <w:szCs w:val="30"/>
          <w:highlight w:val="yellow"/>
        </w:rPr>
        <w:t>日起算，其余</w:t>
      </w:r>
      <w:r w:rsidRPr="00C92237">
        <w:rPr>
          <w:rFonts w:hint="eastAsia"/>
          <w:sz w:val="30"/>
          <w:szCs w:val="30"/>
          <w:highlight w:val="yellow"/>
        </w:rPr>
        <w:t>20</w:t>
      </w:r>
      <w:r w:rsidRPr="00C92237">
        <w:rPr>
          <w:rFonts w:hint="eastAsia"/>
          <w:sz w:val="30"/>
          <w:szCs w:val="30"/>
          <w:highlight w:val="yellow"/>
        </w:rPr>
        <w:t>万元的利息自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6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15</w:t>
      </w:r>
      <w:r w:rsidRPr="00C92237">
        <w:rPr>
          <w:rFonts w:hint="eastAsia"/>
          <w:sz w:val="30"/>
          <w:szCs w:val="30"/>
          <w:highlight w:val="yellow"/>
        </w:rPr>
        <w:t>日起算</w:t>
      </w:r>
      <w:r>
        <w:rPr>
          <w:rFonts w:hint="eastAsia"/>
          <w:sz w:val="30"/>
          <w:szCs w:val="30"/>
        </w:rPr>
        <w:t>。</w:t>
      </w:r>
    </w:p>
    <w:p w:rsidR="00000000" w:rsidRDefault="00DC0173">
      <w:pPr>
        <w:spacing w:line="500" w:lineRule="atLeast"/>
        <w:ind w:firstLine="600"/>
        <w:divId w:val="986981218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被告朱长虹无答辩。</w:t>
      </w:r>
    </w:p>
    <w:bookmarkEnd w:id="0"/>
    <w:p w:rsidR="00000000" w:rsidRDefault="00DC0173">
      <w:pPr>
        <w:spacing w:line="500" w:lineRule="atLeast"/>
        <w:ind w:firstLine="600"/>
        <w:divId w:val="18381852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经审理查明，原告孙琴英持有落款日期分别为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日的《借条》两张，内容分别为：</w:t>
      </w:r>
    </w:p>
    <w:p w:rsidR="00000000" w:rsidRPr="00C92237" w:rsidRDefault="00DC0173">
      <w:pPr>
        <w:spacing w:line="500" w:lineRule="atLeast"/>
        <w:ind w:firstLine="600"/>
        <w:divId w:val="935209547"/>
        <w:rPr>
          <w:rFonts w:hint="eastAsia"/>
          <w:sz w:val="30"/>
          <w:szCs w:val="30"/>
          <w:highlight w:val="yellow"/>
        </w:rPr>
      </w:pPr>
      <w:r w:rsidRPr="00C92237">
        <w:rPr>
          <w:rFonts w:hint="eastAsia"/>
          <w:sz w:val="30"/>
          <w:szCs w:val="30"/>
          <w:highlight w:val="yellow"/>
        </w:rPr>
        <w:t>“今借孙琴英人民币</w:t>
      </w:r>
      <w:proofErr w:type="gramStart"/>
      <w:r w:rsidRPr="00C92237">
        <w:rPr>
          <w:rFonts w:hint="eastAsia"/>
          <w:sz w:val="30"/>
          <w:szCs w:val="30"/>
          <w:highlight w:val="yellow"/>
        </w:rPr>
        <w:t>肆拾万</w:t>
      </w:r>
      <w:proofErr w:type="gramEnd"/>
      <w:r w:rsidRPr="00C92237">
        <w:rPr>
          <w:rFonts w:hint="eastAsia"/>
          <w:sz w:val="30"/>
          <w:szCs w:val="30"/>
          <w:highlight w:val="yellow"/>
        </w:rPr>
        <w:t>元整。”</w:t>
      </w:r>
    </w:p>
    <w:p w:rsidR="00000000" w:rsidRDefault="00DC0173">
      <w:pPr>
        <w:spacing w:line="500" w:lineRule="atLeast"/>
        <w:ind w:firstLine="600"/>
        <w:divId w:val="332951692"/>
        <w:rPr>
          <w:rFonts w:hint="eastAsia"/>
          <w:sz w:val="30"/>
          <w:szCs w:val="30"/>
        </w:rPr>
      </w:pPr>
      <w:r w:rsidRPr="00C92237">
        <w:rPr>
          <w:rFonts w:hint="eastAsia"/>
          <w:sz w:val="30"/>
          <w:szCs w:val="30"/>
          <w:highlight w:val="yellow"/>
        </w:rPr>
        <w:t>“今借孙琴英人民币贰拾万整，一星期归还”。</w:t>
      </w:r>
    </w:p>
    <w:p w:rsidR="00000000" w:rsidRDefault="00DC0173">
      <w:pPr>
        <w:spacing w:line="500" w:lineRule="atLeast"/>
        <w:ind w:firstLine="600"/>
        <w:divId w:val="12443341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两张《借条》落款处</w:t>
      </w:r>
      <w:proofErr w:type="gramStart"/>
      <w:r>
        <w:rPr>
          <w:rFonts w:hint="eastAsia"/>
          <w:sz w:val="30"/>
          <w:szCs w:val="30"/>
        </w:rPr>
        <w:t>均签署</w:t>
      </w:r>
      <w:proofErr w:type="gramEnd"/>
      <w:r>
        <w:rPr>
          <w:rFonts w:hint="eastAsia"/>
          <w:sz w:val="30"/>
          <w:szCs w:val="30"/>
        </w:rPr>
        <w:t>有朱长虹名字。</w:t>
      </w:r>
    </w:p>
    <w:p w:rsidR="00000000" w:rsidRDefault="00DC0173">
      <w:pPr>
        <w:spacing w:line="500" w:lineRule="atLeast"/>
        <w:ind w:firstLine="600"/>
        <w:divId w:val="1171722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日，孙琴英委托律</w:t>
      </w:r>
      <w:r>
        <w:rPr>
          <w:rFonts w:hint="eastAsia"/>
          <w:sz w:val="30"/>
          <w:szCs w:val="30"/>
        </w:rPr>
        <w:t>师向朱长虹的户籍地发送《律师函》，要求朱长虹于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日前履行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万元借款的还款义务。该《律师函》因收件人“搬迁”，被退回。</w:t>
      </w:r>
    </w:p>
    <w:p w:rsidR="00000000" w:rsidRDefault="00DC0173">
      <w:pPr>
        <w:spacing w:line="500" w:lineRule="atLeast"/>
        <w:ind w:firstLine="600"/>
        <w:divId w:val="12987583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上述事实，除当事人的陈述证明外，另有孙琴英提供的《借条》证明，本院予以确认。</w:t>
      </w:r>
    </w:p>
    <w:p w:rsidR="00000000" w:rsidRDefault="00DC0173">
      <w:pPr>
        <w:spacing w:line="500" w:lineRule="atLeast"/>
        <w:ind w:firstLine="600"/>
        <w:divId w:val="18098584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庭审中，孙琴英为证明借款实际交付情况，还提供了本人的上海银行账户历史明细。该明细显示：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6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5</w:t>
      </w:r>
      <w:r w:rsidRPr="00C92237">
        <w:rPr>
          <w:rFonts w:hint="eastAsia"/>
          <w:sz w:val="30"/>
          <w:szCs w:val="30"/>
          <w:highlight w:val="yellow"/>
        </w:rPr>
        <w:t>日有</w:t>
      </w:r>
      <w:r w:rsidRPr="00C92237">
        <w:rPr>
          <w:rFonts w:hint="eastAsia"/>
          <w:sz w:val="30"/>
          <w:szCs w:val="30"/>
          <w:highlight w:val="yellow"/>
        </w:rPr>
        <w:t>38</w:t>
      </w:r>
      <w:r w:rsidRPr="00C92237">
        <w:rPr>
          <w:rFonts w:hint="eastAsia"/>
          <w:sz w:val="30"/>
          <w:szCs w:val="30"/>
          <w:highlight w:val="yellow"/>
        </w:rPr>
        <w:t>万元转账支出，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6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7</w:t>
      </w:r>
      <w:r w:rsidRPr="00C92237">
        <w:rPr>
          <w:rFonts w:hint="eastAsia"/>
          <w:sz w:val="30"/>
          <w:szCs w:val="30"/>
          <w:highlight w:val="yellow"/>
        </w:rPr>
        <w:t>日有</w:t>
      </w:r>
      <w:r w:rsidRPr="00C92237">
        <w:rPr>
          <w:rFonts w:hint="eastAsia"/>
          <w:sz w:val="30"/>
          <w:szCs w:val="30"/>
          <w:highlight w:val="yellow"/>
        </w:rPr>
        <w:t>20</w:t>
      </w:r>
      <w:r w:rsidRPr="00C92237">
        <w:rPr>
          <w:rFonts w:hint="eastAsia"/>
          <w:sz w:val="30"/>
          <w:szCs w:val="30"/>
          <w:highlight w:val="yellow"/>
        </w:rPr>
        <w:t>万元取款支出</w:t>
      </w:r>
      <w:r>
        <w:rPr>
          <w:rFonts w:hint="eastAsia"/>
          <w:sz w:val="30"/>
          <w:szCs w:val="30"/>
        </w:rPr>
        <w:t>。孙琴英表示：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6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5</w:t>
      </w:r>
      <w:r w:rsidRPr="00C92237">
        <w:rPr>
          <w:rFonts w:hint="eastAsia"/>
          <w:sz w:val="30"/>
          <w:szCs w:val="30"/>
          <w:highlight w:val="yellow"/>
        </w:rPr>
        <w:t>日，本人将</w:t>
      </w:r>
      <w:r w:rsidRPr="00C92237">
        <w:rPr>
          <w:rFonts w:hint="eastAsia"/>
          <w:sz w:val="30"/>
          <w:szCs w:val="30"/>
          <w:highlight w:val="yellow"/>
        </w:rPr>
        <w:t>38</w:t>
      </w:r>
      <w:r w:rsidRPr="00C92237">
        <w:rPr>
          <w:rFonts w:hint="eastAsia"/>
          <w:sz w:val="30"/>
          <w:szCs w:val="30"/>
          <w:highlight w:val="yellow"/>
        </w:rPr>
        <w:t>万元转账至朱长虹的银行账户</w:t>
      </w:r>
      <w:r>
        <w:rPr>
          <w:rFonts w:hint="eastAsia"/>
          <w:sz w:val="30"/>
          <w:szCs w:val="30"/>
        </w:rPr>
        <w:t>，由于本人</w:t>
      </w:r>
      <w:r w:rsidRPr="00C92237">
        <w:rPr>
          <w:rFonts w:hint="eastAsia"/>
          <w:sz w:val="30"/>
          <w:szCs w:val="30"/>
          <w:highlight w:val="yellow"/>
        </w:rPr>
        <w:t>之前</w:t>
      </w:r>
      <w:proofErr w:type="gramStart"/>
      <w:r w:rsidRPr="00C92237">
        <w:rPr>
          <w:rFonts w:hint="eastAsia"/>
          <w:sz w:val="30"/>
          <w:szCs w:val="30"/>
          <w:highlight w:val="yellow"/>
        </w:rPr>
        <w:t>另行出</w:t>
      </w:r>
      <w:proofErr w:type="gramEnd"/>
      <w:r w:rsidRPr="00C92237">
        <w:rPr>
          <w:rFonts w:hint="eastAsia"/>
          <w:sz w:val="30"/>
          <w:szCs w:val="30"/>
          <w:highlight w:val="yellow"/>
        </w:rPr>
        <w:t>借给朱长虹</w:t>
      </w:r>
      <w:r w:rsidRPr="00C92237">
        <w:rPr>
          <w:rFonts w:hint="eastAsia"/>
          <w:sz w:val="30"/>
          <w:szCs w:val="30"/>
          <w:highlight w:val="yellow"/>
        </w:rPr>
        <w:t>2</w:t>
      </w:r>
      <w:r w:rsidRPr="00C92237">
        <w:rPr>
          <w:rFonts w:hint="eastAsia"/>
          <w:sz w:val="30"/>
          <w:szCs w:val="30"/>
          <w:highlight w:val="yellow"/>
        </w:rPr>
        <w:t>万元现金</w:t>
      </w:r>
      <w:r>
        <w:rPr>
          <w:rFonts w:hint="eastAsia"/>
          <w:sz w:val="30"/>
          <w:szCs w:val="30"/>
        </w:rPr>
        <w:t>，故朱长虹于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日出具《借条》时，将该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万元和当日收到的</w:t>
      </w:r>
      <w:r>
        <w:rPr>
          <w:rFonts w:hint="eastAsia"/>
          <w:sz w:val="30"/>
          <w:szCs w:val="30"/>
        </w:rPr>
        <w:t>38</w:t>
      </w:r>
      <w:r>
        <w:rPr>
          <w:rFonts w:hint="eastAsia"/>
          <w:sz w:val="30"/>
          <w:szCs w:val="30"/>
        </w:rPr>
        <w:t>万元合计出具了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万元的《借条》；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6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7</w:t>
      </w:r>
      <w:r w:rsidRPr="00C92237">
        <w:rPr>
          <w:rFonts w:hint="eastAsia"/>
          <w:sz w:val="30"/>
          <w:szCs w:val="30"/>
          <w:highlight w:val="yellow"/>
        </w:rPr>
        <w:t>日，本人从自己的银行账户中取款</w:t>
      </w:r>
      <w:r w:rsidRPr="00C92237">
        <w:rPr>
          <w:rFonts w:hint="eastAsia"/>
          <w:sz w:val="30"/>
          <w:szCs w:val="30"/>
          <w:highlight w:val="yellow"/>
        </w:rPr>
        <w:t>20</w:t>
      </w:r>
      <w:r w:rsidRPr="00C92237">
        <w:rPr>
          <w:rFonts w:hint="eastAsia"/>
          <w:sz w:val="30"/>
          <w:szCs w:val="30"/>
          <w:highlight w:val="yellow"/>
        </w:rPr>
        <w:t>万元，现金交付给朱长虹。</w:t>
      </w:r>
    </w:p>
    <w:p w:rsidR="00000000" w:rsidRDefault="00DC0173">
      <w:pPr>
        <w:spacing w:line="500" w:lineRule="atLeast"/>
        <w:ind w:firstLine="600"/>
        <w:divId w:val="15271350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由于朱长虹未提供证据推翻上述证据，本院对此予以确认。</w:t>
      </w:r>
    </w:p>
    <w:p w:rsidR="00000000" w:rsidRDefault="00DC0173">
      <w:pPr>
        <w:spacing w:line="500" w:lineRule="atLeast"/>
        <w:ind w:firstLine="600"/>
        <w:divId w:val="10318088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本院认为，民间借贷合同具有实践性的特征，合同的成立，不仅要有当事人的合意，还要有交付钱款的事实。自然人之间的借款合同，</w:t>
      </w:r>
      <w:proofErr w:type="gramStart"/>
      <w:r>
        <w:rPr>
          <w:rFonts w:hint="eastAsia"/>
          <w:sz w:val="30"/>
          <w:szCs w:val="30"/>
        </w:rPr>
        <w:t>自贷款</w:t>
      </w:r>
      <w:proofErr w:type="gramEnd"/>
      <w:r>
        <w:rPr>
          <w:rFonts w:hint="eastAsia"/>
          <w:sz w:val="30"/>
          <w:szCs w:val="30"/>
        </w:rPr>
        <w:t>人提供借款时生效。孙琴英提供的两张《借条》证明其与朱长虹之间形成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万元、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万元的借贷合意，但其还须提供证据证明该借款已实际交付。孙琴英为此提供了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万元借款中的</w:t>
      </w:r>
      <w:r>
        <w:rPr>
          <w:rFonts w:hint="eastAsia"/>
          <w:sz w:val="30"/>
          <w:szCs w:val="30"/>
        </w:rPr>
        <w:t>38</w:t>
      </w:r>
      <w:r>
        <w:rPr>
          <w:rFonts w:hint="eastAsia"/>
          <w:sz w:val="30"/>
          <w:szCs w:val="30"/>
        </w:rPr>
        <w:t>万元转账凭</w:t>
      </w:r>
      <w:r>
        <w:rPr>
          <w:rFonts w:hint="eastAsia"/>
          <w:sz w:val="30"/>
          <w:szCs w:val="30"/>
        </w:rPr>
        <w:t>证，以及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万元借款的取款凭证，朱长虹经本院合法传唤未应诉和提供证据加以推翻，应承担由此产生的不利法律后果，故本院采纳孙琴英的上述证据。</w:t>
      </w:r>
    </w:p>
    <w:p w:rsidR="00000000" w:rsidRDefault="00DC0173">
      <w:pPr>
        <w:spacing w:line="500" w:lineRule="atLeast"/>
        <w:ind w:firstLine="600"/>
        <w:divId w:val="967012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万元借款中另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万元的交付，孙琴英自述发生于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万元《借条》出借之前，但该主张既与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万元《借条》中的表述有悖，亦无相应有效的证据证明，本院不予采信。</w:t>
      </w:r>
    </w:p>
    <w:p w:rsidR="00000000" w:rsidRDefault="00DC0173">
      <w:pPr>
        <w:spacing w:line="500" w:lineRule="atLeast"/>
        <w:ind w:firstLine="600"/>
        <w:divId w:val="21308569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综上所述，本院根据实际交付情况，认定双方形成的合法有效的借款合同关系的本金为</w:t>
      </w:r>
      <w:r>
        <w:rPr>
          <w:rFonts w:hint="eastAsia"/>
          <w:sz w:val="30"/>
          <w:szCs w:val="30"/>
        </w:rPr>
        <w:t>38</w:t>
      </w:r>
      <w:r>
        <w:rPr>
          <w:rFonts w:hint="eastAsia"/>
          <w:sz w:val="30"/>
          <w:szCs w:val="30"/>
        </w:rPr>
        <w:t>万元和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万元，朱长虹应按约依法承担还款责任。</w:t>
      </w:r>
    </w:p>
    <w:p w:rsidR="00000000" w:rsidRDefault="00DC0173">
      <w:pPr>
        <w:spacing w:line="500" w:lineRule="atLeast"/>
        <w:ind w:firstLine="600"/>
        <w:divId w:val="8239364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朱长虹经本院合法传唤，未出庭应诉，视为放弃诉讼权利。</w:t>
      </w:r>
    </w:p>
    <w:p w:rsidR="00000000" w:rsidRDefault="00DC0173">
      <w:pPr>
        <w:spacing w:line="500" w:lineRule="atLeast"/>
        <w:ind w:firstLine="600"/>
        <w:divId w:val="16953069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</w:t>
      </w:r>
      <w:r>
        <w:rPr>
          <w:rFonts w:hint="eastAsia"/>
          <w:sz w:val="30"/>
          <w:szCs w:val="30"/>
        </w:rPr>
        <w:t>六条、第二百零七条，以及《中华人民共和国民事诉讼法》第九十二条、第一百四十四条的规定，判决如下：</w:t>
      </w:r>
    </w:p>
    <w:p w:rsidR="00000000" w:rsidRPr="00C92237" w:rsidRDefault="00DC0173">
      <w:pPr>
        <w:spacing w:line="500" w:lineRule="atLeast"/>
        <w:ind w:firstLine="600"/>
        <w:divId w:val="1170289438"/>
        <w:rPr>
          <w:rFonts w:hint="eastAsia"/>
          <w:sz w:val="30"/>
          <w:szCs w:val="30"/>
          <w:highlight w:val="yellow"/>
        </w:rPr>
      </w:pPr>
      <w:r w:rsidRPr="00C92237">
        <w:rPr>
          <w:rFonts w:hint="eastAsia"/>
          <w:sz w:val="30"/>
          <w:szCs w:val="30"/>
          <w:highlight w:val="yellow"/>
        </w:rPr>
        <w:t>一、被告朱长虹于本判决生效之日起十日内返还原告孙琴英</w:t>
      </w:r>
      <w:r w:rsidRPr="00C92237">
        <w:rPr>
          <w:rFonts w:hint="eastAsia"/>
          <w:sz w:val="30"/>
          <w:szCs w:val="30"/>
          <w:highlight w:val="yellow"/>
        </w:rPr>
        <w:t>58</w:t>
      </w:r>
      <w:r w:rsidRPr="00C92237">
        <w:rPr>
          <w:rFonts w:hint="eastAsia"/>
          <w:sz w:val="30"/>
          <w:szCs w:val="30"/>
          <w:highlight w:val="yellow"/>
        </w:rPr>
        <w:t>万元；</w:t>
      </w:r>
    </w:p>
    <w:p w:rsidR="00000000" w:rsidRPr="00C92237" w:rsidRDefault="00DC0173">
      <w:pPr>
        <w:spacing w:line="500" w:lineRule="atLeast"/>
        <w:ind w:firstLine="600"/>
        <w:divId w:val="675041900"/>
        <w:rPr>
          <w:rFonts w:hint="eastAsia"/>
          <w:sz w:val="30"/>
          <w:szCs w:val="30"/>
          <w:highlight w:val="yellow"/>
        </w:rPr>
      </w:pPr>
      <w:r w:rsidRPr="00C92237">
        <w:rPr>
          <w:rFonts w:hint="eastAsia"/>
          <w:sz w:val="30"/>
          <w:szCs w:val="30"/>
          <w:highlight w:val="yellow"/>
        </w:rPr>
        <w:t>二、被告朱长虹于本判决生效之日起十日内，按中国人民银行同期贷款利率，以</w:t>
      </w:r>
      <w:r w:rsidRPr="00C92237">
        <w:rPr>
          <w:rFonts w:hint="eastAsia"/>
          <w:sz w:val="30"/>
          <w:szCs w:val="30"/>
          <w:highlight w:val="yellow"/>
        </w:rPr>
        <w:t>38</w:t>
      </w:r>
      <w:r w:rsidRPr="00C92237">
        <w:rPr>
          <w:rFonts w:hint="eastAsia"/>
          <w:sz w:val="30"/>
          <w:szCs w:val="30"/>
          <w:highlight w:val="yellow"/>
        </w:rPr>
        <w:t>万元为计算基数，支付原告孙琴英自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12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15</w:t>
      </w:r>
      <w:r w:rsidRPr="00C92237">
        <w:rPr>
          <w:rFonts w:hint="eastAsia"/>
          <w:sz w:val="30"/>
          <w:szCs w:val="30"/>
          <w:highlight w:val="yellow"/>
        </w:rPr>
        <w:t>日起至实际</w:t>
      </w:r>
      <w:proofErr w:type="gramStart"/>
      <w:r w:rsidRPr="00C92237">
        <w:rPr>
          <w:rFonts w:hint="eastAsia"/>
          <w:sz w:val="30"/>
          <w:szCs w:val="30"/>
          <w:highlight w:val="yellow"/>
        </w:rPr>
        <w:t>还清日</w:t>
      </w:r>
      <w:proofErr w:type="gramEnd"/>
      <w:r w:rsidRPr="00C92237">
        <w:rPr>
          <w:rFonts w:hint="eastAsia"/>
          <w:sz w:val="30"/>
          <w:szCs w:val="30"/>
          <w:highlight w:val="yellow"/>
        </w:rPr>
        <w:t>止的逾期利息；</w:t>
      </w:r>
    </w:p>
    <w:p w:rsidR="00000000" w:rsidRDefault="00DC0173">
      <w:pPr>
        <w:spacing w:line="500" w:lineRule="atLeast"/>
        <w:ind w:firstLine="600"/>
        <w:divId w:val="276790979"/>
        <w:rPr>
          <w:rFonts w:hint="eastAsia"/>
          <w:sz w:val="30"/>
          <w:szCs w:val="30"/>
        </w:rPr>
      </w:pPr>
      <w:r w:rsidRPr="00C92237">
        <w:rPr>
          <w:rFonts w:hint="eastAsia"/>
          <w:sz w:val="30"/>
          <w:szCs w:val="30"/>
          <w:highlight w:val="yellow"/>
        </w:rPr>
        <w:t>三、被告朱长虹于本判决生效之日起十日内，按中国人民银行同期贷款利率，以</w:t>
      </w:r>
      <w:r w:rsidRPr="00C92237">
        <w:rPr>
          <w:rFonts w:hint="eastAsia"/>
          <w:sz w:val="30"/>
          <w:szCs w:val="30"/>
          <w:highlight w:val="yellow"/>
        </w:rPr>
        <w:t>20</w:t>
      </w:r>
      <w:r w:rsidRPr="00C92237">
        <w:rPr>
          <w:rFonts w:hint="eastAsia"/>
          <w:sz w:val="30"/>
          <w:szCs w:val="30"/>
          <w:highlight w:val="yellow"/>
        </w:rPr>
        <w:t>万元为计算基数，支付原告孙琴英自</w:t>
      </w:r>
      <w:r w:rsidRPr="00C92237">
        <w:rPr>
          <w:rFonts w:hint="eastAsia"/>
          <w:sz w:val="30"/>
          <w:szCs w:val="30"/>
          <w:highlight w:val="yellow"/>
        </w:rPr>
        <w:t>2013</w:t>
      </w:r>
      <w:r w:rsidRPr="00C92237">
        <w:rPr>
          <w:rFonts w:hint="eastAsia"/>
          <w:sz w:val="30"/>
          <w:szCs w:val="30"/>
          <w:highlight w:val="yellow"/>
        </w:rPr>
        <w:t>年</w:t>
      </w:r>
      <w:r w:rsidRPr="00C92237">
        <w:rPr>
          <w:rFonts w:hint="eastAsia"/>
          <w:sz w:val="30"/>
          <w:szCs w:val="30"/>
          <w:highlight w:val="yellow"/>
        </w:rPr>
        <w:t>6</w:t>
      </w:r>
      <w:r w:rsidRPr="00C92237">
        <w:rPr>
          <w:rFonts w:hint="eastAsia"/>
          <w:sz w:val="30"/>
          <w:szCs w:val="30"/>
          <w:highlight w:val="yellow"/>
        </w:rPr>
        <w:t>月</w:t>
      </w:r>
      <w:r w:rsidRPr="00C92237">
        <w:rPr>
          <w:rFonts w:hint="eastAsia"/>
          <w:sz w:val="30"/>
          <w:szCs w:val="30"/>
          <w:highlight w:val="yellow"/>
        </w:rPr>
        <w:t>15</w:t>
      </w:r>
      <w:r w:rsidRPr="00C92237">
        <w:rPr>
          <w:rFonts w:hint="eastAsia"/>
          <w:sz w:val="30"/>
          <w:szCs w:val="30"/>
          <w:highlight w:val="yellow"/>
        </w:rPr>
        <w:t>日起至实际</w:t>
      </w:r>
      <w:proofErr w:type="gramStart"/>
      <w:r w:rsidRPr="00C92237">
        <w:rPr>
          <w:rFonts w:hint="eastAsia"/>
          <w:sz w:val="30"/>
          <w:szCs w:val="30"/>
          <w:highlight w:val="yellow"/>
        </w:rPr>
        <w:t>还清日</w:t>
      </w:r>
      <w:proofErr w:type="gramEnd"/>
      <w:r w:rsidRPr="00C92237">
        <w:rPr>
          <w:rFonts w:hint="eastAsia"/>
          <w:sz w:val="30"/>
          <w:szCs w:val="30"/>
          <w:highlight w:val="yellow"/>
        </w:rPr>
        <w:t>止的逾期利息；</w:t>
      </w:r>
    </w:p>
    <w:p w:rsidR="00000000" w:rsidRDefault="00DC0173">
      <w:pPr>
        <w:spacing w:line="500" w:lineRule="atLeast"/>
        <w:ind w:firstLine="600"/>
        <w:divId w:val="7932071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</w:t>
      </w:r>
      <w:r>
        <w:rPr>
          <w:rFonts w:hint="eastAsia"/>
          <w:sz w:val="30"/>
          <w:szCs w:val="30"/>
        </w:rPr>
        <w:t>义务，应当依照《中华人民共和国民事诉讼法》第二百五十三条之规定，加倍支付迟延履行期间的债务利息。</w:t>
      </w:r>
    </w:p>
    <w:p w:rsidR="00000000" w:rsidRDefault="00DC0173">
      <w:pPr>
        <w:spacing w:line="500" w:lineRule="atLeast"/>
        <w:ind w:firstLine="600"/>
        <w:divId w:val="12853113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862</w:t>
      </w:r>
      <w:r>
        <w:rPr>
          <w:rFonts w:hint="eastAsia"/>
          <w:sz w:val="30"/>
          <w:szCs w:val="30"/>
        </w:rPr>
        <w:t>元，保全费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520</w:t>
      </w:r>
      <w:r>
        <w:rPr>
          <w:rFonts w:hint="eastAsia"/>
          <w:sz w:val="30"/>
          <w:szCs w:val="30"/>
        </w:rPr>
        <w:t>元，由被告朱长虹负担。</w:t>
      </w:r>
    </w:p>
    <w:p w:rsidR="00000000" w:rsidRDefault="00DC0173">
      <w:pPr>
        <w:spacing w:line="500" w:lineRule="atLeast"/>
        <w:ind w:firstLine="600"/>
        <w:divId w:val="20710293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:rsidR="00000000" w:rsidRDefault="00DC0173">
      <w:pPr>
        <w:spacing w:line="500" w:lineRule="atLeast"/>
        <w:jc w:val="right"/>
        <w:divId w:val="19049492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王仪蔚</w:t>
      </w:r>
    </w:p>
    <w:p w:rsidR="00000000" w:rsidRDefault="00DC0173">
      <w:pPr>
        <w:spacing w:line="500" w:lineRule="atLeast"/>
        <w:jc w:val="right"/>
        <w:divId w:val="3011553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proofErr w:type="gramStart"/>
      <w:r>
        <w:rPr>
          <w:rFonts w:hint="eastAsia"/>
          <w:sz w:val="30"/>
          <w:szCs w:val="30"/>
        </w:rPr>
        <w:t xml:space="preserve">　　曹富林</w:t>
      </w:r>
      <w:proofErr w:type="gramEnd"/>
    </w:p>
    <w:p w:rsidR="00000000" w:rsidRDefault="00DC0173">
      <w:pPr>
        <w:spacing w:line="500" w:lineRule="atLeast"/>
        <w:jc w:val="right"/>
        <w:divId w:val="19498506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王志勤</w:t>
      </w:r>
    </w:p>
    <w:p w:rsidR="00000000" w:rsidRDefault="00DC0173">
      <w:pPr>
        <w:spacing w:line="500" w:lineRule="atLeast"/>
        <w:jc w:val="right"/>
        <w:divId w:val="15474024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二〇一四年六月十三日</w:t>
      </w:r>
    </w:p>
    <w:p w:rsidR="00000000" w:rsidRDefault="00DC0173">
      <w:pPr>
        <w:spacing w:line="500" w:lineRule="atLeast"/>
        <w:jc w:val="right"/>
        <w:divId w:val="15983218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姜萌</w:t>
      </w:r>
      <w:proofErr w:type="gramStart"/>
      <w:r>
        <w:rPr>
          <w:rFonts w:hint="eastAsia"/>
          <w:sz w:val="30"/>
          <w:szCs w:val="30"/>
        </w:rPr>
        <w:t>萌</w:t>
      </w:r>
      <w:proofErr w:type="gramEnd"/>
    </w:p>
    <w:p w:rsidR="00000000" w:rsidRDefault="00DC0173">
      <w:pPr>
        <w:spacing w:line="500" w:lineRule="atLeast"/>
        <w:ind w:firstLine="600"/>
        <w:divId w:val="12803815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:rsidR="00000000" w:rsidRDefault="00DC0173">
      <w:pPr>
        <w:spacing w:line="500" w:lineRule="atLeast"/>
        <w:ind w:firstLine="600"/>
        <w:divId w:val="9335619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:rsidR="00000000" w:rsidRDefault="00DC0173">
      <w:pPr>
        <w:spacing w:line="500" w:lineRule="atLeast"/>
        <w:ind w:firstLine="600"/>
        <w:divId w:val="20384626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第二百零六条借款人应当按照约定的期限返还借款。对借款期限有约定或者约定不明确，依照本法第六十一条的规定仍不能确定的，借款人可以随时返还；贷款人可以催告借款人在合理期限内返还。</w:t>
      </w:r>
    </w:p>
    <w:p w:rsidR="00000000" w:rsidRDefault="00DC0173">
      <w:pPr>
        <w:spacing w:line="500" w:lineRule="atLeast"/>
        <w:ind w:firstLine="600"/>
        <w:divId w:val="6667115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:rsidR="00000000" w:rsidRDefault="00DC0173">
      <w:pPr>
        <w:spacing w:line="500" w:lineRule="atLeast"/>
        <w:ind w:firstLine="600"/>
        <w:divId w:val="11566106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:rsidR="00000000" w:rsidRDefault="00DC0173">
      <w:pPr>
        <w:spacing w:line="500" w:lineRule="atLeast"/>
        <w:ind w:firstLine="600"/>
        <w:divId w:val="18306319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:rsidR="00000000" w:rsidRDefault="00DC0173">
      <w:pPr>
        <w:spacing w:line="500" w:lineRule="atLeast"/>
        <w:ind w:firstLine="600"/>
        <w:divId w:val="15535367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:rsidR="00000000" w:rsidRDefault="00DC0173">
      <w:pPr>
        <w:spacing w:line="500" w:lineRule="atLeast"/>
        <w:ind w:firstLine="600"/>
        <w:divId w:val="20771181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</w:t>
      </w:r>
      <w:r>
        <w:rPr>
          <w:rFonts w:hint="eastAsia"/>
          <w:sz w:val="30"/>
          <w:szCs w:val="30"/>
        </w:rPr>
        <w:t>者未经法庭许可中途退庭的，可以缺席判决。</w:t>
      </w:r>
    </w:p>
    <w:p w:rsidR="00DC0173" w:rsidRDefault="00DC0173">
      <w:pPr>
        <w:spacing w:line="500" w:lineRule="atLeast"/>
        <w:ind w:firstLine="600"/>
        <w:divId w:val="4070462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DC017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9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C92237"/>
    <w:rsid w:val="00974EC9"/>
    <w:rsid w:val="00C92237"/>
    <w:rsid w:val="00DC0173"/>
    <w:rsid w:val="00F2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909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30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0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6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5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5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9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1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9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5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7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8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4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1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5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3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3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9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6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46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7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83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6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9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4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9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1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2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24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61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6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6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1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cjy</dc:creator>
  <cp:lastModifiedBy>cjy</cp:lastModifiedBy>
  <cp:revision>2</cp:revision>
  <dcterms:created xsi:type="dcterms:W3CDTF">2021-11-06T05:57:00Z</dcterms:created>
  <dcterms:modified xsi:type="dcterms:W3CDTF">2021-11-06T05:57:00Z</dcterms:modified>
</cp:coreProperties>
</file>