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9BD71" w14:textId="77777777" w:rsidR="00000000" w:rsidRDefault="0007029C">
      <w:pPr>
        <w:spacing w:line="500" w:lineRule="atLeast"/>
        <w:jc w:val="center"/>
        <w:divId w:val="1316715062"/>
        <w:rPr>
          <w:rFonts w:ascii="黑体" w:eastAsia="黑体" w:hAnsi="黑体"/>
          <w:sz w:val="36"/>
          <w:szCs w:val="36"/>
        </w:rPr>
      </w:pPr>
      <w:r>
        <w:rPr>
          <w:rFonts w:ascii="黑体" w:eastAsia="黑体" w:hAnsi="黑体" w:hint="eastAsia"/>
          <w:sz w:val="36"/>
          <w:szCs w:val="36"/>
        </w:rPr>
        <w:t>安徽省合肥市瑶海区人民法院</w:t>
      </w:r>
    </w:p>
    <w:p w14:paraId="72C54E5F" w14:textId="77777777" w:rsidR="00000000" w:rsidRDefault="0007029C">
      <w:pPr>
        <w:spacing w:line="500" w:lineRule="atLeast"/>
        <w:jc w:val="center"/>
        <w:divId w:val="50582644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165C86CE" w14:textId="77777777" w:rsidR="00000000" w:rsidRDefault="0007029C">
      <w:pPr>
        <w:spacing w:line="500" w:lineRule="atLeast"/>
        <w:jc w:val="right"/>
        <w:divId w:val="1530996201"/>
        <w:rPr>
          <w:rFonts w:hint="eastAsia"/>
          <w:sz w:val="30"/>
          <w:szCs w:val="30"/>
        </w:rPr>
      </w:pPr>
      <w:r>
        <w:rPr>
          <w:rFonts w:hint="eastAsia"/>
          <w:sz w:val="30"/>
          <w:szCs w:val="30"/>
        </w:rPr>
        <w:t>（</w:t>
      </w:r>
      <w:r>
        <w:rPr>
          <w:rFonts w:hint="eastAsia"/>
          <w:sz w:val="30"/>
          <w:szCs w:val="30"/>
        </w:rPr>
        <w:t>2016</w:t>
      </w:r>
      <w:r>
        <w:rPr>
          <w:rFonts w:hint="eastAsia"/>
          <w:sz w:val="30"/>
          <w:szCs w:val="30"/>
        </w:rPr>
        <w:t>）皖</w:t>
      </w:r>
      <w:r>
        <w:rPr>
          <w:rFonts w:hint="eastAsia"/>
          <w:sz w:val="30"/>
          <w:szCs w:val="30"/>
        </w:rPr>
        <w:t>0102</w:t>
      </w:r>
      <w:r>
        <w:rPr>
          <w:rFonts w:hint="eastAsia"/>
          <w:sz w:val="30"/>
          <w:szCs w:val="30"/>
        </w:rPr>
        <w:t>民初</w:t>
      </w:r>
      <w:r>
        <w:rPr>
          <w:rFonts w:hint="eastAsia"/>
          <w:sz w:val="30"/>
          <w:szCs w:val="30"/>
        </w:rPr>
        <w:t>2</w:t>
      </w:r>
      <w:r>
        <w:rPr>
          <w:rFonts w:hint="eastAsia"/>
          <w:sz w:val="30"/>
          <w:szCs w:val="30"/>
        </w:rPr>
        <w:t>号</w:t>
      </w:r>
    </w:p>
    <w:p w14:paraId="76AC3CB6" w14:textId="77777777" w:rsidR="00000000" w:rsidRDefault="0007029C">
      <w:pPr>
        <w:spacing w:line="500" w:lineRule="atLeast"/>
        <w:ind w:firstLine="600"/>
        <w:divId w:val="1726483833"/>
        <w:rPr>
          <w:rFonts w:hint="eastAsia"/>
          <w:sz w:val="30"/>
          <w:szCs w:val="30"/>
        </w:rPr>
      </w:pPr>
      <w:r>
        <w:rPr>
          <w:rFonts w:hint="eastAsia"/>
          <w:sz w:val="30"/>
          <w:szCs w:val="30"/>
        </w:rPr>
        <w:t>原告：杨淮忠，男，</w:t>
      </w:r>
      <w:r>
        <w:rPr>
          <w:rFonts w:hint="eastAsia"/>
          <w:sz w:val="30"/>
          <w:szCs w:val="30"/>
        </w:rPr>
        <w:t>1959</w:t>
      </w:r>
      <w:r>
        <w:rPr>
          <w:rFonts w:hint="eastAsia"/>
          <w:sz w:val="30"/>
          <w:szCs w:val="30"/>
        </w:rPr>
        <w:t>年</w:t>
      </w:r>
      <w:r>
        <w:rPr>
          <w:rFonts w:hint="eastAsia"/>
          <w:sz w:val="30"/>
          <w:szCs w:val="30"/>
        </w:rPr>
        <w:t>5</w:t>
      </w:r>
      <w:r>
        <w:rPr>
          <w:rFonts w:hint="eastAsia"/>
          <w:sz w:val="30"/>
          <w:szCs w:val="30"/>
        </w:rPr>
        <w:t>月</w:t>
      </w:r>
      <w:r>
        <w:rPr>
          <w:rFonts w:hint="eastAsia"/>
          <w:sz w:val="30"/>
          <w:szCs w:val="30"/>
        </w:rPr>
        <w:t>4</w:t>
      </w:r>
      <w:r>
        <w:rPr>
          <w:rFonts w:hint="eastAsia"/>
          <w:sz w:val="30"/>
          <w:szCs w:val="30"/>
        </w:rPr>
        <w:t>日出生，汉族，住安徽省淮南市谢家集区。</w:t>
      </w:r>
    </w:p>
    <w:p w14:paraId="48A214F1" w14:textId="77777777" w:rsidR="00000000" w:rsidRDefault="0007029C">
      <w:pPr>
        <w:spacing w:line="500" w:lineRule="atLeast"/>
        <w:ind w:firstLine="600"/>
        <w:divId w:val="1667661812"/>
        <w:rPr>
          <w:rFonts w:hint="eastAsia"/>
          <w:sz w:val="30"/>
          <w:szCs w:val="30"/>
        </w:rPr>
      </w:pPr>
      <w:r>
        <w:rPr>
          <w:rFonts w:hint="eastAsia"/>
          <w:sz w:val="30"/>
          <w:szCs w:val="30"/>
        </w:rPr>
        <w:t>委托代理人：丁安，安徽繁星律师事务所律师。</w:t>
      </w:r>
    </w:p>
    <w:p w14:paraId="0D0A4116" w14:textId="77777777" w:rsidR="00000000" w:rsidRDefault="0007029C">
      <w:pPr>
        <w:spacing w:line="500" w:lineRule="atLeast"/>
        <w:ind w:firstLine="600"/>
        <w:divId w:val="1462848967"/>
        <w:rPr>
          <w:rFonts w:hint="eastAsia"/>
          <w:sz w:val="30"/>
          <w:szCs w:val="30"/>
        </w:rPr>
      </w:pPr>
      <w:r>
        <w:rPr>
          <w:rFonts w:hint="eastAsia"/>
          <w:sz w:val="30"/>
          <w:szCs w:val="30"/>
        </w:rPr>
        <w:t>委托代理人：牟家兰，安徽铸志律师事务所律师。</w:t>
      </w:r>
    </w:p>
    <w:p w14:paraId="5D6FB32B" w14:textId="77777777" w:rsidR="00000000" w:rsidRDefault="0007029C">
      <w:pPr>
        <w:spacing w:line="500" w:lineRule="atLeast"/>
        <w:ind w:firstLine="600"/>
        <w:divId w:val="1939603507"/>
        <w:rPr>
          <w:rFonts w:hint="eastAsia"/>
          <w:sz w:val="30"/>
          <w:szCs w:val="30"/>
        </w:rPr>
      </w:pPr>
      <w:r>
        <w:rPr>
          <w:rFonts w:hint="eastAsia"/>
          <w:sz w:val="30"/>
          <w:szCs w:val="30"/>
        </w:rPr>
        <w:t>被告：尹华银，男，</w:t>
      </w:r>
      <w:r>
        <w:rPr>
          <w:rFonts w:hint="eastAsia"/>
          <w:sz w:val="30"/>
          <w:szCs w:val="30"/>
        </w:rPr>
        <w:t>1952</w:t>
      </w:r>
      <w:r>
        <w:rPr>
          <w:rFonts w:hint="eastAsia"/>
          <w:sz w:val="30"/>
          <w:szCs w:val="30"/>
        </w:rPr>
        <w:t>年</w:t>
      </w:r>
      <w:r>
        <w:rPr>
          <w:rFonts w:hint="eastAsia"/>
          <w:sz w:val="30"/>
          <w:szCs w:val="30"/>
        </w:rPr>
        <w:t>4</w:t>
      </w:r>
      <w:r>
        <w:rPr>
          <w:rFonts w:hint="eastAsia"/>
          <w:sz w:val="30"/>
          <w:szCs w:val="30"/>
        </w:rPr>
        <w:t>月</w:t>
      </w:r>
      <w:r>
        <w:rPr>
          <w:rFonts w:hint="eastAsia"/>
          <w:sz w:val="30"/>
          <w:szCs w:val="30"/>
        </w:rPr>
        <w:t>18</w:t>
      </w:r>
      <w:r>
        <w:rPr>
          <w:rFonts w:hint="eastAsia"/>
          <w:sz w:val="30"/>
          <w:szCs w:val="30"/>
        </w:rPr>
        <w:t>日出生，汉族，住安徽省合肥市瑶海区。</w:t>
      </w:r>
    </w:p>
    <w:p w14:paraId="21397215" w14:textId="77777777" w:rsidR="00000000" w:rsidRDefault="0007029C">
      <w:pPr>
        <w:spacing w:line="500" w:lineRule="atLeast"/>
        <w:ind w:firstLine="600"/>
        <w:divId w:val="739641957"/>
        <w:rPr>
          <w:rFonts w:hint="eastAsia"/>
          <w:sz w:val="30"/>
          <w:szCs w:val="30"/>
        </w:rPr>
      </w:pPr>
      <w:r>
        <w:rPr>
          <w:rFonts w:hint="eastAsia"/>
          <w:sz w:val="30"/>
          <w:szCs w:val="30"/>
        </w:rPr>
        <w:t>委托代理人：贾成际，安徽律维律师事务所律师。</w:t>
      </w:r>
    </w:p>
    <w:p w14:paraId="33DA53F7" w14:textId="77777777" w:rsidR="00000000" w:rsidRDefault="0007029C">
      <w:pPr>
        <w:spacing w:line="500" w:lineRule="atLeast"/>
        <w:ind w:firstLine="600"/>
        <w:divId w:val="1161651630"/>
        <w:rPr>
          <w:rFonts w:hint="eastAsia"/>
          <w:sz w:val="30"/>
          <w:szCs w:val="30"/>
        </w:rPr>
      </w:pPr>
      <w:commentRangeStart w:id="0"/>
      <w:r>
        <w:rPr>
          <w:rFonts w:hint="eastAsia"/>
          <w:sz w:val="30"/>
          <w:szCs w:val="30"/>
        </w:rPr>
        <w:t>委托代理人</w:t>
      </w:r>
      <w:commentRangeEnd w:id="0"/>
      <w:r>
        <w:rPr>
          <w:rStyle w:val="a7"/>
          <w:rFonts w:hint="eastAsia"/>
        </w:rPr>
        <w:commentReference w:id="0"/>
      </w:r>
      <w:r>
        <w:rPr>
          <w:rFonts w:hint="eastAsia"/>
          <w:sz w:val="30"/>
          <w:szCs w:val="30"/>
        </w:rPr>
        <w:t>：汪世东，安徽律维律师事务所实习律师。</w:t>
      </w:r>
    </w:p>
    <w:p w14:paraId="59D3F762" w14:textId="77777777" w:rsidR="00000000" w:rsidRDefault="0007029C">
      <w:pPr>
        <w:spacing w:line="500" w:lineRule="atLeast"/>
        <w:ind w:firstLine="600"/>
        <w:divId w:val="1614365712"/>
        <w:rPr>
          <w:rFonts w:hint="eastAsia"/>
          <w:sz w:val="30"/>
          <w:szCs w:val="30"/>
        </w:rPr>
      </w:pPr>
      <w:r>
        <w:rPr>
          <w:rFonts w:hint="eastAsia"/>
          <w:sz w:val="30"/>
          <w:szCs w:val="30"/>
          <w:highlight w:val="yellow"/>
        </w:rPr>
        <w:t>原告杨淮忠与被告尹华银民间借贷纠纷一案</w:t>
      </w:r>
      <w:r>
        <w:rPr>
          <w:rFonts w:hint="eastAsia"/>
          <w:sz w:val="30"/>
          <w:szCs w:val="30"/>
        </w:rPr>
        <w:t>，本院于</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4</w:t>
      </w:r>
      <w:r>
        <w:rPr>
          <w:rFonts w:hint="eastAsia"/>
          <w:sz w:val="30"/>
          <w:szCs w:val="30"/>
        </w:rPr>
        <w:t>日立案受理后，</w:t>
      </w:r>
      <w:r>
        <w:rPr>
          <w:rFonts w:hint="eastAsia"/>
          <w:sz w:val="30"/>
          <w:szCs w:val="30"/>
          <w:highlight w:val="yellow"/>
        </w:rPr>
        <w:t>依法适用简易程序</w:t>
      </w:r>
      <w:r>
        <w:rPr>
          <w:rFonts w:hint="eastAsia"/>
          <w:sz w:val="30"/>
          <w:szCs w:val="30"/>
        </w:rPr>
        <w:t>，由审判员邹素琴独任审判，于</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28</w:t>
      </w:r>
      <w:r>
        <w:rPr>
          <w:rFonts w:hint="eastAsia"/>
          <w:sz w:val="30"/>
          <w:szCs w:val="30"/>
        </w:rPr>
        <w:t>日公开开庭进行了审理。</w:t>
      </w:r>
      <w:r>
        <w:rPr>
          <w:rFonts w:hint="eastAsia"/>
          <w:sz w:val="30"/>
          <w:szCs w:val="30"/>
          <w:highlight w:val="yellow"/>
        </w:rPr>
        <w:t>原告杨淮忠的委托代理人丁安，被告尹华银的委托代理人贾成际、汪世东到庭参加诉讼。本案现已审理终结</w:t>
      </w:r>
      <w:r>
        <w:rPr>
          <w:rFonts w:hint="eastAsia"/>
          <w:sz w:val="30"/>
          <w:szCs w:val="30"/>
        </w:rPr>
        <w:t>。</w:t>
      </w:r>
    </w:p>
    <w:p w14:paraId="33C63D79" w14:textId="77777777" w:rsidR="00000000" w:rsidRDefault="0007029C">
      <w:pPr>
        <w:spacing w:line="500" w:lineRule="atLeast"/>
        <w:ind w:firstLine="600"/>
        <w:divId w:val="1186019335"/>
        <w:rPr>
          <w:rFonts w:hint="eastAsia"/>
          <w:sz w:val="30"/>
          <w:szCs w:val="30"/>
        </w:rPr>
      </w:pPr>
      <w:r>
        <w:rPr>
          <w:rFonts w:hint="eastAsia"/>
          <w:sz w:val="30"/>
          <w:szCs w:val="30"/>
        </w:rPr>
        <w:t>原告杨淮忠诉称：</w:t>
      </w:r>
      <w:r>
        <w:rPr>
          <w:rFonts w:hint="eastAsia"/>
          <w:sz w:val="30"/>
          <w:szCs w:val="30"/>
          <w:highlight w:val="yellow"/>
        </w:rPr>
        <w:t>尹华银因承建淮南市丰润达生物科技有限公司科技大厦（以下简称丰润达公司）装饰工程事宜找到我，请求以安徽盛绿建设工程有限公司（以下简称盛绿公司）名义承建工程，后签订了合同</w:t>
      </w:r>
      <w:r>
        <w:rPr>
          <w:rFonts w:hint="eastAsia"/>
          <w:sz w:val="30"/>
          <w:szCs w:val="30"/>
        </w:rPr>
        <w:t>。</w:t>
      </w:r>
      <w:r>
        <w:rPr>
          <w:rFonts w:hint="eastAsia"/>
          <w:sz w:val="30"/>
          <w:szCs w:val="30"/>
          <w:highlight w:val="yellow"/>
        </w:rPr>
        <w:t>因资金短缺向我借款</w:t>
      </w:r>
      <w:r>
        <w:rPr>
          <w:rFonts w:hint="eastAsia"/>
          <w:sz w:val="30"/>
          <w:szCs w:val="30"/>
          <w:highlight w:val="yellow"/>
        </w:rPr>
        <w:t>200</w:t>
      </w:r>
      <w:r>
        <w:rPr>
          <w:rFonts w:hint="eastAsia"/>
          <w:sz w:val="30"/>
          <w:szCs w:val="30"/>
          <w:highlight w:val="yellow"/>
        </w:rPr>
        <w:t>万元并于</w:t>
      </w:r>
      <w:r>
        <w:rPr>
          <w:rFonts w:hint="eastAsia"/>
          <w:sz w:val="30"/>
          <w:szCs w:val="30"/>
          <w:highlight w:val="yellow"/>
        </w:rPr>
        <w:t>2012</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4</w:t>
      </w:r>
      <w:r>
        <w:rPr>
          <w:rFonts w:hint="eastAsia"/>
          <w:sz w:val="30"/>
          <w:szCs w:val="30"/>
          <w:highlight w:val="yellow"/>
        </w:rPr>
        <w:t>日出具借条一张</w:t>
      </w:r>
      <w:r>
        <w:rPr>
          <w:rFonts w:hint="eastAsia"/>
          <w:sz w:val="30"/>
          <w:szCs w:val="30"/>
        </w:rPr>
        <w:t>，</w:t>
      </w:r>
      <w:r>
        <w:rPr>
          <w:rFonts w:hint="eastAsia"/>
          <w:sz w:val="30"/>
          <w:szCs w:val="30"/>
          <w:highlight w:val="yellow"/>
        </w:rPr>
        <w:t>借款时约定</w:t>
      </w:r>
      <w:r>
        <w:rPr>
          <w:rFonts w:hint="eastAsia"/>
          <w:sz w:val="30"/>
          <w:szCs w:val="30"/>
          <w:highlight w:val="yellow"/>
        </w:rPr>
        <w:t>200</w:t>
      </w:r>
      <w:r>
        <w:rPr>
          <w:rFonts w:hint="eastAsia"/>
          <w:sz w:val="30"/>
          <w:szCs w:val="30"/>
          <w:highlight w:val="yellow"/>
        </w:rPr>
        <w:t>万元用于支付丰润达公司科技大厦工程保证金</w:t>
      </w:r>
      <w:r>
        <w:rPr>
          <w:rFonts w:hint="eastAsia"/>
          <w:sz w:val="30"/>
          <w:szCs w:val="30"/>
        </w:rPr>
        <w:t>，同时该借条</w:t>
      </w:r>
      <w:r>
        <w:rPr>
          <w:rFonts w:hint="eastAsia"/>
          <w:sz w:val="30"/>
          <w:szCs w:val="30"/>
        </w:rPr>
        <w:t>上明确约定：</w:t>
      </w:r>
      <w:r>
        <w:rPr>
          <w:rFonts w:hint="eastAsia"/>
          <w:sz w:val="30"/>
          <w:szCs w:val="30"/>
          <w:highlight w:val="yellow"/>
        </w:rPr>
        <w:t>该款委托杨淮忠以安徽盛绿建设工程有限公司名义支付给淮南市丰润达生物科技有限公司作为丰润达科技大厦工程保证金。计息日期以建设单位出具的保证金收据为准</w:t>
      </w:r>
      <w:r>
        <w:rPr>
          <w:rFonts w:hint="eastAsia"/>
          <w:sz w:val="30"/>
          <w:szCs w:val="30"/>
        </w:rPr>
        <w:t>。</w:t>
      </w:r>
      <w:r>
        <w:rPr>
          <w:rFonts w:hint="eastAsia"/>
          <w:sz w:val="30"/>
          <w:szCs w:val="30"/>
          <w:highlight w:val="yellow"/>
        </w:rPr>
        <w:t>我依约履行了付款义务，多次向尹华银催讨，但至今没有还款</w:t>
      </w:r>
      <w:r>
        <w:rPr>
          <w:rFonts w:hint="eastAsia"/>
          <w:sz w:val="30"/>
          <w:szCs w:val="30"/>
        </w:rPr>
        <w:t>。为维护自身合法权益，杨淮忠诉至法院，</w:t>
      </w:r>
      <w:r>
        <w:rPr>
          <w:rFonts w:hint="eastAsia"/>
          <w:sz w:val="30"/>
          <w:szCs w:val="30"/>
          <w:highlight w:val="yellow"/>
        </w:rPr>
        <w:t>请求依法判令：</w:t>
      </w:r>
      <w:r>
        <w:rPr>
          <w:rFonts w:hint="eastAsia"/>
          <w:sz w:val="30"/>
          <w:szCs w:val="30"/>
          <w:highlight w:val="yellow"/>
        </w:rPr>
        <w:t>1</w:t>
      </w:r>
      <w:r>
        <w:rPr>
          <w:rFonts w:hint="eastAsia"/>
          <w:sz w:val="30"/>
          <w:szCs w:val="30"/>
          <w:highlight w:val="yellow"/>
        </w:rPr>
        <w:t>、被告尹华银</w:t>
      </w:r>
      <w:r>
        <w:rPr>
          <w:rFonts w:hint="eastAsia"/>
          <w:sz w:val="30"/>
          <w:szCs w:val="30"/>
          <w:highlight w:val="yellow"/>
        </w:rPr>
        <w:lastRenderedPageBreak/>
        <w:t>支付原告杨淮忠欠款</w:t>
      </w:r>
      <w:r>
        <w:rPr>
          <w:rFonts w:hint="eastAsia"/>
          <w:sz w:val="30"/>
          <w:szCs w:val="30"/>
          <w:highlight w:val="yellow"/>
        </w:rPr>
        <w:t>200</w:t>
      </w:r>
      <w:r>
        <w:rPr>
          <w:rFonts w:hint="eastAsia"/>
          <w:sz w:val="30"/>
          <w:szCs w:val="30"/>
          <w:highlight w:val="yellow"/>
        </w:rPr>
        <w:t>万元，并支付从借款之日起至本案结案时止的逾期付款违约金（按月息</w:t>
      </w:r>
      <w:r>
        <w:rPr>
          <w:rFonts w:hint="eastAsia"/>
          <w:sz w:val="30"/>
          <w:szCs w:val="30"/>
          <w:highlight w:val="yellow"/>
        </w:rPr>
        <w:t>1%</w:t>
      </w:r>
      <w:r>
        <w:rPr>
          <w:rFonts w:hint="eastAsia"/>
          <w:sz w:val="30"/>
          <w:szCs w:val="30"/>
          <w:highlight w:val="yellow"/>
        </w:rPr>
        <w:t>计算，自</w:t>
      </w:r>
      <w:r>
        <w:rPr>
          <w:rFonts w:hint="eastAsia"/>
          <w:sz w:val="30"/>
          <w:szCs w:val="30"/>
          <w:highlight w:val="yellow"/>
        </w:rPr>
        <w:t>2012</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4</w:t>
      </w:r>
      <w:r>
        <w:rPr>
          <w:rFonts w:hint="eastAsia"/>
          <w:sz w:val="30"/>
          <w:szCs w:val="30"/>
          <w:highlight w:val="yellow"/>
        </w:rPr>
        <w:t>日至</w:t>
      </w:r>
      <w:r>
        <w:rPr>
          <w:rFonts w:hint="eastAsia"/>
          <w:sz w:val="30"/>
          <w:szCs w:val="30"/>
          <w:highlight w:val="yellow"/>
        </w:rPr>
        <w:t>2016</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4</w:t>
      </w:r>
      <w:r>
        <w:rPr>
          <w:rFonts w:hint="eastAsia"/>
          <w:sz w:val="30"/>
          <w:szCs w:val="30"/>
          <w:highlight w:val="yellow"/>
        </w:rPr>
        <w:t>日共</w:t>
      </w:r>
      <w:r>
        <w:rPr>
          <w:rFonts w:hint="eastAsia"/>
          <w:sz w:val="30"/>
          <w:szCs w:val="30"/>
          <w:highlight w:val="yellow"/>
        </w:rPr>
        <w:t>43</w:t>
      </w:r>
      <w:r>
        <w:rPr>
          <w:rFonts w:hint="eastAsia"/>
          <w:sz w:val="30"/>
          <w:szCs w:val="30"/>
          <w:highlight w:val="yellow"/>
        </w:rPr>
        <w:t>个月，暂定</w:t>
      </w:r>
      <w:r>
        <w:rPr>
          <w:rFonts w:hint="eastAsia"/>
          <w:sz w:val="30"/>
          <w:szCs w:val="30"/>
          <w:highlight w:val="yellow"/>
        </w:rPr>
        <w:t>860000</w:t>
      </w:r>
      <w:r>
        <w:rPr>
          <w:rFonts w:hint="eastAsia"/>
          <w:sz w:val="30"/>
          <w:szCs w:val="30"/>
          <w:highlight w:val="yellow"/>
        </w:rPr>
        <w:t>元。当庭明确利息以</w:t>
      </w:r>
      <w:r>
        <w:rPr>
          <w:rFonts w:hint="eastAsia"/>
          <w:sz w:val="30"/>
          <w:szCs w:val="30"/>
          <w:highlight w:val="yellow"/>
        </w:rPr>
        <w:t>200</w:t>
      </w:r>
      <w:r>
        <w:rPr>
          <w:rFonts w:hint="eastAsia"/>
          <w:sz w:val="30"/>
          <w:szCs w:val="30"/>
          <w:highlight w:val="yellow"/>
        </w:rPr>
        <w:t>万元为基数，计算至结案时止是指一审判决之日止</w:t>
      </w:r>
      <w:r>
        <w:rPr>
          <w:rFonts w:hint="eastAsia"/>
          <w:sz w:val="30"/>
          <w:szCs w:val="30"/>
          <w:highlight w:val="yellow"/>
        </w:rPr>
        <w:t>）；</w:t>
      </w:r>
      <w:r>
        <w:rPr>
          <w:rFonts w:hint="eastAsia"/>
          <w:sz w:val="30"/>
          <w:szCs w:val="30"/>
          <w:highlight w:val="yellow"/>
        </w:rPr>
        <w:t>2</w:t>
      </w:r>
      <w:r>
        <w:rPr>
          <w:rFonts w:hint="eastAsia"/>
          <w:sz w:val="30"/>
          <w:szCs w:val="30"/>
          <w:highlight w:val="yellow"/>
        </w:rPr>
        <w:t>、案件诉讼费用、保全费用及其他由人民法院收取的费用均由被告承担。</w:t>
      </w:r>
    </w:p>
    <w:p w14:paraId="573120C0" w14:textId="77777777" w:rsidR="00000000" w:rsidRDefault="0007029C">
      <w:pPr>
        <w:spacing w:line="500" w:lineRule="atLeast"/>
        <w:ind w:firstLine="600"/>
        <w:divId w:val="212085678"/>
        <w:rPr>
          <w:rFonts w:hint="eastAsia"/>
          <w:sz w:val="30"/>
          <w:szCs w:val="30"/>
        </w:rPr>
      </w:pPr>
      <w:r>
        <w:rPr>
          <w:rFonts w:hint="eastAsia"/>
          <w:sz w:val="30"/>
          <w:szCs w:val="30"/>
        </w:rPr>
        <w:t>被告尹华银辩称：</w:t>
      </w:r>
      <w:r>
        <w:rPr>
          <w:rFonts w:hint="eastAsia"/>
          <w:sz w:val="30"/>
          <w:szCs w:val="30"/>
        </w:rPr>
        <w:t>1</w:t>
      </w:r>
      <w:r>
        <w:rPr>
          <w:rFonts w:hint="eastAsia"/>
          <w:sz w:val="30"/>
          <w:szCs w:val="30"/>
        </w:rPr>
        <w:t>、尹华银与杨淮忠个人之间不存在借贷关系。</w:t>
      </w:r>
      <w:r>
        <w:rPr>
          <w:rFonts w:hint="eastAsia"/>
          <w:sz w:val="30"/>
          <w:szCs w:val="30"/>
          <w:highlight w:val="yellow"/>
        </w:rPr>
        <w:t>杨淮忠所在的盛绿公司承接了丰润达公司科技大厦工程，然后转包给尹华银施工</w:t>
      </w:r>
      <w:r>
        <w:rPr>
          <w:rFonts w:hint="eastAsia"/>
          <w:sz w:val="30"/>
          <w:szCs w:val="30"/>
        </w:rPr>
        <w:t>，根据《内部承包合同》约定，盛绿公司应为尹华银垫付</w:t>
      </w:r>
      <w:r>
        <w:rPr>
          <w:rFonts w:hint="eastAsia"/>
          <w:sz w:val="30"/>
          <w:szCs w:val="30"/>
        </w:rPr>
        <w:t>200</w:t>
      </w:r>
      <w:r>
        <w:rPr>
          <w:rFonts w:hint="eastAsia"/>
          <w:sz w:val="30"/>
          <w:szCs w:val="30"/>
        </w:rPr>
        <w:t>万元工程保证金。</w:t>
      </w:r>
      <w:r>
        <w:rPr>
          <w:rFonts w:hint="eastAsia"/>
          <w:sz w:val="30"/>
          <w:szCs w:val="30"/>
          <w:highlight w:val="yellow"/>
        </w:rPr>
        <w:t>杨淮忠就盛绿公司需要垫付的</w:t>
      </w:r>
      <w:r>
        <w:rPr>
          <w:rFonts w:hint="eastAsia"/>
          <w:sz w:val="30"/>
          <w:szCs w:val="30"/>
          <w:highlight w:val="yellow"/>
        </w:rPr>
        <w:t>200</w:t>
      </w:r>
      <w:r>
        <w:rPr>
          <w:rFonts w:hint="eastAsia"/>
          <w:sz w:val="30"/>
          <w:szCs w:val="30"/>
          <w:highlight w:val="yellow"/>
        </w:rPr>
        <w:t>万元保证金，要求尹华银向其出具一张借条</w:t>
      </w:r>
      <w:r>
        <w:rPr>
          <w:rFonts w:hint="eastAsia"/>
          <w:sz w:val="30"/>
          <w:szCs w:val="30"/>
        </w:rPr>
        <w:t>。由于工程始终没有开工，</w:t>
      </w:r>
      <w:r>
        <w:rPr>
          <w:rFonts w:hint="eastAsia"/>
          <w:sz w:val="30"/>
          <w:szCs w:val="30"/>
          <w:highlight w:val="yellow"/>
        </w:rPr>
        <w:t>盛绿公司并没有为尹华银垫付</w:t>
      </w:r>
      <w:r>
        <w:rPr>
          <w:rFonts w:hint="eastAsia"/>
          <w:sz w:val="30"/>
          <w:szCs w:val="30"/>
          <w:highlight w:val="yellow"/>
        </w:rPr>
        <w:t>200</w:t>
      </w:r>
      <w:r>
        <w:rPr>
          <w:rFonts w:hint="eastAsia"/>
          <w:sz w:val="30"/>
          <w:szCs w:val="30"/>
          <w:highlight w:val="yellow"/>
        </w:rPr>
        <w:t>万元保证金，借条当然作废</w:t>
      </w:r>
      <w:r>
        <w:rPr>
          <w:rFonts w:hint="eastAsia"/>
          <w:sz w:val="30"/>
          <w:szCs w:val="30"/>
        </w:rPr>
        <w:t>。</w:t>
      </w:r>
      <w:r>
        <w:rPr>
          <w:rFonts w:hint="eastAsia"/>
          <w:sz w:val="30"/>
          <w:szCs w:val="30"/>
        </w:rPr>
        <w:t>2</w:t>
      </w:r>
      <w:r>
        <w:rPr>
          <w:rFonts w:hint="eastAsia"/>
          <w:sz w:val="30"/>
          <w:szCs w:val="30"/>
        </w:rPr>
        <w:t>、</w:t>
      </w:r>
      <w:r>
        <w:rPr>
          <w:rFonts w:hint="eastAsia"/>
          <w:sz w:val="30"/>
          <w:szCs w:val="30"/>
          <w:highlight w:val="yellow"/>
        </w:rPr>
        <w:t>杨淮忠提起的诉讼是虚假诉讼</w:t>
      </w:r>
      <w:r>
        <w:rPr>
          <w:rFonts w:hint="eastAsia"/>
          <w:sz w:val="30"/>
          <w:szCs w:val="30"/>
        </w:rPr>
        <w:t>，</w:t>
      </w:r>
      <w:r>
        <w:rPr>
          <w:rFonts w:hint="eastAsia"/>
          <w:sz w:val="30"/>
          <w:szCs w:val="30"/>
          <w:highlight w:val="yellow"/>
        </w:rPr>
        <w:t>杨淮忠没有向尹华银支付</w:t>
      </w:r>
      <w:r>
        <w:rPr>
          <w:rFonts w:hint="eastAsia"/>
          <w:sz w:val="30"/>
          <w:szCs w:val="30"/>
          <w:highlight w:val="yellow"/>
        </w:rPr>
        <w:t>200</w:t>
      </w:r>
      <w:r>
        <w:rPr>
          <w:rFonts w:hint="eastAsia"/>
          <w:sz w:val="30"/>
          <w:szCs w:val="30"/>
          <w:highlight w:val="yellow"/>
        </w:rPr>
        <w:t>万元现金</w:t>
      </w:r>
      <w:r>
        <w:rPr>
          <w:rFonts w:hint="eastAsia"/>
          <w:sz w:val="30"/>
          <w:szCs w:val="30"/>
        </w:rPr>
        <w:t>，</w:t>
      </w:r>
      <w:r>
        <w:rPr>
          <w:rFonts w:hint="eastAsia"/>
          <w:sz w:val="30"/>
          <w:szCs w:val="30"/>
          <w:highlight w:val="yellow"/>
        </w:rPr>
        <w:t>也没有代尹华银向相</w:t>
      </w:r>
      <w:r>
        <w:rPr>
          <w:rFonts w:hint="eastAsia"/>
          <w:sz w:val="30"/>
          <w:szCs w:val="30"/>
          <w:highlight w:val="yellow"/>
        </w:rPr>
        <w:t>关单位或个人支付</w:t>
      </w:r>
      <w:r>
        <w:rPr>
          <w:rFonts w:hint="eastAsia"/>
          <w:sz w:val="30"/>
          <w:szCs w:val="30"/>
          <w:highlight w:val="yellow"/>
        </w:rPr>
        <w:t>200</w:t>
      </w:r>
      <w:r>
        <w:rPr>
          <w:rFonts w:hint="eastAsia"/>
          <w:sz w:val="30"/>
          <w:szCs w:val="30"/>
          <w:highlight w:val="yellow"/>
        </w:rPr>
        <w:t>万元</w:t>
      </w:r>
      <w:r>
        <w:rPr>
          <w:rFonts w:hint="eastAsia"/>
          <w:sz w:val="30"/>
          <w:szCs w:val="30"/>
        </w:rPr>
        <w:t>。</w:t>
      </w:r>
      <w:r>
        <w:rPr>
          <w:rFonts w:hint="eastAsia"/>
          <w:sz w:val="30"/>
          <w:szCs w:val="30"/>
        </w:rPr>
        <w:t>3</w:t>
      </w:r>
      <w:r>
        <w:rPr>
          <w:rFonts w:hint="eastAsia"/>
          <w:sz w:val="30"/>
          <w:szCs w:val="30"/>
        </w:rPr>
        <w:t>、</w:t>
      </w:r>
      <w:r>
        <w:rPr>
          <w:rFonts w:hint="eastAsia"/>
          <w:sz w:val="30"/>
          <w:szCs w:val="30"/>
          <w:highlight w:val="yellow"/>
        </w:rPr>
        <w:t>本案借条出具的时间是</w:t>
      </w:r>
      <w:r>
        <w:rPr>
          <w:rFonts w:hint="eastAsia"/>
          <w:sz w:val="30"/>
          <w:szCs w:val="30"/>
          <w:highlight w:val="yellow"/>
        </w:rPr>
        <w:t>2012</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4</w:t>
      </w:r>
      <w:r>
        <w:rPr>
          <w:rFonts w:hint="eastAsia"/>
          <w:sz w:val="30"/>
          <w:szCs w:val="30"/>
          <w:highlight w:val="yellow"/>
        </w:rPr>
        <w:t>日</w:t>
      </w:r>
      <w:r>
        <w:rPr>
          <w:rFonts w:hint="eastAsia"/>
          <w:sz w:val="30"/>
          <w:szCs w:val="30"/>
        </w:rPr>
        <w:t>，根据法律规定已经超过了两年的诉讼时效。综上所述，请求人民法院依法驳回原告杨淮忠的诉讼请求。</w:t>
      </w:r>
    </w:p>
    <w:p w14:paraId="12C23EC5" w14:textId="77777777" w:rsidR="00000000" w:rsidRDefault="0007029C">
      <w:pPr>
        <w:spacing w:line="500" w:lineRule="atLeast"/>
        <w:ind w:firstLine="600"/>
        <w:divId w:val="1329363942"/>
        <w:rPr>
          <w:rFonts w:hint="eastAsia"/>
          <w:sz w:val="30"/>
          <w:szCs w:val="30"/>
        </w:rPr>
      </w:pPr>
      <w:r>
        <w:rPr>
          <w:rFonts w:hint="eastAsia"/>
          <w:sz w:val="30"/>
          <w:szCs w:val="30"/>
        </w:rPr>
        <w:t>经审理查明：</w:t>
      </w:r>
      <w:r>
        <w:rPr>
          <w:rFonts w:hint="eastAsia"/>
          <w:sz w:val="30"/>
          <w:szCs w:val="30"/>
          <w:highlight w:val="yellow"/>
        </w:rPr>
        <w:t>2012</w:t>
      </w:r>
      <w:r>
        <w:rPr>
          <w:rFonts w:hint="eastAsia"/>
          <w:sz w:val="30"/>
          <w:szCs w:val="30"/>
          <w:highlight w:val="yellow"/>
        </w:rPr>
        <w:t>年</w:t>
      </w:r>
      <w:r>
        <w:rPr>
          <w:rFonts w:hint="eastAsia"/>
          <w:sz w:val="30"/>
          <w:szCs w:val="30"/>
          <w:highlight w:val="yellow"/>
        </w:rPr>
        <w:t>6</w:t>
      </w:r>
      <w:r>
        <w:rPr>
          <w:rFonts w:hint="eastAsia"/>
          <w:sz w:val="30"/>
          <w:szCs w:val="30"/>
          <w:highlight w:val="yellow"/>
        </w:rPr>
        <w:t>月，盛绿公司（发包人、甲方）与尹华银（承包人、乙方）签订《内部承包合同》一份，约定盛绿公司将淮南市丰润达公司科技大厦工程交由尹华银施工。</w:t>
      </w:r>
      <w:r>
        <w:rPr>
          <w:rFonts w:hint="eastAsia"/>
          <w:sz w:val="30"/>
          <w:szCs w:val="30"/>
        </w:rPr>
        <w:t>其中约定：“十、乙方交纳工程保证金的数额：壹佰万元整……</w:t>
      </w:r>
      <w:r>
        <w:rPr>
          <w:rFonts w:hint="eastAsia"/>
          <w:sz w:val="30"/>
          <w:szCs w:val="30"/>
          <w:highlight w:val="yellow"/>
        </w:rPr>
        <w:t>甲方垫付的贰佰万元保证金收取乙方月息按三分计算</w:t>
      </w:r>
      <w:r>
        <w:rPr>
          <w:rFonts w:hint="eastAsia"/>
          <w:sz w:val="30"/>
          <w:szCs w:val="30"/>
        </w:rPr>
        <w:t>。计息时间从打款给建设单位时计取，以建设单位出具的保证金收据为依据。”尹华银依约于</w:t>
      </w:r>
      <w:r>
        <w:rPr>
          <w:rFonts w:hint="eastAsia"/>
          <w:sz w:val="30"/>
          <w:szCs w:val="30"/>
          <w:highlight w:val="yellow"/>
        </w:rPr>
        <w:t>20</w:t>
      </w:r>
      <w:r>
        <w:rPr>
          <w:rFonts w:hint="eastAsia"/>
          <w:sz w:val="30"/>
          <w:szCs w:val="30"/>
          <w:highlight w:val="yellow"/>
        </w:rPr>
        <w:t>12</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4</w:t>
      </w:r>
      <w:r>
        <w:rPr>
          <w:rFonts w:hint="eastAsia"/>
          <w:sz w:val="30"/>
          <w:szCs w:val="30"/>
          <w:highlight w:val="yellow"/>
        </w:rPr>
        <w:t>日向盛绿公司交纳工程保证金</w:t>
      </w:r>
      <w:r>
        <w:rPr>
          <w:rFonts w:hint="eastAsia"/>
          <w:sz w:val="30"/>
          <w:szCs w:val="30"/>
          <w:highlight w:val="yellow"/>
        </w:rPr>
        <w:t>100</w:t>
      </w:r>
      <w:r>
        <w:rPr>
          <w:rFonts w:hint="eastAsia"/>
          <w:sz w:val="30"/>
          <w:szCs w:val="30"/>
          <w:highlight w:val="yellow"/>
        </w:rPr>
        <w:t>万元。同日，尹华银出具借条一张，言明“向杨淮忠借到人民币</w:t>
      </w:r>
      <w:r>
        <w:rPr>
          <w:rFonts w:hint="eastAsia"/>
          <w:sz w:val="30"/>
          <w:szCs w:val="30"/>
          <w:highlight w:val="yellow"/>
        </w:rPr>
        <w:t>200</w:t>
      </w:r>
      <w:r>
        <w:rPr>
          <w:rFonts w:hint="eastAsia"/>
          <w:sz w:val="30"/>
          <w:szCs w:val="30"/>
          <w:highlight w:val="yellow"/>
        </w:rPr>
        <w:t>万元，借期</w:t>
      </w:r>
      <w:r>
        <w:rPr>
          <w:rFonts w:hint="eastAsia"/>
          <w:sz w:val="30"/>
          <w:szCs w:val="30"/>
          <w:highlight w:val="yellow"/>
        </w:rPr>
        <w:t>6</w:t>
      </w:r>
      <w:r>
        <w:rPr>
          <w:rFonts w:hint="eastAsia"/>
          <w:sz w:val="30"/>
          <w:szCs w:val="30"/>
          <w:highlight w:val="yellow"/>
        </w:rPr>
        <w:t>个月，</w:t>
      </w:r>
      <w:r>
        <w:rPr>
          <w:rFonts w:hint="eastAsia"/>
          <w:sz w:val="30"/>
          <w:szCs w:val="30"/>
          <w:highlight w:val="yellow"/>
        </w:rPr>
        <w:t>2012</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4</w:t>
      </w:r>
      <w:r>
        <w:rPr>
          <w:rFonts w:hint="eastAsia"/>
          <w:sz w:val="30"/>
          <w:szCs w:val="30"/>
          <w:highlight w:val="yellow"/>
        </w:rPr>
        <w:t>日归还。借款用途为支付淮南丰润达生物科技有限公司科技大厦工程保证金，月利息为</w:t>
      </w:r>
      <w:r>
        <w:rPr>
          <w:rFonts w:hint="eastAsia"/>
          <w:sz w:val="30"/>
          <w:szCs w:val="30"/>
          <w:highlight w:val="yellow"/>
        </w:rPr>
        <w:t>2%</w:t>
      </w:r>
      <w:r>
        <w:rPr>
          <w:rFonts w:hint="eastAsia"/>
          <w:sz w:val="30"/>
          <w:szCs w:val="30"/>
          <w:highlight w:val="yellow"/>
        </w:rPr>
        <w:t>。其他费用为</w:t>
      </w:r>
      <w:r>
        <w:rPr>
          <w:rFonts w:hint="eastAsia"/>
          <w:sz w:val="30"/>
          <w:szCs w:val="30"/>
          <w:highlight w:val="yellow"/>
        </w:rPr>
        <w:t>1%</w:t>
      </w:r>
      <w:r>
        <w:rPr>
          <w:rFonts w:hint="eastAsia"/>
          <w:sz w:val="30"/>
          <w:szCs w:val="30"/>
          <w:highlight w:val="yellow"/>
        </w:rPr>
        <w:t>。</w:t>
      </w:r>
      <w:r>
        <w:rPr>
          <w:rFonts w:hint="eastAsia"/>
          <w:sz w:val="30"/>
          <w:szCs w:val="30"/>
        </w:rPr>
        <w:t>月利息提前</w:t>
      </w:r>
      <w:r>
        <w:rPr>
          <w:rFonts w:hint="eastAsia"/>
          <w:sz w:val="30"/>
          <w:szCs w:val="30"/>
        </w:rPr>
        <w:t>3</w:t>
      </w:r>
      <w:r>
        <w:rPr>
          <w:rFonts w:hint="eastAsia"/>
          <w:sz w:val="30"/>
          <w:szCs w:val="30"/>
        </w:rPr>
        <w:t>日打到承借人指定帐户，如利息逾期不能按期支付，每天加收逾期利息的</w:t>
      </w:r>
      <w:r>
        <w:rPr>
          <w:rFonts w:hint="eastAsia"/>
          <w:sz w:val="30"/>
          <w:szCs w:val="30"/>
        </w:rPr>
        <w:t>1%</w:t>
      </w:r>
      <w:r>
        <w:rPr>
          <w:rFonts w:hint="eastAsia"/>
          <w:sz w:val="30"/>
          <w:szCs w:val="30"/>
        </w:rPr>
        <w:t>违约金。备注：该款委托杨淮忠以安徽盛绿建设工程有限公司名义支付给淮南丰润达生物科技有限公司作为丰润达科技大厦工程保证金，计息日期以建设单位出具的保证金收据为准。”</w:t>
      </w:r>
    </w:p>
    <w:p w14:paraId="40EEB6F3" w14:textId="77777777" w:rsidR="00000000" w:rsidRDefault="0007029C">
      <w:pPr>
        <w:spacing w:line="500" w:lineRule="atLeast"/>
        <w:ind w:firstLine="600"/>
        <w:divId w:val="1308776721"/>
        <w:rPr>
          <w:rFonts w:hint="eastAsia"/>
          <w:sz w:val="30"/>
          <w:szCs w:val="30"/>
        </w:rPr>
      </w:pPr>
      <w:r>
        <w:rPr>
          <w:rFonts w:hint="eastAsia"/>
          <w:sz w:val="30"/>
          <w:szCs w:val="30"/>
        </w:rPr>
        <w:t>另查</w:t>
      </w:r>
      <w:r>
        <w:rPr>
          <w:rFonts w:hint="eastAsia"/>
          <w:sz w:val="30"/>
          <w:szCs w:val="30"/>
          <w:highlight w:val="yellow"/>
        </w:rPr>
        <w:t>：</w:t>
      </w:r>
      <w:r>
        <w:rPr>
          <w:rFonts w:hint="eastAsia"/>
          <w:sz w:val="30"/>
          <w:szCs w:val="30"/>
          <w:highlight w:val="yellow"/>
        </w:rPr>
        <w:t>2012</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28</w:t>
      </w:r>
      <w:r>
        <w:rPr>
          <w:rFonts w:hint="eastAsia"/>
          <w:sz w:val="30"/>
          <w:szCs w:val="30"/>
          <w:highlight w:val="yellow"/>
        </w:rPr>
        <w:t>日，</w:t>
      </w:r>
      <w:r>
        <w:rPr>
          <w:rFonts w:hint="eastAsia"/>
          <w:sz w:val="30"/>
          <w:szCs w:val="30"/>
          <w:highlight w:val="yellow"/>
        </w:rPr>
        <w:t>盛绿公司与丰润达公司签订了一份《建设工程承包协议》</w:t>
      </w:r>
      <w:r>
        <w:rPr>
          <w:rFonts w:hint="eastAsia"/>
          <w:sz w:val="30"/>
          <w:szCs w:val="30"/>
        </w:rPr>
        <w:t>，</w:t>
      </w:r>
      <w:r>
        <w:rPr>
          <w:rFonts w:hint="eastAsia"/>
          <w:sz w:val="30"/>
          <w:szCs w:val="30"/>
          <w:highlight w:val="yellow"/>
        </w:rPr>
        <w:t>约定丰润达公司将其公司大厦工程交由盛绿公司承建，工程质量保证金</w:t>
      </w:r>
      <w:r>
        <w:rPr>
          <w:rFonts w:hint="eastAsia"/>
          <w:sz w:val="30"/>
          <w:szCs w:val="30"/>
          <w:highlight w:val="yellow"/>
        </w:rPr>
        <w:t>300</w:t>
      </w:r>
      <w:r>
        <w:rPr>
          <w:rFonts w:hint="eastAsia"/>
          <w:sz w:val="30"/>
          <w:szCs w:val="30"/>
          <w:highlight w:val="yellow"/>
        </w:rPr>
        <w:t>万元，预交</w:t>
      </w:r>
      <w:r>
        <w:rPr>
          <w:rFonts w:hint="eastAsia"/>
          <w:sz w:val="30"/>
          <w:szCs w:val="30"/>
          <w:highlight w:val="yellow"/>
        </w:rPr>
        <w:t>150</w:t>
      </w:r>
      <w:r>
        <w:rPr>
          <w:rFonts w:hint="eastAsia"/>
          <w:sz w:val="30"/>
          <w:szCs w:val="30"/>
          <w:highlight w:val="yellow"/>
        </w:rPr>
        <w:t>万元，进场后再交</w:t>
      </w:r>
      <w:r>
        <w:rPr>
          <w:rFonts w:hint="eastAsia"/>
          <w:sz w:val="30"/>
          <w:szCs w:val="30"/>
          <w:highlight w:val="yellow"/>
        </w:rPr>
        <w:t>150</w:t>
      </w:r>
      <w:r>
        <w:rPr>
          <w:rFonts w:hint="eastAsia"/>
          <w:sz w:val="30"/>
          <w:szCs w:val="30"/>
          <w:highlight w:val="yellow"/>
        </w:rPr>
        <w:t>万元</w:t>
      </w:r>
      <w:r>
        <w:rPr>
          <w:rFonts w:hint="eastAsia"/>
          <w:sz w:val="30"/>
          <w:szCs w:val="30"/>
        </w:rPr>
        <w:t>。</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7</w:t>
      </w:r>
      <w:r>
        <w:rPr>
          <w:rFonts w:hint="eastAsia"/>
          <w:sz w:val="30"/>
          <w:szCs w:val="30"/>
        </w:rPr>
        <w:t>日，盛绿公司将第一笔保证金</w:t>
      </w:r>
      <w:r>
        <w:rPr>
          <w:rFonts w:hint="eastAsia"/>
          <w:sz w:val="30"/>
          <w:szCs w:val="30"/>
        </w:rPr>
        <w:t>150</w:t>
      </w:r>
      <w:r>
        <w:rPr>
          <w:rFonts w:hint="eastAsia"/>
          <w:sz w:val="30"/>
          <w:szCs w:val="30"/>
        </w:rPr>
        <w:t>万元通过转账汇给丰润达公司。此后，因丰润达公司违约，盛绿公司未实际进场施工。盛绿公司于</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日以丰润达公司为被告诉至安徽省淮南市田家庵区人民法院，该院于</w:t>
      </w:r>
      <w:r>
        <w:rPr>
          <w:rFonts w:hint="eastAsia"/>
          <w:sz w:val="30"/>
          <w:szCs w:val="30"/>
        </w:rPr>
        <w:t>2013</w:t>
      </w:r>
      <w:r>
        <w:rPr>
          <w:rFonts w:hint="eastAsia"/>
          <w:sz w:val="30"/>
          <w:szCs w:val="30"/>
        </w:rPr>
        <w:t>年</w:t>
      </w:r>
      <w:r>
        <w:rPr>
          <w:rFonts w:hint="eastAsia"/>
          <w:sz w:val="30"/>
          <w:szCs w:val="30"/>
        </w:rPr>
        <w:t>4</w:t>
      </w:r>
      <w:r>
        <w:rPr>
          <w:rFonts w:hint="eastAsia"/>
          <w:sz w:val="30"/>
          <w:szCs w:val="30"/>
        </w:rPr>
        <w:t>月</w:t>
      </w:r>
      <w:r>
        <w:rPr>
          <w:rFonts w:hint="eastAsia"/>
          <w:sz w:val="30"/>
          <w:szCs w:val="30"/>
        </w:rPr>
        <w:t>8</w:t>
      </w:r>
      <w:r>
        <w:rPr>
          <w:rFonts w:hint="eastAsia"/>
          <w:sz w:val="30"/>
          <w:szCs w:val="30"/>
        </w:rPr>
        <w:t>日作出（</w:t>
      </w:r>
      <w:r>
        <w:rPr>
          <w:rFonts w:hint="eastAsia"/>
          <w:sz w:val="30"/>
          <w:szCs w:val="30"/>
        </w:rPr>
        <w:t>2013</w:t>
      </w:r>
      <w:r>
        <w:rPr>
          <w:rFonts w:hint="eastAsia"/>
          <w:sz w:val="30"/>
          <w:szCs w:val="30"/>
        </w:rPr>
        <w:t>）田民二初字第</w:t>
      </w:r>
      <w:r>
        <w:rPr>
          <w:rFonts w:hint="eastAsia"/>
          <w:sz w:val="30"/>
          <w:szCs w:val="30"/>
        </w:rPr>
        <w:t>00027</w:t>
      </w:r>
      <w:r>
        <w:rPr>
          <w:rFonts w:hint="eastAsia"/>
          <w:sz w:val="30"/>
          <w:szCs w:val="30"/>
        </w:rPr>
        <w:t>号民事判决书，判决丰润达公司返还盛绿公司工程质量保证金</w:t>
      </w:r>
      <w:r>
        <w:rPr>
          <w:rFonts w:hint="eastAsia"/>
          <w:sz w:val="30"/>
          <w:szCs w:val="30"/>
        </w:rPr>
        <w:t>50</w:t>
      </w:r>
      <w:r>
        <w:rPr>
          <w:rFonts w:hint="eastAsia"/>
          <w:sz w:val="30"/>
          <w:szCs w:val="30"/>
        </w:rPr>
        <w:t>万元及利息（另</w:t>
      </w:r>
      <w:r>
        <w:rPr>
          <w:rFonts w:hint="eastAsia"/>
          <w:sz w:val="30"/>
          <w:szCs w:val="30"/>
        </w:rPr>
        <w:t>100</w:t>
      </w:r>
      <w:r>
        <w:rPr>
          <w:rFonts w:hint="eastAsia"/>
          <w:sz w:val="30"/>
          <w:szCs w:val="30"/>
        </w:rPr>
        <w:t>万元经盛绿公司许可已用作其他工程保证金）。该判决已发生法律效力。</w:t>
      </w:r>
    </w:p>
    <w:p w14:paraId="20ED68A3" w14:textId="77777777" w:rsidR="00000000" w:rsidRDefault="0007029C">
      <w:pPr>
        <w:spacing w:line="500" w:lineRule="atLeast"/>
        <w:ind w:firstLine="600"/>
        <w:divId w:val="322973028"/>
        <w:rPr>
          <w:rFonts w:hint="eastAsia"/>
          <w:sz w:val="30"/>
          <w:szCs w:val="30"/>
        </w:rPr>
      </w:pP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24</w:t>
      </w:r>
      <w:r>
        <w:rPr>
          <w:rFonts w:hint="eastAsia"/>
          <w:sz w:val="30"/>
          <w:szCs w:val="30"/>
        </w:rPr>
        <w:t>日，尹华银以盛绿公司为被告诉至安徽省合肥市蜀山区人民法院，该院于</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12</w:t>
      </w:r>
      <w:r>
        <w:rPr>
          <w:rFonts w:hint="eastAsia"/>
          <w:sz w:val="30"/>
          <w:szCs w:val="30"/>
        </w:rPr>
        <w:t>日作出</w:t>
      </w:r>
      <w:r>
        <w:rPr>
          <w:rFonts w:hint="eastAsia"/>
          <w:sz w:val="30"/>
          <w:szCs w:val="30"/>
          <w:highlight w:val="yellow"/>
        </w:rPr>
        <w:t>（</w:t>
      </w:r>
      <w:r>
        <w:rPr>
          <w:rFonts w:hint="eastAsia"/>
          <w:sz w:val="30"/>
          <w:szCs w:val="30"/>
          <w:highlight w:val="yellow"/>
        </w:rPr>
        <w:t>2015</w:t>
      </w:r>
      <w:r>
        <w:rPr>
          <w:rFonts w:hint="eastAsia"/>
          <w:sz w:val="30"/>
          <w:szCs w:val="30"/>
          <w:highlight w:val="yellow"/>
        </w:rPr>
        <w:t>）蜀民一初字第</w:t>
      </w:r>
      <w:r>
        <w:rPr>
          <w:rFonts w:hint="eastAsia"/>
          <w:sz w:val="30"/>
          <w:szCs w:val="30"/>
          <w:highlight w:val="yellow"/>
        </w:rPr>
        <w:t>00397</w:t>
      </w:r>
      <w:r>
        <w:rPr>
          <w:rFonts w:hint="eastAsia"/>
          <w:sz w:val="30"/>
          <w:szCs w:val="30"/>
          <w:highlight w:val="yellow"/>
        </w:rPr>
        <w:t>号民事判决书，认定尹华银与盛绿公司签订的《内部承包合同》违反法律、行政法规的强制性规定，应属无效。</w:t>
      </w:r>
      <w:r>
        <w:rPr>
          <w:rFonts w:hint="eastAsia"/>
          <w:sz w:val="30"/>
          <w:szCs w:val="30"/>
        </w:rPr>
        <w:t>判决盛绿公司返还尹华银工程保证金</w:t>
      </w:r>
      <w:r>
        <w:rPr>
          <w:rFonts w:hint="eastAsia"/>
          <w:sz w:val="30"/>
          <w:szCs w:val="30"/>
        </w:rPr>
        <w:t>100</w:t>
      </w:r>
      <w:r>
        <w:rPr>
          <w:rFonts w:hint="eastAsia"/>
          <w:sz w:val="30"/>
          <w:szCs w:val="30"/>
        </w:rPr>
        <w:t>万元。盛绿公司上诉后，合肥市中级人民法院于</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25</w:t>
      </w:r>
      <w:r>
        <w:rPr>
          <w:rFonts w:hint="eastAsia"/>
          <w:sz w:val="30"/>
          <w:szCs w:val="30"/>
        </w:rPr>
        <w:t>日作出（</w:t>
      </w:r>
      <w:r>
        <w:rPr>
          <w:rFonts w:hint="eastAsia"/>
          <w:sz w:val="30"/>
          <w:szCs w:val="30"/>
        </w:rPr>
        <w:t>2015</w:t>
      </w:r>
      <w:r>
        <w:rPr>
          <w:rFonts w:hint="eastAsia"/>
          <w:sz w:val="30"/>
          <w:szCs w:val="30"/>
        </w:rPr>
        <w:t>）合民一终字第</w:t>
      </w:r>
      <w:r>
        <w:rPr>
          <w:rFonts w:hint="eastAsia"/>
          <w:sz w:val="30"/>
          <w:szCs w:val="30"/>
        </w:rPr>
        <w:t>04282</w:t>
      </w:r>
      <w:r>
        <w:rPr>
          <w:rFonts w:hint="eastAsia"/>
          <w:sz w:val="30"/>
          <w:szCs w:val="30"/>
        </w:rPr>
        <w:t>号民事判决书，判决驳回上诉，维持原判。</w:t>
      </w:r>
    </w:p>
    <w:p w14:paraId="4ED3FF51" w14:textId="77777777" w:rsidR="00000000" w:rsidRDefault="0007029C">
      <w:pPr>
        <w:spacing w:line="500" w:lineRule="atLeast"/>
        <w:ind w:firstLine="600"/>
        <w:divId w:val="1928879428"/>
        <w:rPr>
          <w:rFonts w:hint="eastAsia"/>
          <w:sz w:val="30"/>
          <w:szCs w:val="30"/>
        </w:rPr>
      </w:pPr>
      <w:r>
        <w:rPr>
          <w:rFonts w:hint="eastAsia"/>
          <w:sz w:val="30"/>
          <w:szCs w:val="30"/>
          <w:highlight w:val="yellow"/>
        </w:rPr>
        <w:t>上述事实，有经过质证的（</w:t>
      </w:r>
      <w:r>
        <w:rPr>
          <w:rFonts w:hint="eastAsia"/>
          <w:sz w:val="30"/>
          <w:szCs w:val="30"/>
          <w:highlight w:val="yellow"/>
        </w:rPr>
        <w:t>2</w:t>
      </w:r>
      <w:r>
        <w:rPr>
          <w:rFonts w:hint="eastAsia"/>
          <w:sz w:val="30"/>
          <w:szCs w:val="30"/>
          <w:highlight w:val="yellow"/>
        </w:rPr>
        <w:t>013</w:t>
      </w:r>
      <w:r>
        <w:rPr>
          <w:rFonts w:hint="eastAsia"/>
          <w:sz w:val="30"/>
          <w:szCs w:val="30"/>
          <w:highlight w:val="yellow"/>
        </w:rPr>
        <w:t>）田民二初字第</w:t>
      </w:r>
      <w:r>
        <w:rPr>
          <w:rFonts w:hint="eastAsia"/>
          <w:sz w:val="30"/>
          <w:szCs w:val="30"/>
          <w:highlight w:val="yellow"/>
        </w:rPr>
        <w:t>00027</w:t>
      </w:r>
      <w:r>
        <w:rPr>
          <w:rFonts w:hint="eastAsia"/>
          <w:sz w:val="30"/>
          <w:szCs w:val="30"/>
          <w:highlight w:val="yellow"/>
        </w:rPr>
        <w:t>号民事判决书、（</w:t>
      </w:r>
      <w:r>
        <w:rPr>
          <w:rFonts w:hint="eastAsia"/>
          <w:sz w:val="30"/>
          <w:szCs w:val="30"/>
          <w:highlight w:val="yellow"/>
        </w:rPr>
        <w:t>2015</w:t>
      </w:r>
      <w:r>
        <w:rPr>
          <w:rFonts w:hint="eastAsia"/>
          <w:sz w:val="30"/>
          <w:szCs w:val="30"/>
          <w:highlight w:val="yellow"/>
        </w:rPr>
        <w:t>）蜀民一初字第</w:t>
      </w:r>
      <w:r>
        <w:rPr>
          <w:rFonts w:hint="eastAsia"/>
          <w:sz w:val="30"/>
          <w:szCs w:val="30"/>
          <w:highlight w:val="yellow"/>
        </w:rPr>
        <w:t>00397</w:t>
      </w:r>
      <w:r>
        <w:rPr>
          <w:rFonts w:hint="eastAsia"/>
          <w:sz w:val="30"/>
          <w:szCs w:val="30"/>
          <w:highlight w:val="yellow"/>
        </w:rPr>
        <w:t>号民事判决书、（</w:t>
      </w:r>
      <w:r>
        <w:rPr>
          <w:rFonts w:hint="eastAsia"/>
          <w:sz w:val="30"/>
          <w:szCs w:val="30"/>
          <w:highlight w:val="yellow"/>
        </w:rPr>
        <w:t>2015</w:t>
      </w:r>
      <w:r>
        <w:rPr>
          <w:rFonts w:hint="eastAsia"/>
          <w:sz w:val="30"/>
          <w:szCs w:val="30"/>
          <w:highlight w:val="yellow"/>
        </w:rPr>
        <w:t>）合民一终字第</w:t>
      </w:r>
      <w:r>
        <w:rPr>
          <w:rFonts w:hint="eastAsia"/>
          <w:sz w:val="30"/>
          <w:szCs w:val="30"/>
          <w:highlight w:val="yellow"/>
        </w:rPr>
        <w:t>04282</w:t>
      </w:r>
      <w:r>
        <w:rPr>
          <w:rFonts w:hint="eastAsia"/>
          <w:sz w:val="30"/>
          <w:szCs w:val="30"/>
          <w:highlight w:val="yellow"/>
        </w:rPr>
        <w:t>号民事判决书、《内部承包合同》及原被告当庭陈述等证据在案佐证，本院予以认定。</w:t>
      </w:r>
    </w:p>
    <w:p w14:paraId="35F6B8EB" w14:textId="77777777" w:rsidR="00000000" w:rsidRDefault="0007029C">
      <w:pPr>
        <w:spacing w:line="500" w:lineRule="atLeast"/>
        <w:ind w:firstLine="600"/>
        <w:divId w:val="559245051"/>
        <w:rPr>
          <w:rFonts w:hint="eastAsia"/>
          <w:sz w:val="30"/>
          <w:szCs w:val="30"/>
        </w:rPr>
      </w:pPr>
      <w:r>
        <w:rPr>
          <w:rFonts w:hint="eastAsia"/>
          <w:sz w:val="30"/>
          <w:szCs w:val="30"/>
        </w:rPr>
        <w:t>本院认为：依照法律规定，自然人之间的借款合同，自贷款人提供借款时生效。</w:t>
      </w:r>
      <w:r>
        <w:rPr>
          <w:rFonts w:hint="eastAsia"/>
          <w:sz w:val="30"/>
          <w:szCs w:val="30"/>
          <w:highlight w:val="yellow"/>
        </w:rPr>
        <w:t>本案中尹华银虽然出具给杨淮忠金额</w:t>
      </w:r>
      <w:r>
        <w:rPr>
          <w:rFonts w:hint="eastAsia"/>
          <w:sz w:val="30"/>
          <w:szCs w:val="30"/>
          <w:highlight w:val="yellow"/>
        </w:rPr>
        <w:t>200</w:t>
      </w:r>
      <w:r>
        <w:rPr>
          <w:rFonts w:hint="eastAsia"/>
          <w:sz w:val="30"/>
          <w:szCs w:val="30"/>
          <w:highlight w:val="yellow"/>
        </w:rPr>
        <w:t>万元的借条一张，但根据查明的事实，杨淮忠并未向尹华银提供借款，双方之间并无真实的借款事实</w:t>
      </w:r>
      <w:r>
        <w:rPr>
          <w:rFonts w:hint="eastAsia"/>
          <w:sz w:val="30"/>
          <w:szCs w:val="30"/>
        </w:rPr>
        <w:t>，</w:t>
      </w:r>
      <w:r>
        <w:rPr>
          <w:rFonts w:hint="eastAsia"/>
          <w:sz w:val="30"/>
          <w:szCs w:val="30"/>
          <w:highlight w:val="yellow"/>
        </w:rPr>
        <w:t>双方讼争的</w:t>
      </w:r>
      <w:r>
        <w:rPr>
          <w:rFonts w:hint="eastAsia"/>
          <w:sz w:val="30"/>
          <w:szCs w:val="30"/>
          <w:highlight w:val="yellow"/>
        </w:rPr>
        <w:t>200</w:t>
      </w:r>
      <w:r>
        <w:rPr>
          <w:rFonts w:hint="eastAsia"/>
          <w:sz w:val="30"/>
          <w:szCs w:val="30"/>
          <w:highlight w:val="yellow"/>
        </w:rPr>
        <w:t>万元实为淮南丰润达公司应收取的工程保证金</w:t>
      </w:r>
      <w:r>
        <w:rPr>
          <w:rFonts w:hint="eastAsia"/>
          <w:sz w:val="30"/>
          <w:szCs w:val="30"/>
        </w:rPr>
        <w:t>。之后因丰润达公司违约，并未实际收取该笔保证金。杨淮忠</w:t>
      </w:r>
      <w:r>
        <w:rPr>
          <w:rFonts w:hint="eastAsia"/>
          <w:sz w:val="30"/>
          <w:szCs w:val="30"/>
        </w:rPr>
        <w:t>以尹华银欠其借款</w:t>
      </w:r>
      <w:r>
        <w:rPr>
          <w:rFonts w:hint="eastAsia"/>
          <w:sz w:val="30"/>
          <w:szCs w:val="30"/>
        </w:rPr>
        <w:t>200</w:t>
      </w:r>
      <w:r>
        <w:rPr>
          <w:rFonts w:hint="eastAsia"/>
          <w:sz w:val="30"/>
          <w:szCs w:val="30"/>
        </w:rPr>
        <w:t>万元为由，要求尹华银返还借款</w:t>
      </w:r>
      <w:r>
        <w:rPr>
          <w:rFonts w:hint="eastAsia"/>
          <w:sz w:val="30"/>
          <w:szCs w:val="30"/>
        </w:rPr>
        <w:t>200</w:t>
      </w:r>
      <w:r>
        <w:rPr>
          <w:rFonts w:hint="eastAsia"/>
          <w:sz w:val="30"/>
          <w:szCs w:val="30"/>
        </w:rPr>
        <w:t>万元，无事实依据，本院不予支持。综上，依照《中华人民共和国合同法》第二百一十条，《最高人民法院关于适</w:t>
      </w:r>
      <w:r>
        <w:rPr>
          <w:rFonts w:hint="eastAsia"/>
          <w:sz w:val="30"/>
          <w:szCs w:val="30"/>
        </w:rPr>
        <w:t>用</w:t>
      </w:r>
      <w:r>
        <w:rPr>
          <w:rFonts w:hint="eastAsia"/>
          <w:sz w:val="30"/>
          <w:szCs w:val="30"/>
        </w:rPr>
        <w:t>的解释》第九十条之规定，判决如下：</w:t>
      </w:r>
    </w:p>
    <w:p w14:paraId="5520D7D3" w14:textId="77777777" w:rsidR="00000000" w:rsidRDefault="0007029C">
      <w:pPr>
        <w:spacing w:line="500" w:lineRule="atLeast"/>
        <w:ind w:firstLine="600"/>
        <w:divId w:val="1079063890"/>
        <w:rPr>
          <w:rFonts w:hint="eastAsia"/>
          <w:sz w:val="30"/>
          <w:szCs w:val="30"/>
        </w:rPr>
      </w:pPr>
      <w:r>
        <w:rPr>
          <w:rFonts w:hint="eastAsia"/>
          <w:sz w:val="30"/>
          <w:szCs w:val="30"/>
        </w:rPr>
        <w:t>驳回原告杨淮忠的诉讼请求。</w:t>
      </w:r>
    </w:p>
    <w:p w14:paraId="6804AC4A" w14:textId="77777777" w:rsidR="00000000" w:rsidRDefault="0007029C">
      <w:pPr>
        <w:spacing w:line="500" w:lineRule="atLeast"/>
        <w:ind w:firstLine="600"/>
        <w:divId w:val="331298713"/>
        <w:rPr>
          <w:rFonts w:hint="eastAsia"/>
          <w:sz w:val="30"/>
          <w:szCs w:val="30"/>
        </w:rPr>
      </w:pPr>
      <w:r>
        <w:rPr>
          <w:rFonts w:hint="eastAsia"/>
          <w:sz w:val="30"/>
          <w:szCs w:val="30"/>
        </w:rPr>
        <w:t>案件受理费</w:t>
      </w:r>
      <w:r>
        <w:rPr>
          <w:rFonts w:hint="eastAsia"/>
          <w:sz w:val="30"/>
          <w:szCs w:val="30"/>
        </w:rPr>
        <w:t>29680</w:t>
      </w:r>
      <w:r>
        <w:rPr>
          <w:rFonts w:hint="eastAsia"/>
          <w:sz w:val="30"/>
          <w:szCs w:val="30"/>
        </w:rPr>
        <w:t>元，减半收取</w:t>
      </w:r>
      <w:r>
        <w:rPr>
          <w:rFonts w:hint="eastAsia"/>
          <w:sz w:val="30"/>
          <w:szCs w:val="30"/>
        </w:rPr>
        <w:t>14840</w:t>
      </w:r>
      <w:r>
        <w:rPr>
          <w:rFonts w:hint="eastAsia"/>
          <w:sz w:val="30"/>
          <w:szCs w:val="30"/>
        </w:rPr>
        <w:t>元，由原告杨淮忠负担；财产保全费</w:t>
      </w:r>
      <w:r>
        <w:rPr>
          <w:rFonts w:hint="eastAsia"/>
          <w:sz w:val="30"/>
          <w:szCs w:val="30"/>
        </w:rPr>
        <w:t>5000</w:t>
      </w:r>
      <w:r>
        <w:rPr>
          <w:rFonts w:hint="eastAsia"/>
          <w:sz w:val="30"/>
          <w:szCs w:val="30"/>
        </w:rPr>
        <w:t>元，由原告杨淮忠负担。</w:t>
      </w:r>
    </w:p>
    <w:p w14:paraId="16528FA4" w14:textId="77777777" w:rsidR="00000000" w:rsidRDefault="0007029C">
      <w:pPr>
        <w:spacing w:line="500" w:lineRule="atLeast"/>
        <w:ind w:firstLine="600"/>
        <w:divId w:val="1999994854"/>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785D4A9C" w14:textId="77777777" w:rsidR="00000000" w:rsidRDefault="0007029C">
      <w:pPr>
        <w:spacing w:line="500" w:lineRule="atLeast"/>
        <w:jc w:val="right"/>
        <w:divId w:val="1193884177"/>
        <w:rPr>
          <w:rFonts w:hint="eastAsia"/>
          <w:sz w:val="30"/>
          <w:szCs w:val="30"/>
        </w:rPr>
      </w:pPr>
      <w:r>
        <w:rPr>
          <w:rFonts w:hint="eastAsia"/>
          <w:sz w:val="30"/>
          <w:szCs w:val="30"/>
        </w:rPr>
        <w:t>审判员　　邹素琴</w:t>
      </w:r>
    </w:p>
    <w:p w14:paraId="2E04402E" w14:textId="77777777" w:rsidR="00000000" w:rsidRDefault="0007029C">
      <w:pPr>
        <w:spacing w:line="500" w:lineRule="atLeast"/>
        <w:jc w:val="right"/>
        <w:divId w:val="1198278367"/>
        <w:rPr>
          <w:rFonts w:hint="eastAsia"/>
          <w:sz w:val="30"/>
          <w:szCs w:val="30"/>
        </w:rPr>
      </w:pPr>
      <w:r>
        <w:rPr>
          <w:rFonts w:hint="eastAsia"/>
          <w:sz w:val="30"/>
          <w:szCs w:val="30"/>
        </w:rPr>
        <w:t>二〇一六年三月二十八日</w:t>
      </w:r>
    </w:p>
    <w:p w14:paraId="741EE1C6" w14:textId="77777777" w:rsidR="00000000" w:rsidRDefault="0007029C">
      <w:pPr>
        <w:spacing w:line="500" w:lineRule="atLeast"/>
        <w:jc w:val="right"/>
        <w:divId w:val="1779830898"/>
        <w:rPr>
          <w:rFonts w:hint="eastAsia"/>
          <w:sz w:val="30"/>
          <w:szCs w:val="30"/>
        </w:rPr>
      </w:pPr>
      <w:r>
        <w:rPr>
          <w:rFonts w:hint="eastAsia"/>
          <w:sz w:val="30"/>
          <w:szCs w:val="30"/>
        </w:rPr>
        <w:t>书记员　　余　田</w:t>
      </w:r>
    </w:p>
    <w:p w14:paraId="5FC86A8E" w14:textId="77777777" w:rsidR="00000000" w:rsidRDefault="0007029C">
      <w:pPr>
        <w:spacing w:line="500" w:lineRule="atLeast"/>
        <w:ind w:firstLine="600"/>
        <w:divId w:val="1773740143"/>
        <w:rPr>
          <w:rFonts w:hint="eastAsia"/>
          <w:sz w:val="30"/>
          <w:szCs w:val="30"/>
        </w:rPr>
      </w:pPr>
      <w:r>
        <w:rPr>
          <w:rFonts w:hint="eastAsia"/>
          <w:sz w:val="30"/>
          <w:szCs w:val="30"/>
        </w:rPr>
        <w:t>附本判决引用的法律文书</w:t>
      </w:r>
    </w:p>
    <w:p w14:paraId="26ACACB8" w14:textId="77777777" w:rsidR="00000000" w:rsidRDefault="0007029C">
      <w:pPr>
        <w:spacing w:line="500" w:lineRule="atLeast"/>
        <w:ind w:firstLine="600"/>
        <w:divId w:val="1386372932"/>
        <w:rPr>
          <w:rFonts w:hint="eastAsia"/>
          <w:sz w:val="30"/>
          <w:szCs w:val="30"/>
        </w:rPr>
      </w:pPr>
      <w:r>
        <w:rPr>
          <w:rFonts w:hint="eastAsia"/>
          <w:sz w:val="30"/>
          <w:szCs w:val="30"/>
        </w:rPr>
        <w:t>一、《中华人民共和国合同法》</w:t>
      </w:r>
    </w:p>
    <w:p w14:paraId="496ACE3C" w14:textId="77777777" w:rsidR="00000000" w:rsidRDefault="0007029C">
      <w:pPr>
        <w:spacing w:line="500" w:lineRule="atLeast"/>
        <w:ind w:firstLine="600"/>
        <w:divId w:val="1748574648"/>
        <w:rPr>
          <w:rFonts w:hint="eastAsia"/>
          <w:sz w:val="30"/>
          <w:szCs w:val="30"/>
        </w:rPr>
      </w:pPr>
      <w:r>
        <w:rPr>
          <w:rFonts w:hint="eastAsia"/>
          <w:sz w:val="30"/>
          <w:szCs w:val="30"/>
        </w:rPr>
        <w:t>第二百一十条自然人之间的借款合同，自贷款人提供借款时生效。</w:t>
      </w:r>
    </w:p>
    <w:p w14:paraId="2176A0E6" w14:textId="77777777" w:rsidR="00000000" w:rsidRDefault="0007029C">
      <w:pPr>
        <w:spacing w:line="500" w:lineRule="atLeast"/>
        <w:ind w:firstLine="600"/>
        <w:divId w:val="340426043"/>
        <w:rPr>
          <w:rFonts w:hint="eastAsia"/>
          <w:sz w:val="30"/>
          <w:szCs w:val="30"/>
        </w:rPr>
      </w:pPr>
      <w:r>
        <w:rPr>
          <w:rFonts w:hint="eastAsia"/>
          <w:sz w:val="30"/>
          <w:szCs w:val="30"/>
        </w:rPr>
        <w:t>二、《最高人民法院关于适</w:t>
      </w:r>
      <w:r>
        <w:rPr>
          <w:rFonts w:hint="eastAsia"/>
          <w:sz w:val="30"/>
          <w:szCs w:val="30"/>
        </w:rPr>
        <w:t>用</w:t>
      </w:r>
      <w:r>
        <w:rPr>
          <w:rFonts w:hint="eastAsia"/>
          <w:sz w:val="30"/>
          <w:szCs w:val="30"/>
        </w:rPr>
        <w:t>的解释》</w:t>
      </w:r>
    </w:p>
    <w:p w14:paraId="5F076DDF" w14:textId="77777777" w:rsidR="00000000" w:rsidRDefault="0007029C">
      <w:pPr>
        <w:spacing w:line="500" w:lineRule="atLeast"/>
        <w:ind w:firstLine="600"/>
        <w:divId w:val="1531258385"/>
        <w:rPr>
          <w:rFonts w:hint="eastAsia"/>
          <w:sz w:val="30"/>
          <w:szCs w:val="30"/>
        </w:rPr>
      </w:pPr>
      <w:r>
        <w:rPr>
          <w:rFonts w:hint="eastAsia"/>
          <w:sz w:val="30"/>
          <w:szCs w:val="30"/>
        </w:rPr>
        <w:t>第九十条当事人对自己提出的诉讼请求所依据的事实或者反驳对方诉讼请求所依据的事实，应当提供证据加以证明，但法律另有规定的除外。</w:t>
      </w:r>
    </w:p>
    <w:p w14:paraId="3B0EE771" w14:textId="77777777" w:rsidR="00000000" w:rsidRDefault="0007029C">
      <w:pPr>
        <w:spacing w:line="500" w:lineRule="atLeast"/>
        <w:ind w:firstLine="600"/>
        <w:divId w:val="1970431917"/>
        <w:rPr>
          <w:rFonts w:hint="eastAsia"/>
          <w:sz w:val="30"/>
          <w:szCs w:val="30"/>
        </w:rPr>
      </w:pPr>
      <w:r>
        <w:rPr>
          <w:rFonts w:hint="eastAsia"/>
          <w:sz w:val="30"/>
          <w:szCs w:val="30"/>
        </w:rPr>
        <w:t>在作出判决前，当事人未能提供证据或者证据不足以证明其事实主张的，由负有举证证明责任的当事人承担不利的后果。</w:t>
      </w:r>
    </w:p>
    <w:sectPr w:rsidR="00000000">
      <w:pgSz w:w="11906" w:h="16838"/>
      <w:pgMar w:top="1440" w:right="1800" w:bottom="1440" w:left="1800" w:header="851" w:footer="992" w:gutter="0"/>
      <w:cols w:space="425"/>
      <w:docGrid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张 小川" w:date="2021-08-26T16:33:00Z" w:initials="张">
    <w:p w14:paraId="45D1B550" w14:textId="77777777" w:rsidR="00000000" w:rsidRDefault="0007029C">
      <w:pPr>
        <w:pStyle w:val="a3"/>
        <w:rPr>
          <w:rFonts w:hint="eastAsia"/>
        </w:rPr>
      </w:pPr>
      <w:r>
        <w:rPr>
          <w:rStyle w:val="a7"/>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D1B5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EA8440" w16cex:dateUtc="2024-05-11T15: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D1B550" w16cid:durableId="29EA84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51C73" w14:textId="77777777" w:rsidR="0007029C" w:rsidRDefault="0007029C" w:rsidP="0007029C">
      <w:r>
        <w:separator/>
      </w:r>
    </w:p>
  </w:endnote>
  <w:endnote w:type="continuationSeparator" w:id="0">
    <w:p w14:paraId="3BDE54F9" w14:textId="77777777" w:rsidR="0007029C" w:rsidRDefault="0007029C" w:rsidP="00070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FFAD0" w14:textId="77777777" w:rsidR="0007029C" w:rsidRDefault="0007029C" w:rsidP="0007029C">
      <w:r>
        <w:separator/>
      </w:r>
    </w:p>
  </w:footnote>
  <w:footnote w:type="continuationSeparator" w:id="0">
    <w:p w14:paraId="4C58E3D9" w14:textId="77777777" w:rsidR="0007029C" w:rsidRDefault="0007029C" w:rsidP="0007029C">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张 小川">
    <w15:presenceInfo w15:providerId="Windows Live" w15:userId="8c5a20270882cb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7029C"/>
    <w:rsid w:val="00070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E6BD71"/>
  <w15:chartTrackingRefBased/>
  <w15:docId w15:val="{6BFF806F-818D-448A-AF66-E53032FA1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annotation text"/>
    <w:basedOn w:val="a"/>
    <w:link w:val="a4"/>
    <w:uiPriority w:val="99"/>
    <w:semiHidden/>
    <w:unhideWhenUsed/>
  </w:style>
  <w:style w:type="character" w:customStyle="1" w:styleId="a4">
    <w:name w:val="批注文字 字符"/>
    <w:basedOn w:val="a0"/>
    <w:link w:val="a3"/>
    <w:uiPriority w:val="99"/>
    <w:semiHidden/>
    <w:locked/>
    <w:rPr>
      <w:rFonts w:ascii="宋体" w:eastAsia="宋体" w:hAnsi="宋体" w:cs="宋体" w:hint="eastAsia"/>
      <w:sz w:val="24"/>
      <w:szCs w:val="24"/>
    </w:rPr>
  </w:style>
  <w:style w:type="paragraph" w:styleId="a5">
    <w:name w:val="annotation subject"/>
    <w:basedOn w:val="a3"/>
    <w:next w:val="a3"/>
    <w:link w:val="a6"/>
    <w:uiPriority w:val="99"/>
    <w:semiHidden/>
    <w:unhideWhenUsed/>
    <w:rPr>
      <w:b/>
      <w:bCs/>
    </w:rPr>
  </w:style>
  <w:style w:type="character" w:customStyle="1" w:styleId="a6">
    <w:name w:val="批注主题 字符"/>
    <w:basedOn w:val="a4"/>
    <w:link w:val="a5"/>
    <w:uiPriority w:val="99"/>
    <w:semiHidden/>
    <w:locked/>
    <w:rPr>
      <w:rFonts w:ascii="宋体" w:eastAsia="宋体" w:hAnsi="宋体" w:cs="宋体" w:hint="eastAsia"/>
      <w:b/>
      <w:bCs/>
      <w:sz w:val="24"/>
      <w:szCs w:val="24"/>
    </w:rPr>
  </w:style>
  <w:style w:type="character" w:styleId="a7">
    <w:name w:val="annotation reference"/>
    <w:basedOn w:val="a0"/>
    <w:uiPriority w:val="99"/>
    <w:semiHidden/>
    <w:unhideWhenUsed/>
    <w:rPr>
      <w:sz w:val="21"/>
      <w:szCs w:val="21"/>
    </w:rPr>
  </w:style>
  <w:style w:type="paragraph" w:styleId="a8">
    <w:name w:val="header"/>
    <w:basedOn w:val="a"/>
    <w:link w:val="a9"/>
    <w:uiPriority w:val="99"/>
    <w:unhideWhenUsed/>
    <w:rsid w:val="0007029C"/>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7029C"/>
    <w:rPr>
      <w:rFonts w:ascii="宋体" w:eastAsia="宋体" w:hAnsi="宋体" w:cs="宋体"/>
      <w:sz w:val="18"/>
      <w:szCs w:val="18"/>
    </w:rPr>
  </w:style>
  <w:style w:type="paragraph" w:styleId="aa">
    <w:name w:val="footer"/>
    <w:basedOn w:val="a"/>
    <w:link w:val="ab"/>
    <w:uiPriority w:val="99"/>
    <w:unhideWhenUsed/>
    <w:rsid w:val="0007029C"/>
    <w:pPr>
      <w:tabs>
        <w:tab w:val="center" w:pos="4153"/>
        <w:tab w:val="right" w:pos="8306"/>
      </w:tabs>
      <w:snapToGrid w:val="0"/>
    </w:pPr>
    <w:rPr>
      <w:sz w:val="18"/>
      <w:szCs w:val="18"/>
    </w:rPr>
  </w:style>
  <w:style w:type="character" w:customStyle="1" w:styleId="ab">
    <w:name w:val="页脚 字符"/>
    <w:basedOn w:val="a0"/>
    <w:link w:val="aa"/>
    <w:uiPriority w:val="99"/>
    <w:rsid w:val="0007029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85678">
      <w:marLeft w:val="0"/>
      <w:marRight w:val="0"/>
      <w:marTop w:val="10"/>
      <w:marBottom w:val="10"/>
      <w:divBdr>
        <w:top w:val="none" w:sz="0" w:space="0" w:color="auto"/>
        <w:left w:val="none" w:sz="0" w:space="0" w:color="auto"/>
        <w:bottom w:val="none" w:sz="0" w:space="0" w:color="auto"/>
        <w:right w:val="none" w:sz="0" w:space="0" w:color="auto"/>
      </w:divBdr>
    </w:div>
    <w:div w:id="322973028">
      <w:marLeft w:val="0"/>
      <w:marRight w:val="0"/>
      <w:marTop w:val="10"/>
      <w:marBottom w:val="10"/>
      <w:divBdr>
        <w:top w:val="none" w:sz="0" w:space="0" w:color="auto"/>
        <w:left w:val="none" w:sz="0" w:space="0" w:color="auto"/>
        <w:bottom w:val="none" w:sz="0" w:space="0" w:color="auto"/>
        <w:right w:val="none" w:sz="0" w:space="0" w:color="auto"/>
      </w:divBdr>
    </w:div>
    <w:div w:id="331298713">
      <w:marLeft w:val="0"/>
      <w:marRight w:val="0"/>
      <w:marTop w:val="10"/>
      <w:marBottom w:val="10"/>
      <w:divBdr>
        <w:top w:val="none" w:sz="0" w:space="0" w:color="auto"/>
        <w:left w:val="none" w:sz="0" w:space="0" w:color="auto"/>
        <w:bottom w:val="none" w:sz="0" w:space="0" w:color="auto"/>
        <w:right w:val="none" w:sz="0" w:space="0" w:color="auto"/>
      </w:divBdr>
    </w:div>
    <w:div w:id="340426043">
      <w:marLeft w:val="0"/>
      <w:marRight w:val="0"/>
      <w:marTop w:val="10"/>
      <w:marBottom w:val="10"/>
      <w:divBdr>
        <w:top w:val="none" w:sz="0" w:space="0" w:color="auto"/>
        <w:left w:val="none" w:sz="0" w:space="0" w:color="auto"/>
        <w:bottom w:val="none" w:sz="0" w:space="0" w:color="auto"/>
        <w:right w:val="none" w:sz="0" w:space="0" w:color="auto"/>
      </w:divBdr>
    </w:div>
    <w:div w:id="505826448">
      <w:marLeft w:val="0"/>
      <w:marRight w:val="0"/>
      <w:marTop w:val="10"/>
      <w:marBottom w:val="10"/>
      <w:divBdr>
        <w:top w:val="none" w:sz="0" w:space="0" w:color="auto"/>
        <w:left w:val="none" w:sz="0" w:space="0" w:color="auto"/>
        <w:bottom w:val="none" w:sz="0" w:space="0" w:color="auto"/>
        <w:right w:val="none" w:sz="0" w:space="0" w:color="auto"/>
      </w:divBdr>
    </w:div>
    <w:div w:id="559245051">
      <w:marLeft w:val="0"/>
      <w:marRight w:val="0"/>
      <w:marTop w:val="10"/>
      <w:marBottom w:val="10"/>
      <w:divBdr>
        <w:top w:val="none" w:sz="0" w:space="0" w:color="auto"/>
        <w:left w:val="none" w:sz="0" w:space="0" w:color="auto"/>
        <w:bottom w:val="none" w:sz="0" w:space="0" w:color="auto"/>
        <w:right w:val="none" w:sz="0" w:space="0" w:color="auto"/>
      </w:divBdr>
    </w:div>
    <w:div w:id="739641957">
      <w:marLeft w:val="0"/>
      <w:marRight w:val="0"/>
      <w:marTop w:val="10"/>
      <w:marBottom w:val="10"/>
      <w:divBdr>
        <w:top w:val="none" w:sz="0" w:space="0" w:color="auto"/>
        <w:left w:val="none" w:sz="0" w:space="0" w:color="auto"/>
        <w:bottom w:val="none" w:sz="0" w:space="0" w:color="auto"/>
        <w:right w:val="none" w:sz="0" w:space="0" w:color="auto"/>
      </w:divBdr>
    </w:div>
    <w:div w:id="1079063890">
      <w:marLeft w:val="0"/>
      <w:marRight w:val="0"/>
      <w:marTop w:val="10"/>
      <w:marBottom w:val="10"/>
      <w:divBdr>
        <w:top w:val="none" w:sz="0" w:space="0" w:color="auto"/>
        <w:left w:val="none" w:sz="0" w:space="0" w:color="auto"/>
        <w:bottom w:val="none" w:sz="0" w:space="0" w:color="auto"/>
        <w:right w:val="none" w:sz="0" w:space="0" w:color="auto"/>
      </w:divBdr>
    </w:div>
    <w:div w:id="1161651630">
      <w:marLeft w:val="0"/>
      <w:marRight w:val="0"/>
      <w:marTop w:val="10"/>
      <w:marBottom w:val="10"/>
      <w:divBdr>
        <w:top w:val="none" w:sz="0" w:space="0" w:color="auto"/>
        <w:left w:val="none" w:sz="0" w:space="0" w:color="auto"/>
        <w:bottom w:val="none" w:sz="0" w:space="0" w:color="auto"/>
        <w:right w:val="none" w:sz="0" w:space="0" w:color="auto"/>
      </w:divBdr>
    </w:div>
    <w:div w:id="1186019335">
      <w:marLeft w:val="0"/>
      <w:marRight w:val="0"/>
      <w:marTop w:val="10"/>
      <w:marBottom w:val="10"/>
      <w:divBdr>
        <w:top w:val="none" w:sz="0" w:space="0" w:color="auto"/>
        <w:left w:val="none" w:sz="0" w:space="0" w:color="auto"/>
        <w:bottom w:val="none" w:sz="0" w:space="0" w:color="auto"/>
        <w:right w:val="none" w:sz="0" w:space="0" w:color="auto"/>
      </w:divBdr>
    </w:div>
    <w:div w:id="1193884177">
      <w:marLeft w:val="0"/>
      <w:marRight w:val="720"/>
      <w:marTop w:val="10"/>
      <w:marBottom w:val="10"/>
      <w:divBdr>
        <w:top w:val="none" w:sz="0" w:space="0" w:color="auto"/>
        <w:left w:val="none" w:sz="0" w:space="0" w:color="auto"/>
        <w:bottom w:val="none" w:sz="0" w:space="0" w:color="auto"/>
        <w:right w:val="none" w:sz="0" w:space="0" w:color="auto"/>
      </w:divBdr>
    </w:div>
    <w:div w:id="1198278367">
      <w:marLeft w:val="0"/>
      <w:marRight w:val="720"/>
      <w:marTop w:val="10"/>
      <w:marBottom w:val="10"/>
      <w:divBdr>
        <w:top w:val="none" w:sz="0" w:space="0" w:color="auto"/>
        <w:left w:val="none" w:sz="0" w:space="0" w:color="auto"/>
        <w:bottom w:val="none" w:sz="0" w:space="0" w:color="auto"/>
        <w:right w:val="none" w:sz="0" w:space="0" w:color="auto"/>
      </w:divBdr>
    </w:div>
    <w:div w:id="1308776721">
      <w:marLeft w:val="0"/>
      <w:marRight w:val="0"/>
      <w:marTop w:val="10"/>
      <w:marBottom w:val="10"/>
      <w:divBdr>
        <w:top w:val="none" w:sz="0" w:space="0" w:color="auto"/>
        <w:left w:val="none" w:sz="0" w:space="0" w:color="auto"/>
        <w:bottom w:val="none" w:sz="0" w:space="0" w:color="auto"/>
        <w:right w:val="none" w:sz="0" w:space="0" w:color="auto"/>
      </w:divBdr>
    </w:div>
    <w:div w:id="1316715062">
      <w:marLeft w:val="0"/>
      <w:marRight w:val="0"/>
      <w:marTop w:val="10"/>
      <w:marBottom w:val="10"/>
      <w:divBdr>
        <w:top w:val="none" w:sz="0" w:space="0" w:color="auto"/>
        <w:left w:val="none" w:sz="0" w:space="0" w:color="auto"/>
        <w:bottom w:val="none" w:sz="0" w:space="0" w:color="auto"/>
        <w:right w:val="none" w:sz="0" w:space="0" w:color="auto"/>
      </w:divBdr>
    </w:div>
    <w:div w:id="1329363942">
      <w:marLeft w:val="0"/>
      <w:marRight w:val="0"/>
      <w:marTop w:val="10"/>
      <w:marBottom w:val="10"/>
      <w:divBdr>
        <w:top w:val="none" w:sz="0" w:space="0" w:color="auto"/>
        <w:left w:val="none" w:sz="0" w:space="0" w:color="auto"/>
        <w:bottom w:val="none" w:sz="0" w:space="0" w:color="auto"/>
        <w:right w:val="none" w:sz="0" w:space="0" w:color="auto"/>
      </w:divBdr>
    </w:div>
    <w:div w:id="1386372932">
      <w:marLeft w:val="0"/>
      <w:marRight w:val="0"/>
      <w:marTop w:val="10"/>
      <w:marBottom w:val="10"/>
      <w:divBdr>
        <w:top w:val="none" w:sz="0" w:space="0" w:color="auto"/>
        <w:left w:val="none" w:sz="0" w:space="0" w:color="auto"/>
        <w:bottom w:val="none" w:sz="0" w:space="0" w:color="auto"/>
        <w:right w:val="none" w:sz="0" w:space="0" w:color="auto"/>
      </w:divBdr>
    </w:div>
    <w:div w:id="1462848967">
      <w:marLeft w:val="0"/>
      <w:marRight w:val="0"/>
      <w:marTop w:val="10"/>
      <w:marBottom w:val="10"/>
      <w:divBdr>
        <w:top w:val="none" w:sz="0" w:space="0" w:color="auto"/>
        <w:left w:val="none" w:sz="0" w:space="0" w:color="auto"/>
        <w:bottom w:val="none" w:sz="0" w:space="0" w:color="auto"/>
        <w:right w:val="none" w:sz="0" w:space="0" w:color="auto"/>
      </w:divBdr>
    </w:div>
    <w:div w:id="1530996201">
      <w:marLeft w:val="0"/>
      <w:marRight w:val="0"/>
      <w:marTop w:val="10"/>
      <w:marBottom w:val="10"/>
      <w:divBdr>
        <w:top w:val="none" w:sz="0" w:space="0" w:color="auto"/>
        <w:left w:val="none" w:sz="0" w:space="0" w:color="auto"/>
        <w:bottom w:val="none" w:sz="0" w:space="0" w:color="auto"/>
        <w:right w:val="none" w:sz="0" w:space="0" w:color="auto"/>
      </w:divBdr>
    </w:div>
    <w:div w:id="1531258385">
      <w:marLeft w:val="0"/>
      <w:marRight w:val="0"/>
      <w:marTop w:val="10"/>
      <w:marBottom w:val="10"/>
      <w:divBdr>
        <w:top w:val="none" w:sz="0" w:space="0" w:color="auto"/>
        <w:left w:val="none" w:sz="0" w:space="0" w:color="auto"/>
        <w:bottom w:val="none" w:sz="0" w:space="0" w:color="auto"/>
        <w:right w:val="none" w:sz="0" w:space="0" w:color="auto"/>
      </w:divBdr>
    </w:div>
    <w:div w:id="1614365712">
      <w:marLeft w:val="0"/>
      <w:marRight w:val="0"/>
      <w:marTop w:val="10"/>
      <w:marBottom w:val="10"/>
      <w:divBdr>
        <w:top w:val="none" w:sz="0" w:space="0" w:color="auto"/>
        <w:left w:val="none" w:sz="0" w:space="0" w:color="auto"/>
        <w:bottom w:val="none" w:sz="0" w:space="0" w:color="auto"/>
        <w:right w:val="none" w:sz="0" w:space="0" w:color="auto"/>
      </w:divBdr>
    </w:div>
    <w:div w:id="1667661812">
      <w:marLeft w:val="0"/>
      <w:marRight w:val="0"/>
      <w:marTop w:val="10"/>
      <w:marBottom w:val="10"/>
      <w:divBdr>
        <w:top w:val="none" w:sz="0" w:space="0" w:color="auto"/>
        <w:left w:val="none" w:sz="0" w:space="0" w:color="auto"/>
        <w:bottom w:val="none" w:sz="0" w:space="0" w:color="auto"/>
        <w:right w:val="none" w:sz="0" w:space="0" w:color="auto"/>
      </w:divBdr>
    </w:div>
    <w:div w:id="1726483833">
      <w:marLeft w:val="0"/>
      <w:marRight w:val="0"/>
      <w:marTop w:val="10"/>
      <w:marBottom w:val="10"/>
      <w:divBdr>
        <w:top w:val="none" w:sz="0" w:space="0" w:color="auto"/>
        <w:left w:val="none" w:sz="0" w:space="0" w:color="auto"/>
        <w:bottom w:val="none" w:sz="0" w:space="0" w:color="auto"/>
        <w:right w:val="none" w:sz="0" w:space="0" w:color="auto"/>
      </w:divBdr>
    </w:div>
    <w:div w:id="1748574648">
      <w:marLeft w:val="0"/>
      <w:marRight w:val="0"/>
      <w:marTop w:val="10"/>
      <w:marBottom w:val="10"/>
      <w:divBdr>
        <w:top w:val="none" w:sz="0" w:space="0" w:color="auto"/>
        <w:left w:val="none" w:sz="0" w:space="0" w:color="auto"/>
        <w:bottom w:val="none" w:sz="0" w:space="0" w:color="auto"/>
        <w:right w:val="none" w:sz="0" w:space="0" w:color="auto"/>
      </w:divBdr>
    </w:div>
    <w:div w:id="1773740143">
      <w:marLeft w:val="0"/>
      <w:marRight w:val="0"/>
      <w:marTop w:val="10"/>
      <w:marBottom w:val="10"/>
      <w:divBdr>
        <w:top w:val="none" w:sz="0" w:space="0" w:color="auto"/>
        <w:left w:val="none" w:sz="0" w:space="0" w:color="auto"/>
        <w:bottom w:val="none" w:sz="0" w:space="0" w:color="auto"/>
        <w:right w:val="none" w:sz="0" w:space="0" w:color="auto"/>
      </w:divBdr>
    </w:div>
    <w:div w:id="1779830898">
      <w:marLeft w:val="0"/>
      <w:marRight w:val="720"/>
      <w:marTop w:val="10"/>
      <w:marBottom w:val="10"/>
      <w:divBdr>
        <w:top w:val="none" w:sz="0" w:space="0" w:color="auto"/>
        <w:left w:val="none" w:sz="0" w:space="0" w:color="auto"/>
        <w:bottom w:val="none" w:sz="0" w:space="0" w:color="auto"/>
        <w:right w:val="none" w:sz="0" w:space="0" w:color="auto"/>
      </w:divBdr>
    </w:div>
    <w:div w:id="1928879428">
      <w:marLeft w:val="0"/>
      <w:marRight w:val="0"/>
      <w:marTop w:val="10"/>
      <w:marBottom w:val="10"/>
      <w:divBdr>
        <w:top w:val="none" w:sz="0" w:space="0" w:color="auto"/>
        <w:left w:val="none" w:sz="0" w:space="0" w:color="auto"/>
        <w:bottom w:val="none" w:sz="0" w:space="0" w:color="auto"/>
        <w:right w:val="none" w:sz="0" w:space="0" w:color="auto"/>
      </w:divBdr>
    </w:div>
    <w:div w:id="1939603507">
      <w:marLeft w:val="0"/>
      <w:marRight w:val="0"/>
      <w:marTop w:val="10"/>
      <w:marBottom w:val="10"/>
      <w:divBdr>
        <w:top w:val="none" w:sz="0" w:space="0" w:color="auto"/>
        <w:left w:val="none" w:sz="0" w:space="0" w:color="auto"/>
        <w:bottom w:val="none" w:sz="0" w:space="0" w:color="auto"/>
        <w:right w:val="none" w:sz="0" w:space="0" w:color="auto"/>
      </w:divBdr>
    </w:div>
    <w:div w:id="1970431917">
      <w:marLeft w:val="0"/>
      <w:marRight w:val="0"/>
      <w:marTop w:val="10"/>
      <w:marBottom w:val="10"/>
      <w:divBdr>
        <w:top w:val="none" w:sz="0" w:space="0" w:color="auto"/>
        <w:left w:val="none" w:sz="0" w:space="0" w:color="auto"/>
        <w:bottom w:val="none" w:sz="0" w:space="0" w:color="auto"/>
        <w:right w:val="none" w:sz="0" w:space="0" w:color="auto"/>
      </w:divBdr>
    </w:div>
    <w:div w:id="199999485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408</Words>
  <Characters>2328</Characters>
  <Application>Microsoft Office Word</Application>
  <DocSecurity>0</DocSecurity>
  <Lines>19</Lines>
  <Paragraphs>5</Paragraphs>
  <ScaleCrop>false</ScaleCrop>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小川</dc:creator>
  <cp:keywords/>
  <dc:description/>
  <cp:lastModifiedBy>蒋 沛文</cp:lastModifiedBy>
  <cp:revision>2</cp:revision>
  <dcterms:created xsi:type="dcterms:W3CDTF">2024-05-11T15:56:00Z</dcterms:created>
  <dcterms:modified xsi:type="dcterms:W3CDTF">2024-05-11T15:56:00Z</dcterms:modified>
</cp:coreProperties>
</file>