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5C8E" w14:textId="77777777" w:rsidR="00000000" w:rsidRDefault="001821AD">
      <w:pPr>
        <w:spacing w:line="500" w:lineRule="atLeast"/>
        <w:jc w:val="center"/>
        <w:divId w:val="1996570830"/>
        <w:rPr>
          <w:rFonts w:ascii="黑体" w:eastAsia="黑体" w:hAnsi="黑体"/>
          <w:sz w:val="36"/>
          <w:szCs w:val="36"/>
        </w:rPr>
      </w:pPr>
      <w:r>
        <w:rPr>
          <w:rFonts w:ascii="黑体" w:eastAsia="黑体" w:hAnsi="黑体" w:hint="eastAsia"/>
          <w:sz w:val="36"/>
          <w:szCs w:val="36"/>
        </w:rPr>
        <w:t>安徽省合肥市瑶海区人民法院</w:t>
      </w:r>
    </w:p>
    <w:p w14:paraId="299DA7EA" w14:textId="77777777" w:rsidR="00000000" w:rsidRDefault="001821AD">
      <w:pPr>
        <w:spacing w:line="500" w:lineRule="atLeast"/>
        <w:jc w:val="center"/>
        <w:divId w:val="122710549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03F90E7" w14:textId="77777777" w:rsidR="00000000" w:rsidRDefault="001821AD">
      <w:pPr>
        <w:spacing w:line="500" w:lineRule="atLeast"/>
        <w:jc w:val="right"/>
        <w:divId w:val="451091700"/>
        <w:rPr>
          <w:rFonts w:hint="eastAsia"/>
          <w:sz w:val="30"/>
          <w:szCs w:val="30"/>
        </w:rPr>
      </w:pPr>
      <w:r>
        <w:rPr>
          <w:rFonts w:hint="eastAsia"/>
          <w:sz w:val="30"/>
          <w:szCs w:val="30"/>
        </w:rPr>
        <w:t>(2017)</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4758</w:t>
      </w:r>
      <w:r>
        <w:rPr>
          <w:rFonts w:hint="eastAsia"/>
          <w:sz w:val="30"/>
          <w:szCs w:val="30"/>
        </w:rPr>
        <w:t>号</w:t>
      </w:r>
    </w:p>
    <w:p w14:paraId="41A6C00A" w14:textId="77777777" w:rsidR="00000000" w:rsidRDefault="001821AD">
      <w:pPr>
        <w:spacing w:line="500" w:lineRule="atLeast"/>
        <w:ind w:firstLine="600"/>
        <w:divId w:val="1356228172"/>
        <w:rPr>
          <w:rFonts w:hint="eastAsia"/>
          <w:sz w:val="30"/>
          <w:szCs w:val="30"/>
        </w:rPr>
      </w:pPr>
      <w:r>
        <w:rPr>
          <w:rFonts w:hint="eastAsia"/>
          <w:sz w:val="30"/>
          <w:szCs w:val="30"/>
        </w:rPr>
        <w:t>原告：孙兵，男，</w:t>
      </w:r>
      <w:r>
        <w:rPr>
          <w:rFonts w:hint="eastAsia"/>
          <w:sz w:val="30"/>
          <w:szCs w:val="30"/>
        </w:rPr>
        <w:t>1977</w:t>
      </w:r>
      <w:r>
        <w:rPr>
          <w:rFonts w:hint="eastAsia"/>
          <w:sz w:val="30"/>
          <w:szCs w:val="30"/>
        </w:rPr>
        <w:t>年</w:t>
      </w:r>
      <w:r>
        <w:rPr>
          <w:rFonts w:hint="eastAsia"/>
          <w:sz w:val="30"/>
          <w:szCs w:val="30"/>
        </w:rPr>
        <w:t>9</w:t>
      </w:r>
      <w:r>
        <w:rPr>
          <w:rFonts w:hint="eastAsia"/>
          <w:sz w:val="30"/>
          <w:szCs w:val="30"/>
        </w:rPr>
        <w:t>月</w:t>
      </w:r>
      <w:r>
        <w:rPr>
          <w:rFonts w:hint="eastAsia"/>
          <w:sz w:val="30"/>
          <w:szCs w:val="30"/>
        </w:rPr>
        <w:t>23</w:t>
      </w:r>
      <w:r>
        <w:rPr>
          <w:rFonts w:hint="eastAsia"/>
          <w:sz w:val="30"/>
          <w:szCs w:val="30"/>
        </w:rPr>
        <w:t>日出生，汉族，住安徽省长丰县。</w:t>
      </w:r>
    </w:p>
    <w:p w14:paraId="35221C78" w14:textId="77777777" w:rsidR="00000000" w:rsidRDefault="001821AD">
      <w:pPr>
        <w:spacing w:line="500" w:lineRule="atLeast"/>
        <w:ind w:firstLine="600"/>
        <w:divId w:val="127018111"/>
        <w:rPr>
          <w:rFonts w:hint="eastAsia"/>
          <w:sz w:val="30"/>
          <w:szCs w:val="30"/>
        </w:rPr>
      </w:pPr>
      <w:r>
        <w:rPr>
          <w:rFonts w:hint="eastAsia"/>
          <w:sz w:val="30"/>
          <w:szCs w:val="30"/>
        </w:rPr>
        <w:t>被告：蔡善东，男，</w:t>
      </w:r>
      <w:r>
        <w:rPr>
          <w:rFonts w:hint="eastAsia"/>
          <w:sz w:val="30"/>
          <w:szCs w:val="30"/>
        </w:rPr>
        <w:t>1967</w:t>
      </w:r>
      <w:r>
        <w:rPr>
          <w:rFonts w:hint="eastAsia"/>
          <w:sz w:val="30"/>
          <w:szCs w:val="30"/>
        </w:rPr>
        <w:t>年</w:t>
      </w:r>
      <w:r>
        <w:rPr>
          <w:rFonts w:hint="eastAsia"/>
          <w:sz w:val="30"/>
          <w:szCs w:val="30"/>
        </w:rPr>
        <w:t>2</w:t>
      </w:r>
      <w:r>
        <w:rPr>
          <w:rFonts w:hint="eastAsia"/>
          <w:sz w:val="30"/>
          <w:szCs w:val="30"/>
        </w:rPr>
        <w:t>月</w:t>
      </w:r>
      <w:r>
        <w:rPr>
          <w:rFonts w:hint="eastAsia"/>
          <w:sz w:val="30"/>
          <w:szCs w:val="30"/>
        </w:rPr>
        <w:t>14</w:t>
      </w:r>
      <w:r>
        <w:rPr>
          <w:rFonts w:hint="eastAsia"/>
          <w:sz w:val="30"/>
          <w:szCs w:val="30"/>
        </w:rPr>
        <w:t>日出生，汉族，住安徽省合肥市瑶海区。</w:t>
      </w:r>
    </w:p>
    <w:p w14:paraId="78AB0374" w14:textId="77777777" w:rsidR="00000000" w:rsidRDefault="001821AD">
      <w:pPr>
        <w:spacing w:line="500" w:lineRule="atLeast"/>
        <w:ind w:firstLine="600"/>
        <w:divId w:val="933436712"/>
        <w:rPr>
          <w:rFonts w:hint="eastAsia"/>
          <w:sz w:val="30"/>
          <w:szCs w:val="30"/>
        </w:rPr>
      </w:pPr>
      <w:r>
        <w:rPr>
          <w:rFonts w:hint="eastAsia"/>
          <w:sz w:val="30"/>
          <w:szCs w:val="30"/>
        </w:rPr>
        <w:t>被告：王正丽，女，</w:t>
      </w:r>
      <w:r>
        <w:rPr>
          <w:rFonts w:hint="eastAsia"/>
          <w:sz w:val="30"/>
          <w:szCs w:val="30"/>
        </w:rPr>
        <w:t>1972</w:t>
      </w:r>
      <w:r>
        <w:rPr>
          <w:rFonts w:hint="eastAsia"/>
          <w:sz w:val="30"/>
          <w:szCs w:val="30"/>
        </w:rPr>
        <w:t>年</w:t>
      </w:r>
      <w:r>
        <w:rPr>
          <w:rFonts w:hint="eastAsia"/>
          <w:sz w:val="30"/>
          <w:szCs w:val="30"/>
        </w:rPr>
        <w:t>9</w:t>
      </w:r>
      <w:r>
        <w:rPr>
          <w:rFonts w:hint="eastAsia"/>
          <w:sz w:val="30"/>
          <w:szCs w:val="30"/>
        </w:rPr>
        <w:t>月</w:t>
      </w:r>
      <w:r>
        <w:rPr>
          <w:rFonts w:hint="eastAsia"/>
          <w:sz w:val="30"/>
          <w:szCs w:val="30"/>
        </w:rPr>
        <w:t>10</w:t>
      </w:r>
      <w:r>
        <w:rPr>
          <w:rFonts w:hint="eastAsia"/>
          <w:sz w:val="30"/>
          <w:szCs w:val="30"/>
        </w:rPr>
        <w:t>日出生，汉族，住安徽省合肥市包河区。</w:t>
      </w:r>
    </w:p>
    <w:p w14:paraId="53B06D81" w14:textId="77777777" w:rsidR="00000000" w:rsidRDefault="001821AD">
      <w:pPr>
        <w:spacing w:line="500" w:lineRule="atLeast"/>
        <w:ind w:firstLine="600"/>
        <w:divId w:val="231742811"/>
        <w:rPr>
          <w:rFonts w:hint="eastAsia"/>
          <w:sz w:val="30"/>
          <w:szCs w:val="30"/>
        </w:rPr>
      </w:pPr>
      <w:r>
        <w:rPr>
          <w:rFonts w:hint="eastAsia"/>
          <w:sz w:val="30"/>
          <w:szCs w:val="30"/>
          <w:highlight w:val="yellow"/>
        </w:rPr>
        <w:t>原告孙兵诉被告蔡善东民间借贷纠纷一案</w:t>
      </w:r>
      <w:r>
        <w:rPr>
          <w:rFonts w:hint="eastAsia"/>
          <w:sz w:val="30"/>
          <w:szCs w:val="30"/>
        </w:rPr>
        <w:t>,</w:t>
      </w:r>
      <w:r>
        <w:rPr>
          <w:rFonts w:hint="eastAsia"/>
          <w:sz w:val="30"/>
          <w:szCs w:val="30"/>
        </w:rPr>
        <w:t>本院立案受理后</w:t>
      </w:r>
      <w:r>
        <w:rPr>
          <w:rFonts w:hint="eastAsia"/>
          <w:sz w:val="30"/>
          <w:szCs w:val="30"/>
        </w:rPr>
        <w:t>,</w:t>
      </w:r>
      <w:r>
        <w:rPr>
          <w:rFonts w:hint="eastAsia"/>
          <w:sz w:val="30"/>
          <w:szCs w:val="30"/>
        </w:rPr>
        <w:t>依法组成合议庭公开开庭进行了审理。</w:t>
      </w:r>
      <w:r>
        <w:rPr>
          <w:rFonts w:hint="eastAsia"/>
          <w:sz w:val="30"/>
          <w:szCs w:val="30"/>
          <w:highlight w:val="yellow"/>
        </w:rPr>
        <w:t>原告孙兵到庭参加诉讼、被告蔡善东、王正丽经本院依法送达开庭传票未到庭参加诉讼。</w:t>
      </w:r>
      <w:r>
        <w:rPr>
          <w:rFonts w:hint="eastAsia"/>
          <w:sz w:val="30"/>
          <w:szCs w:val="30"/>
        </w:rPr>
        <w:t>本案现已审理终结。</w:t>
      </w:r>
    </w:p>
    <w:p w14:paraId="3265CB26" w14:textId="77777777" w:rsidR="00000000" w:rsidRDefault="001821AD">
      <w:pPr>
        <w:spacing w:line="500" w:lineRule="atLeast"/>
        <w:ind w:firstLine="600"/>
        <w:divId w:val="962468621"/>
        <w:rPr>
          <w:rFonts w:hint="eastAsia"/>
          <w:sz w:val="30"/>
          <w:szCs w:val="30"/>
        </w:rPr>
      </w:pPr>
      <w:r>
        <w:rPr>
          <w:rFonts w:hint="eastAsia"/>
          <w:sz w:val="30"/>
          <w:szCs w:val="30"/>
        </w:rPr>
        <w:t>孙兵向本院提出诉讼请求：</w:t>
      </w:r>
      <w:r>
        <w:rPr>
          <w:rFonts w:hint="eastAsia"/>
          <w:sz w:val="30"/>
          <w:szCs w:val="30"/>
          <w:highlight w:val="yellow"/>
        </w:rPr>
        <w:t>两被告共同返还借款</w:t>
      </w:r>
      <w:r>
        <w:rPr>
          <w:rFonts w:hint="eastAsia"/>
          <w:sz w:val="30"/>
          <w:szCs w:val="30"/>
          <w:highlight w:val="yellow"/>
        </w:rPr>
        <w:t>74000</w:t>
      </w:r>
      <w:r>
        <w:rPr>
          <w:rFonts w:hint="eastAsia"/>
          <w:sz w:val="30"/>
          <w:szCs w:val="30"/>
          <w:highlight w:val="yellow"/>
        </w:rPr>
        <w:t>元及违约金</w:t>
      </w:r>
      <w:r>
        <w:rPr>
          <w:rFonts w:hint="eastAsia"/>
          <w:sz w:val="30"/>
          <w:szCs w:val="30"/>
          <w:highlight w:val="yellow"/>
        </w:rPr>
        <w:t>30000</w:t>
      </w:r>
      <w:r>
        <w:rPr>
          <w:rFonts w:hint="eastAsia"/>
          <w:sz w:val="30"/>
          <w:szCs w:val="30"/>
          <w:highlight w:val="yellow"/>
        </w:rPr>
        <w:t>元。</w:t>
      </w:r>
      <w:r>
        <w:rPr>
          <w:rFonts w:hint="eastAsia"/>
          <w:sz w:val="30"/>
          <w:szCs w:val="30"/>
        </w:rPr>
        <w:t>事实与理由：</w:t>
      </w:r>
      <w:r>
        <w:rPr>
          <w:rFonts w:hint="eastAsia"/>
          <w:sz w:val="30"/>
          <w:szCs w:val="30"/>
          <w:highlight w:val="yellow"/>
        </w:rPr>
        <w:t>被告蔡善东分别于</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7</w:t>
      </w:r>
      <w:r>
        <w:rPr>
          <w:rFonts w:hint="eastAsia"/>
          <w:sz w:val="30"/>
          <w:szCs w:val="30"/>
          <w:highlight w:val="yellow"/>
        </w:rPr>
        <w:t>日、</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23</w:t>
      </w:r>
      <w:r>
        <w:rPr>
          <w:rFonts w:hint="eastAsia"/>
          <w:sz w:val="30"/>
          <w:szCs w:val="30"/>
          <w:highlight w:val="yellow"/>
        </w:rPr>
        <w:t>日向原告借款</w:t>
      </w:r>
      <w:r>
        <w:rPr>
          <w:rFonts w:hint="eastAsia"/>
          <w:sz w:val="30"/>
          <w:szCs w:val="30"/>
          <w:highlight w:val="yellow"/>
        </w:rPr>
        <w:t>74000</w:t>
      </w:r>
      <w:r>
        <w:rPr>
          <w:rFonts w:hint="eastAsia"/>
          <w:sz w:val="30"/>
          <w:szCs w:val="30"/>
          <w:highlight w:val="yellow"/>
        </w:rPr>
        <w:t>元</w:t>
      </w:r>
      <w:r>
        <w:rPr>
          <w:rFonts w:hint="eastAsia"/>
          <w:sz w:val="30"/>
          <w:szCs w:val="30"/>
        </w:rPr>
        <w:t>，</w:t>
      </w:r>
      <w:r>
        <w:rPr>
          <w:rFonts w:hint="eastAsia"/>
          <w:sz w:val="30"/>
          <w:szCs w:val="30"/>
          <w:highlight w:val="yellow"/>
        </w:rPr>
        <w:t>并出具借条一张</w:t>
      </w:r>
      <w:r>
        <w:rPr>
          <w:rFonts w:hint="eastAsia"/>
          <w:sz w:val="30"/>
          <w:szCs w:val="30"/>
        </w:rPr>
        <w:t>，</w:t>
      </w:r>
      <w:r>
        <w:rPr>
          <w:rFonts w:hint="eastAsia"/>
          <w:sz w:val="30"/>
          <w:szCs w:val="30"/>
          <w:highlight w:val="yellow"/>
        </w:rPr>
        <w:t>被告蔡善东将位于合肥市瑶海区大通路</w:t>
      </w:r>
      <w:r>
        <w:rPr>
          <w:rFonts w:hint="eastAsia"/>
          <w:sz w:val="30"/>
          <w:szCs w:val="30"/>
          <w:highlight w:val="yellow"/>
        </w:rPr>
        <w:t>6</w:t>
      </w:r>
      <w:r>
        <w:rPr>
          <w:rFonts w:hint="eastAsia"/>
          <w:sz w:val="30"/>
          <w:szCs w:val="30"/>
          <w:highlight w:val="yellow"/>
        </w:rPr>
        <w:t>号恒盛豪庭</w:t>
      </w:r>
      <w:r>
        <w:rPr>
          <w:rFonts w:hint="eastAsia"/>
          <w:sz w:val="30"/>
          <w:szCs w:val="30"/>
          <w:highlight w:val="yellow"/>
        </w:rPr>
        <w:t>B1</w:t>
      </w:r>
      <w:r>
        <w:rPr>
          <w:rFonts w:hint="eastAsia"/>
          <w:sz w:val="30"/>
          <w:szCs w:val="30"/>
          <w:highlight w:val="yellow"/>
        </w:rPr>
        <w:t>幢</w:t>
      </w:r>
      <w:r>
        <w:rPr>
          <w:rFonts w:hint="eastAsia"/>
          <w:sz w:val="30"/>
          <w:szCs w:val="30"/>
          <w:highlight w:val="yellow"/>
        </w:rPr>
        <w:t>XXXX</w:t>
      </w:r>
      <w:r>
        <w:rPr>
          <w:rFonts w:hint="eastAsia"/>
          <w:sz w:val="30"/>
          <w:szCs w:val="30"/>
          <w:highlight w:val="yellow"/>
        </w:rPr>
        <w:t>室的房屋抵押给原告</w:t>
      </w:r>
      <w:r>
        <w:rPr>
          <w:rFonts w:hint="eastAsia"/>
          <w:sz w:val="30"/>
          <w:szCs w:val="30"/>
        </w:rPr>
        <w:t>。</w:t>
      </w:r>
    </w:p>
    <w:p w14:paraId="062F501E" w14:textId="77777777" w:rsidR="00000000" w:rsidRDefault="001821AD">
      <w:pPr>
        <w:spacing w:line="500" w:lineRule="atLeast"/>
        <w:ind w:firstLine="600"/>
        <w:divId w:val="1097362098"/>
        <w:rPr>
          <w:rFonts w:hint="eastAsia"/>
          <w:sz w:val="30"/>
          <w:szCs w:val="30"/>
        </w:rPr>
      </w:pPr>
      <w:r>
        <w:rPr>
          <w:rFonts w:hint="eastAsia"/>
          <w:sz w:val="30"/>
          <w:szCs w:val="30"/>
          <w:highlight w:val="yellow"/>
        </w:rPr>
        <w:t>蔡善东、王正丽未作答辩。</w:t>
      </w:r>
    </w:p>
    <w:p w14:paraId="6021442C" w14:textId="77777777" w:rsidR="00000000" w:rsidRDefault="001821AD">
      <w:pPr>
        <w:spacing w:line="500" w:lineRule="atLeast"/>
        <w:ind w:firstLine="600"/>
        <w:divId w:val="1486044802"/>
        <w:rPr>
          <w:rFonts w:hint="eastAsia"/>
          <w:sz w:val="30"/>
          <w:szCs w:val="30"/>
        </w:rPr>
      </w:pPr>
      <w:r>
        <w:rPr>
          <w:rFonts w:hint="eastAsia"/>
          <w:sz w:val="30"/>
          <w:szCs w:val="30"/>
        </w:rPr>
        <w:t>经审理查明：</w:t>
      </w:r>
      <w:r>
        <w:rPr>
          <w:rFonts w:hint="eastAsia"/>
          <w:sz w:val="30"/>
          <w:szCs w:val="30"/>
          <w:highlight w:val="yellow"/>
        </w:rPr>
        <w:t>蔡善东于</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7</w:t>
      </w:r>
      <w:r>
        <w:rPr>
          <w:rFonts w:hint="eastAsia"/>
          <w:sz w:val="30"/>
          <w:szCs w:val="30"/>
          <w:highlight w:val="yellow"/>
        </w:rPr>
        <w:t>日向孙兵出具借条</w:t>
      </w:r>
      <w:r>
        <w:rPr>
          <w:rFonts w:hint="eastAsia"/>
          <w:sz w:val="30"/>
          <w:szCs w:val="30"/>
        </w:rPr>
        <w:t>，载明：</w:t>
      </w:r>
      <w:r>
        <w:rPr>
          <w:rFonts w:hint="eastAsia"/>
          <w:sz w:val="30"/>
          <w:szCs w:val="30"/>
          <w:highlight w:val="yellow"/>
        </w:rPr>
        <w:t>今借到人民币伍万元现金，此款用于生意周转使用，……，若到期未及</w:t>
      </w:r>
      <w:r>
        <w:rPr>
          <w:rFonts w:hint="eastAsia"/>
          <w:sz w:val="30"/>
          <w:szCs w:val="30"/>
          <w:highlight w:val="yellow"/>
        </w:rPr>
        <w:t>时还款，本人自愿承担总借款额每日</w:t>
      </w:r>
      <w:r>
        <w:rPr>
          <w:rFonts w:hint="eastAsia"/>
          <w:sz w:val="30"/>
          <w:szCs w:val="30"/>
          <w:highlight w:val="yellow"/>
        </w:rPr>
        <w:t>5%</w:t>
      </w:r>
      <w:r>
        <w:rPr>
          <w:rFonts w:hint="eastAsia"/>
          <w:sz w:val="30"/>
          <w:szCs w:val="30"/>
          <w:highlight w:val="yellow"/>
        </w:rPr>
        <w:t>违约金及利息损失，并承担出借人为追讨借款而支出的全额费用</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12</w:t>
      </w:r>
      <w:r>
        <w:rPr>
          <w:rFonts w:hint="eastAsia"/>
          <w:sz w:val="30"/>
          <w:szCs w:val="30"/>
          <w:highlight w:val="yellow"/>
        </w:rPr>
        <w:t>日还</w:t>
      </w:r>
      <w:r>
        <w:rPr>
          <w:rFonts w:hint="eastAsia"/>
          <w:sz w:val="30"/>
          <w:szCs w:val="30"/>
        </w:rPr>
        <w:t>。庭审中，孙兵陈述其自</w:t>
      </w:r>
      <w:r>
        <w:rPr>
          <w:rFonts w:hint="eastAsia"/>
          <w:sz w:val="30"/>
          <w:szCs w:val="30"/>
        </w:rPr>
        <w:t>2015</w:t>
      </w:r>
      <w:r>
        <w:rPr>
          <w:rFonts w:hint="eastAsia"/>
          <w:sz w:val="30"/>
          <w:szCs w:val="30"/>
        </w:rPr>
        <w:t>年起多次向蔡善东主张债权，</w:t>
      </w:r>
      <w:r>
        <w:rPr>
          <w:rFonts w:hint="eastAsia"/>
          <w:sz w:val="30"/>
          <w:szCs w:val="30"/>
          <w:highlight w:val="yellow"/>
        </w:rPr>
        <w:t>并自愿放弃</w:t>
      </w:r>
      <w:r>
        <w:rPr>
          <w:rFonts w:hint="eastAsia"/>
          <w:sz w:val="30"/>
          <w:szCs w:val="30"/>
          <w:highlight w:val="yellow"/>
        </w:rPr>
        <w:t>24000</w:t>
      </w:r>
      <w:r>
        <w:rPr>
          <w:rFonts w:hint="eastAsia"/>
          <w:sz w:val="30"/>
          <w:szCs w:val="30"/>
          <w:highlight w:val="yellow"/>
        </w:rPr>
        <w:t>元借款的诉讼请求</w:t>
      </w:r>
      <w:r>
        <w:rPr>
          <w:rFonts w:hint="eastAsia"/>
          <w:sz w:val="30"/>
          <w:szCs w:val="30"/>
        </w:rPr>
        <w:t>。</w:t>
      </w:r>
    </w:p>
    <w:p w14:paraId="77412B71" w14:textId="77777777" w:rsidR="00000000" w:rsidRDefault="001821AD">
      <w:pPr>
        <w:spacing w:line="500" w:lineRule="atLeast"/>
        <w:ind w:firstLine="600"/>
        <w:divId w:val="348609796"/>
        <w:rPr>
          <w:rFonts w:hint="eastAsia"/>
          <w:sz w:val="30"/>
          <w:szCs w:val="30"/>
        </w:rPr>
      </w:pPr>
      <w:r>
        <w:rPr>
          <w:rFonts w:hint="eastAsia"/>
          <w:sz w:val="30"/>
          <w:szCs w:val="30"/>
          <w:highlight w:val="yellow"/>
        </w:rPr>
        <w:t>上述事实，由孙兵提供的借条及其当庭陈述等证据在卷佐证。</w:t>
      </w:r>
    </w:p>
    <w:p w14:paraId="1A2C77A1" w14:textId="77777777" w:rsidR="00000000" w:rsidRDefault="001821AD">
      <w:pPr>
        <w:spacing w:line="500" w:lineRule="atLeast"/>
        <w:ind w:firstLine="600"/>
        <w:divId w:val="1982686474"/>
        <w:rPr>
          <w:rFonts w:hint="eastAsia"/>
          <w:sz w:val="30"/>
          <w:szCs w:val="30"/>
        </w:rPr>
      </w:pPr>
      <w:r>
        <w:rPr>
          <w:rFonts w:hint="eastAsia"/>
          <w:sz w:val="30"/>
          <w:szCs w:val="30"/>
        </w:rPr>
        <w:lastRenderedPageBreak/>
        <w:t>本院认为：合法的借贷关系受法律保护。</w:t>
      </w:r>
      <w:r>
        <w:rPr>
          <w:rFonts w:hint="eastAsia"/>
          <w:sz w:val="30"/>
          <w:szCs w:val="30"/>
          <w:highlight w:val="yellow"/>
        </w:rPr>
        <w:t>孙兵主张蔡善东欠其借款</w:t>
      </w:r>
      <w:r>
        <w:rPr>
          <w:rFonts w:hint="eastAsia"/>
          <w:sz w:val="30"/>
          <w:szCs w:val="30"/>
          <w:highlight w:val="yellow"/>
        </w:rPr>
        <w:t>50000</w:t>
      </w:r>
      <w:r>
        <w:rPr>
          <w:rFonts w:hint="eastAsia"/>
          <w:sz w:val="30"/>
          <w:szCs w:val="30"/>
          <w:highlight w:val="yellow"/>
        </w:rPr>
        <w:t>元未还，提供了金额为</w:t>
      </w:r>
      <w:r>
        <w:rPr>
          <w:rFonts w:hint="eastAsia"/>
          <w:sz w:val="30"/>
          <w:szCs w:val="30"/>
          <w:highlight w:val="yellow"/>
        </w:rPr>
        <w:t>50000</w:t>
      </w:r>
      <w:r>
        <w:rPr>
          <w:rFonts w:hint="eastAsia"/>
          <w:sz w:val="30"/>
          <w:szCs w:val="30"/>
          <w:highlight w:val="yellow"/>
        </w:rPr>
        <w:t>元的借条，蔡善东对此既未进行抗辩也未进行反驳，且借贷金额较小，现金给付符合常理</w:t>
      </w:r>
      <w:r>
        <w:rPr>
          <w:rFonts w:hint="eastAsia"/>
          <w:sz w:val="30"/>
          <w:szCs w:val="30"/>
        </w:rPr>
        <w:t>，</w:t>
      </w:r>
      <w:r>
        <w:rPr>
          <w:rFonts w:hint="eastAsia"/>
          <w:sz w:val="30"/>
          <w:szCs w:val="30"/>
          <w:highlight w:val="yellow"/>
        </w:rPr>
        <w:t>故本院对孙兵出借</w:t>
      </w:r>
      <w:r>
        <w:rPr>
          <w:rFonts w:hint="eastAsia"/>
          <w:sz w:val="30"/>
          <w:szCs w:val="30"/>
          <w:highlight w:val="yellow"/>
        </w:rPr>
        <w:t>50000</w:t>
      </w:r>
      <w:r>
        <w:rPr>
          <w:rFonts w:hint="eastAsia"/>
          <w:sz w:val="30"/>
          <w:szCs w:val="30"/>
          <w:highlight w:val="yellow"/>
        </w:rPr>
        <w:t>元给蔡善东的借贷事实依法予以确认</w:t>
      </w:r>
      <w:r>
        <w:rPr>
          <w:rFonts w:hint="eastAsia"/>
          <w:sz w:val="30"/>
          <w:szCs w:val="30"/>
        </w:rPr>
        <w:t>。</w:t>
      </w:r>
      <w:r>
        <w:rPr>
          <w:rFonts w:hint="eastAsia"/>
          <w:sz w:val="30"/>
          <w:szCs w:val="30"/>
          <w:highlight w:val="yellow"/>
        </w:rPr>
        <w:t>现双方</w:t>
      </w:r>
      <w:r>
        <w:rPr>
          <w:rFonts w:hint="eastAsia"/>
          <w:sz w:val="30"/>
          <w:szCs w:val="30"/>
          <w:highlight w:val="yellow"/>
        </w:rPr>
        <w:t>约定的借款期间已经届满，故对孙兵要求蔡善东偿还借款的诉讼请求</w:t>
      </w:r>
      <w:r>
        <w:rPr>
          <w:rFonts w:hint="eastAsia"/>
          <w:sz w:val="30"/>
          <w:szCs w:val="30"/>
        </w:rPr>
        <w:t>，本院依法予以支持。</w:t>
      </w:r>
      <w:r>
        <w:rPr>
          <w:rFonts w:hint="eastAsia"/>
          <w:sz w:val="30"/>
          <w:szCs w:val="30"/>
          <w:highlight w:val="yellow"/>
        </w:rPr>
        <w:t>对于利息，孙兵主张</w:t>
      </w:r>
      <w:r>
        <w:rPr>
          <w:rFonts w:hint="eastAsia"/>
          <w:sz w:val="30"/>
          <w:szCs w:val="30"/>
          <w:highlight w:val="yellow"/>
        </w:rPr>
        <w:t>30000</w:t>
      </w:r>
      <w:r>
        <w:rPr>
          <w:rFonts w:hint="eastAsia"/>
          <w:sz w:val="30"/>
          <w:szCs w:val="30"/>
          <w:highlight w:val="yellow"/>
        </w:rPr>
        <w:t>元，符合法律规定，本院予以支持</w:t>
      </w:r>
      <w:r>
        <w:rPr>
          <w:rFonts w:hint="eastAsia"/>
          <w:sz w:val="30"/>
          <w:szCs w:val="30"/>
        </w:rPr>
        <w:t>。</w:t>
      </w:r>
      <w:r>
        <w:rPr>
          <w:rFonts w:hint="eastAsia"/>
          <w:sz w:val="30"/>
          <w:szCs w:val="30"/>
          <w:highlight w:val="yellow"/>
        </w:rPr>
        <w:t>孙兵主张王正丽承担共同还款责任，未提供证据证明，本院不予支持。</w:t>
      </w:r>
      <w:r>
        <w:rPr>
          <w:rFonts w:hint="eastAsia"/>
          <w:sz w:val="30"/>
          <w:szCs w:val="30"/>
        </w:rPr>
        <w:t>两被告未到庭参加诉讼，应视为其对抗辩权利的放弃。</w:t>
      </w:r>
    </w:p>
    <w:p w14:paraId="36F60C6B" w14:textId="77777777" w:rsidR="00000000" w:rsidRDefault="001821AD">
      <w:pPr>
        <w:spacing w:line="500" w:lineRule="atLeast"/>
        <w:ind w:firstLine="600"/>
        <w:divId w:val="1608653531"/>
        <w:rPr>
          <w:rFonts w:hint="eastAsia"/>
          <w:sz w:val="30"/>
          <w:szCs w:val="30"/>
        </w:rPr>
      </w:pPr>
      <w:r>
        <w:rPr>
          <w:rFonts w:hint="eastAsia"/>
          <w:sz w:val="30"/>
          <w:szCs w:val="30"/>
        </w:rPr>
        <w:t>据此，依据《中华人民共和国合同法》第六十一条、第六十二条、第二百零六条、《最高人民法院关于审理民间借贷案件适用法律若干问题的规定》第二十九条、《中华人民共和国民事诉讼法》第一百四十四条及《最高人民法院关于适</w:t>
      </w:r>
      <w:r>
        <w:rPr>
          <w:rFonts w:hint="eastAsia"/>
          <w:sz w:val="30"/>
          <w:szCs w:val="30"/>
        </w:rPr>
        <w:t>用</w:t>
      </w:r>
      <w:r>
        <w:rPr>
          <w:rFonts w:hint="eastAsia"/>
          <w:sz w:val="30"/>
          <w:szCs w:val="30"/>
        </w:rPr>
        <w:t>的解释》第九十条规定，判决如下：</w:t>
      </w:r>
    </w:p>
    <w:p w14:paraId="18472FCD" w14:textId="77777777" w:rsidR="00000000" w:rsidRDefault="001821AD">
      <w:pPr>
        <w:spacing w:line="500" w:lineRule="atLeast"/>
        <w:ind w:firstLine="600"/>
        <w:divId w:val="1336108290"/>
        <w:rPr>
          <w:rFonts w:hint="eastAsia"/>
          <w:sz w:val="30"/>
          <w:szCs w:val="30"/>
        </w:rPr>
      </w:pPr>
      <w:r>
        <w:rPr>
          <w:rFonts w:hint="eastAsia"/>
          <w:sz w:val="30"/>
          <w:szCs w:val="30"/>
          <w:highlight w:val="yellow"/>
        </w:rPr>
        <w:t>一、被告蔡善东于本</w:t>
      </w:r>
      <w:r>
        <w:rPr>
          <w:rFonts w:hint="eastAsia"/>
          <w:sz w:val="30"/>
          <w:szCs w:val="30"/>
          <w:highlight w:val="yellow"/>
        </w:rPr>
        <w:t>判决生效之日起十日内偿还原告孙兵借款本金</w:t>
      </w:r>
      <w:r>
        <w:rPr>
          <w:rFonts w:hint="eastAsia"/>
          <w:sz w:val="30"/>
          <w:szCs w:val="30"/>
          <w:highlight w:val="yellow"/>
        </w:rPr>
        <w:t>50000</w:t>
      </w:r>
      <w:r>
        <w:rPr>
          <w:rFonts w:hint="eastAsia"/>
          <w:sz w:val="30"/>
          <w:szCs w:val="30"/>
          <w:highlight w:val="yellow"/>
        </w:rPr>
        <w:t>元及利息</w:t>
      </w:r>
      <w:r>
        <w:rPr>
          <w:rFonts w:hint="eastAsia"/>
          <w:sz w:val="30"/>
          <w:szCs w:val="30"/>
          <w:highlight w:val="yellow"/>
        </w:rPr>
        <w:t>30000</w:t>
      </w:r>
      <w:r>
        <w:rPr>
          <w:rFonts w:hint="eastAsia"/>
          <w:sz w:val="30"/>
          <w:szCs w:val="30"/>
          <w:highlight w:val="yellow"/>
        </w:rPr>
        <w:t>元；</w:t>
      </w:r>
    </w:p>
    <w:p w14:paraId="7E019785" w14:textId="77777777" w:rsidR="00000000" w:rsidRDefault="001821AD">
      <w:pPr>
        <w:spacing w:line="500" w:lineRule="atLeast"/>
        <w:ind w:firstLine="600"/>
        <w:divId w:val="882138318"/>
        <w:rPr>
          <w:rFonts w:hint="eastAsia"/>
          <w:sz w:val="30"/>
          <w:szCs w:val="30"/>
        </w:rPr>
      </w:pPr>
      <w:r>
        <w:rPr>
          <w:rFonts w:hint="eastAsia"/>
          <w:sz w:val="30"/>
          <w:szCs w:val="30"/>
        </w:rPr>
        <w:t>二、驳回原告孙兵的其他诉讼请求。</w:t>
      </w:r>
    </w:p>
    <w:p w14:paraId="1E1ED788" w14:textId="77777777" w:rsidR="00000000" w:rsidRDefault="001821AD">
      <w:pPr>
        <w:spacing w:line="500" w:lineRule="atLeast"/>
        <w:ind w:firstLine="600"/>
        <w:divId w:val="2060128312"/>
        <w:rPr>
          <w:rFonts w:hint="eastAsia"/>
          <w:sz w:val="30"/>
          <w:szCs w:val="30"/>
        </w:rPr>
      </w:pPr>
      <w:r>
        <w:rPr>
          <w:rFonts w:hint="eastAsia"/>
          <w:sz w:val="30"/>
          <w:szCs w:val="30"/>
        </w:rPr>
        <w:t>如果未按本判决指定的期间履行给付义务，应当按照《中华人民共和国民事诉讼法》第二百五十三条之规定，加倍支付迟延履行期间的债务利息。</w:t>
      </w:r>
    </w:p>
    <w:p w14:paraId="203F4CF5" w14:textId="77777777" w:rsidR="00000000" w:rsidRDefault="001821AD">
      <w:pPr>
        <w:spacing w:line="500" w:lineRule="atLeast"/>
        <w:ind w:firstLine="600"/>
        <w:divId w:val="908880877"/>
        <w:rPr>
          <w:rFonts w:hint="eastAsia"/>
          <w:sz w:val="30"/>
          <w:szCs w:val="30"/>
        </w:rPr>
      </w:pPr>
      <w:r>
        <w:rPr>
          <w:rFonts w:hint="eastAsia"/>
          <w:sz w:val="30"/>
          <w:szCs w:val="30"/>
        </w:rPr>
        <w:t>案件受理费</w:t>
      </w:r>
      <w:r>
        <w:rPr>
          <w:rFonts w:hint="eastAsia"/>
          <w:sz w:val="30"/>
          <w:szCs w:val="30"/>
        </w:rPr>
        <w:t>2380</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3180</w:t>
      </w:r>
      <w:r>
        <w:rPr>
          <w:rFonts w:hint="eastAsia"/>
          <w:sz w:val="30"/>
          <w:szCs w:val="30"/>
        </w:rPr>
        <w:t>元，由被告蔡善东负担。</w:t>
      </w:r>
    </w:p>
    <w:p w14:paraId="37781099" w14:textId="77777777" w:rsidR="00000000" w:rsidRDefault="001821AD">
      <w:pPr>
        <w:spacing w:line="500" w:lineRule="atLeast"/>
        <w:ind w:firstLine="600"/>
        <w:divId w:val="390275388"/>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14217CE6" w14:textId="77777777" w:rsidR="00000000" w:rsidRDefault="001821AD">
      <w:pPr>
        <w:spacing w:line="500" w:lineRule="atLeast"/>
        <w:jc w:val="right"/>
        <w:divId w:val="341855211"/>
        <w:rPr>
          <w:rFonts w:hint="eastAsia"/>
          <w:sz w:val="30"/>
          <w:szCs w:val="30"/>
        </w:rPr>
      </w:pPr>
      <w:r>
        <w:rPr>
          <w:rFonts w:hint="eastAsia"/>
          <w:sz w:val="30"/>
          <w:szCs w:val="30"/>
        </w:rPr>
        <w:t>审　判　员　　宣春莲</w:t>
      </w:r>
    </w:p>
    <w:p w14:paraId="63C149B0" w14:textId="77777777" w:rsidR="00000000" w:rsidRDefault="001821AD">
      <w:pPr>
        <w:spacing w:line="500" w:lineRule="atLeast"/>
        <w:jc w:val="right"/>
        <w:divId w:val="445777231"/>
        <w:rPr>
          <w:rFonts w:hint="eastAsia"/>
          <w:sz w:val="30"/>
          <w:szCs w:val="30"/>
        </w:rPr>
      </w:pPr>
      <w:r>
        <w:rPr>
          <w:rFonts w:hint="eastAsia"/>
          <w:sz w:val="30"/>
          <w:szCs w:val="30"/>
        </w:rPr>
        <w:t>代理审判员　　杨友义</w:t>
      </w:r>
    </w:p>
    <w:p w14:paraId="0934BF61" w14:textId="77777777" w:rsidR="00000000" w:rsidRDefault="001821AD">
      <w:pPr>
        <w:spacing w:line="500" w:lineRule="atLeast"/>
        <w:jc w:val="right"/>
        <w:divId w:val="741635959"/>
        <w:rPr>
          <w:rFonts w:hint="eastAsia"/>
          <w:sz w:val="30"/>
          <w:szCs w:val="30"/>
        </w:rPr>
      </w:pPr>
      <w:r>
        <w:rPr>
          <w:rFonts w:hint="eastAsia"/>
          <w:sz w:val="30"/>
          <w:szCs w:val="30"/>
        </w:rPr>
        <w:t>人民陪审员　　文晓玲</w:t>
      </w:r>
    </w:p>
    <w:p w14:paraId="479EA8EE" w14:textId="77777777" w:rsidR="00000000" w:rsidRDefault="001821AD">
      <w:pPr>
        <w:spacing w:line="500" w:lineRule="atLeast"/>
        <w:jc w:val="right"/>
        <w:divId w:val="703285325"/>
        <w:rPr>
          <w:rFonts w:hint="eastAsia"/>
          <w:sz w:val="30"/>
          <w:szCs w:val="30"/>
        </w:rPr>
      </w:pPr>
      <w:r>
        <w:rPr>
          <w:rFonts w:hint="eastAsia"/>
          <w:sz w:val="30"/>
          <w:szCs w:val="30"/>
        </w:rPr>
        <w:t>二〇一七</w:t>
      </w:r>
      <w:r>
        <w:rPr>
          <w:rFonts w:hint="eastAsia"/>
          <w:sz w:val="30"/>
          <w:szCs w:val="30"/>
        </w:rPr>
        <w:t>年五月十九日</w:t>
      </w:r>
    </w:p>
    <w:p w14:paraId="2CC3913F" w14:textId="77777777" w:rsidR="00000000" w:rsidRDefault="001821AD">
      <w:pPr>
        <w:spacing w:line="500" w:lineRule="atLeast"/>
        <w:jc w:val="right"/>
        <w:divId w:val="1196581729"/>
        <w:rPr>
          <w:rFonts w:hint="eastAsia"/>
          <w:sz w:val="30"/>
          <w:szCs w:val="30"/>
        </w:rPr>
      </w:pPr>
      <w:r>
        <w:rPr>
          <w:rFonts w:hint="eastAsia"/>
          <w:sz w:val="30"/>
          <w:szCs w:val="30"/>
        </w:rPr>
        <w:t>书　记　员　　丁　玲</w:t>
      </w:r>
    </w:p>
    <w:p w14:paraId="65A7EF1B" w14:textId="77777777" w:rsidR="00000000" w:rsidRDefault="001821AD">
      <w:pPr>
        <w:spacing w:line="500" w:lineRule="atLeast"/>
        <w:ind w:firstLine="600"/>
        <w:divId w:val="697387914"/>
        <w:rPr>
          <w:rFonts w:hint="eastAsia"/>
          <w:sz w:val="30"/>
          <w:szCs w:val="30"/>
        </w:rPr>
      </w:pPr>
      <w:r>
        <w:rPr>
          <w:rFonts w:hint="eastAsia"/>
          <w:sz w:val="30"/>
          <w:szCs w:val="30"/>
        </w:rPr>
        <w:t>附本判决适用的法律条文：</w:t>
      </w:r>
    </w:p>
    <w:p w14:paraId="768CDB1D" w14:textId="77777777" w:rsidR="00000000" w:rsidRDefault="001821AD">
      <w:pPr>
        <w:spacing w:line="500" w:lineRule="atLeast"/>
        <w:ind w:firstLine="600"/>
        <w:divId w:val="277953253"/>
        <w:rPr>
          <w:rFonts w:hint="eastAsia"/>
          <w:sz w:val="30"/>
          <w:szCs w:val="30"/>
        </w:rPr>
      </w:pPr>
      <w:r>
        <w:rPr>
          <w:rFonts w:hint="eastAsia"/>
          <w:sz w:val="30"/>
          <w:szCs w:val="30"/>
        </w:rPr>
        <w:t>《中华人民共和国合同法》第六十一条、第六十二条、第二百零六条</w:t>
      </w:r>
    </w:p>
    <w:p w14:paraId="14BECE7D" w14:textId="77777777" w:rsidR="00000000" w:rsidRDefault="001821AD">
      <w:pPr>
        <w:spacing w:line="500" w:lineRule="atLeast"/>
        <w:ind w:firstLine="600"/>
        <w:divId w:val="163282935"/>
        <w:rPr>
          <w:rFonts w:hint="eastAsia"/>
          <w:sz w:val="30"/>
          <w:szCs w:val="30"/>
        </w:rPr>
      </w:pPr>
      <w:r>
        <w:rPr>
          <w:rFonts w:hint="eastAsia"/>
          <w:sz w:val="30"/>
          <w:szCs w:val="30"/>
        </w:rPr>
        <w:t>《最高人民法院关于审理民间借贷案件适用法律若干问题的规定》第二十九条</w:t>
      </w:r>
    </w:p>
    <w:p w14:paraId="77045B10" w14:textId="77777777" w:rsidR="00000000" w:rsidRDefault="001821AD">
      <w:pPr>
        <w:spacing w:line="500" w:lineRule="atLeast"/>
        <w:ind w:firstLine="600"/>
        <w:divId w:val="1532648244"/>
        <w:rPr>
          <w:rFonts w:hint="eastAsia"/>
          <w:sz w:val="30"/>
          <w:szCs w:val="30"/>
        </w:rPr>
      </w:pPr>
      <w:r>
        <w:rPr>
          <w:rFonts w:hint="eastAsia"/>
          <w:sz w:val="30"/>
          <w:szCs w:val="30"/>
        </w:rPr>
        <w:t>《中华人民共和国民事诉讼法》第一百四十四条</w:t>
      </w:r>
    </w:p>
    <w:p w14:paraId="7D2663DA" w14:textId="77777777" w:rsidR="00000000" w:rsidRDefault="001821AD">
      <w:pPr>
        <w:spacing w:line="500" w:lineRule="atLeast"/>
        <w:ind w:firstLine="600"/>
        <w:divId w:val="1970279103"/>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p w14:paraId="44D1A9E4" w14:textId="77777777" w:rsidR="00000000" w:rsidRDefault="001821AD">
      <w:pPr>
        <w:spacing w:line="500" w:lineRule="atLeast"/>
        <w:ind w:firstLine="600"/>
        <w:divId w:val="1126654740"/>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3A6F67DF" w14:textId="77777777" w:rsidR="00000000" w:rsidRDefault="001821AD">
      <w:pPr>
        <w:spacing w:line="500" w:lineRule="atLeast"/>
        <w:ind w:firstLine="600"/>
        <w:divId w:val="674579263"/>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E168F" w14:textId="77777777" w:rsidR="001821AD" w:rsidRDefault="001821AD" w:rsidP="001821AD">
      <w:r>
        <w:separator/>
      </w:r>
    </w:p>
  </w:endnote>
  <w:endnote w:type="continuationSeparator" w:id="0">
    <w:p w14:paraId="35B76748" w14:textId="77777777" w:rsidR="001821AD" w:rsidRDefault="001821AD" w:rsidP="00182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099E5" w14:textId="77777777" w:rsidR="001821AD" w:rsidRDefault="001821AD" w:rsidP="001821AD">
      <w:r>
        <w:separator/>
      </w:r>
    </w:p>
  </w:footnote>
  <w:footnote w:type="continuationSeparator" w:id="0">
    <w:p w14:paraId="51B15F13" w14:textId="77777777" w:rsidR="001821AD" w:rsidRDefault="001821AD" w:rsidP="001821A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821AD"/>
    <w:rsid w:val="00182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F27A74"/>
  <w15:chartTrackingRefBased/>
  <w15:docId w15:val="{8FE5326C-2494-4947-B9CC-CDB162195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821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21AD"/>
    <w:rPr>
      <w:rFonts w:ascii="宋体" w:eastAsia="宋体" w:hAnsi="宋体" w:cs="宋体"/>
      <w:sz w:val="18"/>
      <w:szCs w:val="18"/>
    </w:rPr>
  </w:style>
  <w:style w:type="paragraph" w:styleId="a5">
    <w:name w:val="footer"/>
    <w:basedOn w:val="a"/>
    <w:link w:val="a6"/>
    <w:uiPriority w:val="99"/>
    <w:unhideWhenUsed/>
    <w:rsid w:val="001821AD"/>
    <w:pPr>
      <w:tabs>
        <w:tab w:val="center" w:pos="4153"/>
        <w:tab w:val="right" w:pos="8306"/>
      </w:tabs>
      <w:snapToGrid w:val="0"/>
    </w:pPr>
    <w:rPr>
      <w:sz w:val="18"/>
      <w:szCs w:val="18"/>
    </w:rPr>
  </w:style>
  <w:style w:type="character" w:customStyle="1" w:styleId="a6">
    <w:name w:val="页脚 字符"/>
    <w:basedOn w:val="a0"/>
    <w:link w:val="a5"/>
    <w:uiPriority w:val="99"/>
    <w:rsid w:val="001821A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8111">
      <w:marLeft w:val="0"/>
      <w:marRight w:val="0"/>
      <w:marTop w:val="10"/>
      <w:marBottom w:val="10"/>
      <w:divBdr>
        <w:top w:val="none" w:sz="0" w:space="0" w:color="auto"/>
        <w:left w:val="none" w:sz="0" w:space="0" w:color="auto"/>
        <w:bottom w:val="none" w:sz="0" w:space="0" w:color="auto"/>
        <w:right w:val="none" w:sz="0" w:space="0" w:color="auto"/>
      </w:divBdr>
    </w:div>
    <w:div w:id="163282935">
      <w:marLeft w:val="0"/>
      <w:marRight w:val="0"/>
      <w:marTop w:val="10"/>
      <w:marBottom w:val="10"/>
      <w:divBdr>
        <w:top w:val="none" w:sz="0" w:space="0" w:color="auto"/>
        <w:left w:val="none" w:sz="0" w:space="0" w:color="auto"/>
        <w:bottom w:val="none" w:sz="0" w:space="0" w:color="auto"/>
        <w:right w:val="none" w:sz="0" w:space="0" w:color="auto"/>
      </w:divBdr>
    </w:div>
    <w:div w:id="231742811">
      <w:marLeft w:val="0"/>
      <w:marRight w:val="0"/>
      <w:marTop w:val="10"/>
      <w:marBottom w:val="10"/>
      <w:divBdr>
        <w:top w:val="none" w:sz="0" w:space="0" w:color="auto"/>
        <w:left w:val="none" w:sz="0" w:space="0" w:color="auto"/>
        <w:bottom w:val="none" w:sz="0" w:space="0" w:color="auto"/>
        <w:right w:val="none" w:sz="0" w:space="0" w:color="auto"/>
      </w:divBdr>
    </w:div>
    <w:div w:id="277953253">
      <w:marLeft w:val="0"/>
      <w:marRight w:val="0"/>
      <w:marTop w:val="10"/>
      <w:marBottom w:val="10"/>
      <w:divBdr>
        <w:top w:val="none" w:sz="0" w:space="0" w:color="auto"/>
        <w:left w:val="none" w:sz="0" w:space="0" w:color="auto"/>
        <w:bottom w:val="none" w:sz="0" w:space="0" w:color="auto"/>
        <w:right w:val="none" w:sz="0" w:space="0" w:color="auto"/>
      </w:divBdr>
    </w:div>
    <w:div w:id="341855211">
      <w:marLeft w:val="0"/>
      <w:marRight w:val="720"/>
      <w:marTop w:val="10"/>
      <w:marBottom w:val="10"/>
      <w:divBdr>
        <w:top w:val="none" w:sz="0" w:space="0" w:color="auto"/>
        <w:left w:val="none" w:sz="0" w:space="0" w:color="auto"/>
        <w:bottom w:val="none" w:sz="0" w:space="0" w:color="auto"/>
        <w:right w:val="none" w:sz="0" w:space="0" w:color="auto"/>
      </w:divBdr>
    </w:div>
    <w:div w:id="348609796">
      <w:marLeft w:val="0"/>
      <w:marRight w:val="0"/>
      <w:marTop w:val="10"/>
      <w:marBottom w:val="10"/>
      <w:divBdr>
        <w:top w:val="none" w:sz="0" w:space="0" w:color="auto"/>
        <w:left w:val="none" w:sz="0" w:space="0" w:color="auto"/>
        <w:bottom w:val="none" w:sz="0" w:space="0" w:color="auto"/>
        <w:right w:val="none" w:sz="0" w:space="0" w:color="auto"/>
      </w:divBdr>
    </w:div>
    <w:div w:id="390275388">
      <w:marLeft w:val="0"/>
      <w:marRight w:val="0"/>
      <w:marTop w:val="10"/>
      <w:marBottom w:val="10"/>
      <w:divBdr>
        <w:top w:val="none" w:sz="0" w:space="0" w:color="auto"/>
        <w:left w:val="none" w:sz="0" w:space="0" w:color="auto"/>
        <w:bottom w:val="none" w:sz="0" w:space="0" w:color="auto"/>
        <w:right w:val="none" w:sz="0" w:space="0" w:color="auto"/>
      </w:divBdr>
    </w:div>
    <w:div w:id="445777231">
      <w:marLeft w:val="0"/>
      <w:marRight w:val="720"/>
      <w:marTop w:val="10"/>
      <w:marBottom w:val="10"/>
      <w:divBdr>
        <w:top w:val="none" w:sz="0" w:space="0" w:color="auto"/>
        <w:left w:val="none" w:sz="0" w:space="0" w:color="auto"/>
        <w:bottom w:val="none" w:sz="0" w:space="0" w:color="auto"/>
        <w:right w:val="none" w:sz="0" w:space="0" w:color="auto"/>
      </w:divBdr>
    </w:div>
    <w:div w:id="451091700">
      <w:marLeft w:val="0"/>
      <w:marRight w:val="0"/>
      <w:marTop w:val="10"/>
      <w:marBottom w:val="10"/>
      <w:divBdr>
        <w:top w:val="none" w:sz="0" w:space="0" w:color="auto"/>
        <w:left w:val="none" w:sz="0" w:space="0" w:color="auto"/>
        <w:bottom w:val="none" w:sz="0" w:space="0" w:color="auto"/>
        <w:right w:val="none" w:sz="0" w:space="0" w:color="auto"/>
      </w:divBdr>
    </w:div>
    <w:div w:id="674579263">
      <w:marLeft w:val="0"/>
      <w:marRight w:val="0"/>
      <w:marTop w:val="10"/>
      <w:marBottom w:val="10"/>
      <w:divBdr>
        <w:top w:val="none" w:sz="0" w:space="0" w:color="auto"/>
        <w:left w:val="none" w:sz="0" w:space="0" w:color="auto"/>
        <w:bottom w:val="none" w:sz="0" w:space="0" w:color="auto"/>
        <w:right w:val="none" w:sz="0" w:space="0" w:color="auto"/>
      </w:divBdr>
    </w:div>
    <w:div w:id="697387914">
      <w:marLeft w:val="0"/>
      <w:marRight w:val="0"/>
      <w:marTop w:val="10"/>
      <w:marBottom w:val="10"/>
      <w:divBdr>
        <w:top w:val="none" w:sz="0" w:space="0" w:color="auto"/>
        <w:left w:val="none" w:sz="0" w:space="0" w:color="auto"/>
        <w:bottom w:val="none" w:sz="0" w:space="0" w:color="auto"/>
        <w:right w:val="none" w:sz="0" w:space="0" w:color="auto"/>
      </w:divBdr>
    </w:div>
    <w:div w:id="703285325">
      <w:marLeft w:val="0"/>
      <w:marRight w:val="720"/>
      <w:marTop w:val="10"/>
      <w:marBottom w:val="10"/>
      <w:divBdr>
        <w:top w:val="none" w:sz="0" w:space="0" w:color="auto"/>
        <w:left w:val="none" w:sz="0" w:space="0" w:color="auto"/>
        <w:bottom w:val="none" w:sz="0" w:space="0" w:color="auto"/>
        <w:right w:val="none" w:sz="0" w:space="0" w:color="auto"/>
      </w:divBdr>
    </w:div>
    <w:div w:id="741635959">
      <w:marLeft w:val="0"/>
      <w:marRight w:val="720"/>
      <w:marTop w:val="10"/>
      <w:marBottom w:val="10"/>
      <w:divBdr>
        <w:top w:val="none" w:sz="0" w:space="0" w:color="auto"/>
        <w:left w:val="none" w:sz="0" w:space="0" w:color="auto"/>
        <w:bottom w:val="none" w:sz="0" w:space="0" w:color="auto"/>
        <w:right w:val="none" w:sz="0" w:space="0" w:color="auto"/>
      </w:divBdr>
    </w:div>
    <w:div w:id="882138318">
      <w:marLeft w:val="0"/>
      <w:marRight w:val="0"/>
      <w:marTop w:val="10"/>
      <w:marBottom w:val="10"/>
      <w:divBdr>
        <w:top w:val="none" w:sz="0" w:space="0" w:color="auto"/>
        <w:left w:val="none" w:sz="0" w:space="0" w:color="auto"/>
        <w:bottom w:val="none" w:sz="0" w:space="0" w:color="auto"/>
        <w:right w:val="none" w:sz="0" w:space="0" w:color="auto"/>
      </w:divBdr>
    </w:div>
    <w:div w:id="908880877">
      <w:marLeft w:val="0"/>
      <w:marRight w:val="0"/>
      <w:marTop w:val="10"/>
      <w:marBottom w:val="10"/>
      <w:divBdr>
        <w:top w:val="none" w:sz="0" w:space="0" w:color="auto"/>
        <w:left w:val="none" w:sz="0" w:space="0" w:color="auto"/>
        <w:bottom w:val="none" w:sz="0" w:space="0" w:color="auto"/>
        <w:right w:val="none" w:sz="0" w:space="0" w:color="auto"/>
      </w:divBdr>
    </w:div>
    <w:div w:id="933436712">
      <w:marLeft w:val="0"/>
      <w:marRight w:val="0"/>
      <w:marTop w:val="10"/>
      <w:marBottom w:val="10"/>
      <w:divBdr>
        <w:top w:val="none" w:sz="0" w:space="0" w:color="auto"/>
        <w:left w:val="none" w:sz="0" w:space="0" w:color="auto"/>
        <w:bottom w:val="none" w:sz="0" w:space="0" w:color="auto"/>
        <w:right w:val="none" w:sz="0" w:space="0" w:color="auto"/>
      </w:divBdr>
    </w:div>
    <w:div w:id="962468621">
      <w:marLeft w:val="0"/>
      <w:marRight w:val="0"/>
      <w:marTop w:val="10"/>
      <w:marBottom w:val="10"/>
      <w:divBdr>
        <w:top w:val="none" w:sz="0" w:space="0" w:color="auto"/>
        <w:left w:val="none" w:sz="0" w:space="0" w:color="auto"/>
        <w:bottom w:val="none" w:sz="0" w:space="0" w:color="auto"/>
        <w:right w:val="none" w:sz="0" w:space="0" w:color="auto"/>
      </w:divBdr>
    </w:div>
    <w:div w:id="1097362098">
      <w:marLeft w:val="0"/>
      <w:marRight w:val="0"/>
      <w:marTop w:val="10"/>
      <w:marBottom w:val="10"/>
      <w:divBdr>
        <w:top w:val="none" w:sz="0" w:space="0" w:color="auto"/>
        <w:left w:val="none" w:sz="0" w:space="0" w:color="auto"/>
        <w:bottom w:val="none" w:sz="0" w:space="0" w:color="auto"/>
        <w:right w:val="none" w:sz="0" w:space="0" w:color="auto"/>
      </w:divBdr>
    </w:div>
    <w:div w:id="1126654740">
      <w:marLeft w:val="0"/>
      <w:marRight w:val="0"/>
      <w:marTop w:val="10"/>
      <w:marBottom w:val="10"/>
      <w:divBdr>
        <w:top w:val="none" w:sz="0" w:space="0" w:color="auto"/>
        <w:left w:val="none" w:sz="0" w:space="0" w:color="auto"/>
        <w:bottom w:val="none" w:sz="0" w:space="0" w:color="auto"/>
        <w:right w:val="none" w:sz="0" w:space="0" w:color="auto"/>
      </w:divBdr>
    </w:div>
    <w:div w:id="1196581729">
      <w:marLeft w:val="0"/>
      <w:marRight w:val="720"/>
      <w:marTop w:val="10"/>
      <w:marBottom w:val="10"/>
      <w:divBdr>
        <w:top w:val="none" w:sz="0" w:space="0" w:color="auto"/>
        <w:left w:val="none" w:sz="0" w:space="0" w:color="auto"/>
        <w:bottom w:val="none" w:sz="0" w:space="0" w:color="auto"/>
        <w:right w:val="none" w:sz="0" w:space="0" w:color="auto"/>
      </w:divBdr>
    </w:div>
    <w:div w:id="1227105490">
      <w:marLeft w:val="0"/>
      <w:marRight w:val="0"/>
      <w:marTop w:val="10"/>
      <w:marBottom w:val="10"/>
      <w:divBdr>
        <w:top w:val="none" w:sz="0" w:space="0" w:color="auto"/>
        <w:left w:val="none" w:sz="0" w:space="0" w:color="auto"/>
        <w:bottom w:val="none" w:sz="0" w:space="0" w:color="auto"/>
        <w:right w:val="none" w:sz="0" w:space="0" w:color="auto"/>
      </w:divBdr>
    </w:div>
    <w:div w:id="1336108290">
      <w:marLeft w:val="0"/>
      <w:marRight w:val="0"/>
      <w:marTop w:val="10"/>
      <w:marBottom w:val="10"/>
      <w:divBdr>
        <w:top w:val="none" w:sz="0" w:space="0" w:color="auto"/>
        <w:left w:val="none" w:sz="0" w:space="0" w:color="auto"/>
        <w:bottom w:val="none" w:sz="0" w:space="0" w:color="auto"/>
        <w:right w:val="none" w:sz="0" w:space="0" w:color="auto"/>
      </w:divBdr>
    </w:div>
    <w:div w:id="1356228172">
      <w:marLeft w:val="0"/>
      <w:marRight w:val="0"/>
      <w:marTop w:val="10"/>
      <w:marBottom w:val="10"/>
      <w:divBdr>
        <w:top w:val="none" w:sz="0" w:space="0" w:color="auto"/>
        <w:left w:val="none" w:sz="0" w:space="0" w:color="auto"/>
        <w:bottom w:val="none" w:sz="0" w:space="0" w:color="auto"/>
        <w:right w:val="none" w:sz="0" w:space="0" w:color="auto"/>
      </w:divBdr>
    </w:div>
    <w:div w:id="1486044802">
      <w:marLeft w:val="0"/>
      <w:marRight w:val="0"/>
      <w:marTop w:val="10"/>
      <w:marBottom w:val="10"/>
      <w:divBdr>
        <w:top w:val="none" w:sz="0" w:space="0" w:color="auto"/>
        <w:left w:val="none" w:sz="0" w:space="0" w:color="auto"/>
        <w:bottom w:val="none" w:sz="0" w:space="0" w:color="auto"/>
        <w:right w:val="none" w:sz="0" w:space="0" w:color="auto"/>
      </w:divBdr>
    </w:div>
    <w:div w:id="1532648244">
      <w:marLeft w:val="0"/>
      <w:marRight w:val="0"/>
      <w:marTop w:val="10"/>
      <w:marBottom w:val="10"/>
      <w:divBdr>
        <w:top w:val="none" w:sz="0" w:space="0" w:color="auto"/>
        <w:left w:val="none" w:sz="0" w:space="0" w:color="auto"/>
        <w:bottom w:val="none" w:sz="0" w:space="0" w:color="auto"/>
        <w:right w:val="none" w:sz="0" w:space="0" w:color="auto"/>
      </w:divBdr>
    </w:div>
    <w:div w:id="1608653531">
      <w:marLeft w:val="0"/>
      <w:marRight w:val="0"/>
      <w:marTop w:val="10"/>
      <w:marBottom w:val="10"/>
      <w:divBdr>
        <w:top w:val="none" w:sz="0" w:space="0" w:color="auto"/>
        <w:left w:val="none" w:sz="0" w:space="0" w:color="auto"/>
        <w:bottom w:val="none" w:sz="0" w:space="0" w:color="auto"/>
        <w:right w:val="none" w:sz="0" w:space="0" w:color="auto"/>
      </w:divBdr>
    </w:div>
    <w:div w:id="1970279103">
      <w:marLeft w:val="0"/>
      <w:marRight w:val="0"/>
      <w:marTop w:val="10"/>
      <w:marBottom w:val="10"/>
      <w:divBdr>
        <w:top w:val="none" w:sz="0" w:space="0" w:color="auto"/>
        <w:left w:val="none" w:sz="0" w:space="0" w:color="auto"/>
        <w:bottom w:val="none" w:sz="0" w:space="0" w:color="auto"/>
        <w:right w:val="none" w:sz="0" w:space="0" w:color="auto"/>
      </w:divBdr>
    </w:div>
    <w:div w:id="1982686474">
      <w:marLeft w:val="0"/>
      <w:marRight w:val="0"/>
      <w:marTop w:val="10"/>
      <w:marBottom w:val="10"/>
      <w:divBdr>
        <w:top w:val="none" w:sz="0" w:space="0" w:color="auto"/>
        <w:left w:val="none" w:sz="0" w:space="0" w:color="auto"/>
        <w:bottom w:val="none" w:sz="0" w:space="0" w:color="auto"/>
        <w:right w:val="none" w:sz="0" w:space="0" w:color="auto"/>
      </w:divBdr>
    </w:div>
    <w:div w:id="1996570830">
      <w:marLeft w:val="0"/>
      <w:marRight w:val="0"/>
      <w:marTop w:val="10"/>
      <w:marBottom w:val="10"/>
      <w:divBdr>
        <w:top w:val="none" w:sz="0" w:space="0" w:color="auto"/>
        <w:left w:val="none" w:sz="0" w:space="0" w:color="auto"/>
        <w:bottom w:val="none" w:sz="0" w:space="0" w:color="auto"/>
        <w:right w:val="none" w:sz="0" w:space="0" w:color="auto"/>
      </w:divBdr>
    </w:div>
    <w:div w:id="206012831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