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BEB0" w14:textId="77777777" w:rsidR="00000000" w:rsidRDefault="00B60A35">
      <w:pPr>
        <w:spacing w:line="500" w:lineRule="atLeast"/>
        <w:jc w:val="center"/>
        <w:divId w:val="2044280301"/>
        <w:rPr>
          <w:rFonts w:ascii="黑体" w:eastAsia="黑体" w:hAnsi="黑体"/>
          <w:sz w:val="36"/>
          <w:szCs w:val="36"/>
        </w:rPr>
      </w:pPr>
      <w:r>
        <w:rPr>
          <w:rFonts w:ascii="黑体" w:eastAsia="黑体" w:hAnsi="黑体" w:hint="eastAsia"/>
          <w:sz w:val="36"/>
          <w:szCs w:val="36"/>
        </w:rPr>
        <w:t>浙江省温州市瓯海区人民法院</w:t>
      </w:r>
    </w:p>
    <w:p w14:paraId="1D1826E7" w14:textId="77777777" w:rsidR="00000000" w:rsidRDefault="00B60A35">
      <w:pPr>
        <w:spacing w:line="500" w:lineRule="atLeast"/>
        <w:jc w:val="center"/>
        <w:divId w:val="151514957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29931E7" w14:textId="77777777" w:rsidR="00000000" w:rsidRDefault="00B60A35">
      <w:pPr>
        <w:spacing w:line="500" w:lineRule="atLeast"/>
        <w:jc w:val="right"/>
        <w:divId w:val="2026402161"/>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1382</w:t>
      </w:r>
      <w:r>
        <w:rPr>
          <w:rFonts w:hint="eastAsia"/>
          <w:sz w:val="30"/>
          <w:szCs w:val="30"/>
        </w:rPr>
        <w:t>号</w:t>
      </w:r>
    </w:p>
    <w:p w14:paraId="0A1C376C" w14:textId="77777777" w:rsidR="00000000" w:rsidRDefault="00B60A35">
      <w:pPr>
        <w:spacing w:line="500" w:lineRule="atLeast"/>
        <w:ind w:firstLine="600"/>
        <w:divId w:val="845363556"/>
        <w:rPr>
          <w:rFonts w:hint="eastAsia"/>
          <w:sz w:val="30"/>
          <w:szCs w:val="30"/>
        </w:rPr>
      </w:pPr>
      <w:r>
        <w:rPr>
          <w:rFonts w:hint="eastAsia"/>
          <w:sz w:val="30"/>
          <w:szCs w:val="30"/>
        </w:rPr>
        <w:t>原告：麻建海。</w:t>
      </w:r>
    </w:p>
    <w:p w14:paraId="7786EF2A" w14:textId="77777777" w:rsidR="00000000" w:rsidRDefault="00B60A35">
      <w:pPr>
        <w:spacing w:line="500" w:lineRule="atLeast"/>
        <w:ind w:firstLine="600"/>
        <w:divId w:val="1390305925"/>
        <w:rPr>
          <w:rFonts w:hint="eastAsia"/>
          <w:sz w:val="30"/>
          <w:szCs w:val="30"/>
        </w:rPr>
      </w:pPr>
      <w:r>
        <w:rPr>
          <w:rFonts w:hint="eastAsia"/>
          <w:sz w:val="30"/>
          <w:szCs w:val="30"/>
        </w:rPr>
        <w:t>委托代理人：郑永生。</w:t>
      </w:r>
    </w:p>
    <w:p w14:paraId="0E9222A9" w14:textId="77777777" w:rsidR="00000000" w:rsidRDefault="00B60A35">
      <w:pPr>
        <w:spacing w:line="500" w:lineRule="atLeast"/>
        <w:ind w:firstLine="600"/>
        <w:divId w:val="788475520"/>
        <w:rPr>
          <w:rFonts w:hint="eastAsia"/>
          <w:sz w:val="30"/>
          <w:szCs w:val="30"/>
        </w:rPr>
      </w:pPr>
      <w:r>
        <w:rPr>
          <w:rFonts w:hint="eastAsia"/>
          <w:sz w:val="30"/>
          <w:szCs w:val="30"/>
        </w:rPr>
        <w:t>被告：林东升。</w:t>
      </w:r>
    </w:p>
    <w:p w14:paraId="17485F60" w14:textId="77777777" w:rsidR="00000000" w:rsidRDefault="00B60A35">
      <w:pPr>
        <w:spacing w:line="500" w:lineRule="atLeast"/>
        <w:ind w:firstLine="600"/>
        <w:divId w:val="1788307152"/>
        <w:rPr>
          <w:rFonts w:hint="eastAsia"/>
          <w:sz w:val="30"/>
          <w:szCs w:val="30"/>
        </w:rPr>
      </w:pPr>
      <w:r>
        <w:rPr>
          <w:rFonts w:hint="eastAsia"/>
          <w:sz w:val="30"/>
          <w:szCs w:val="30"/>
          <w:highlight w:val="yellow"/>
        </w:rPr>
        <w:t>原告麻建海与被告林东升民间借贷纠纷一案</w:t>
      </w:r>
      <w:r>
        <w:rPr>
          <w:rFonts w:hint="eastAsia"/>
          <w:sz w:val="30"/>
          <w:szCs w:val="30"/>
        </w:rPr>
        <w:t>，</w:t>
      </w:r>
      <w:r>
        <w:rPr>
          <w:rFonts w:hint="eastAsia"/>
          <w:sz w:val="30"/>
          <w:szCs w:val="30"/>
          <w:highlight w:val="yellow"/>
        </w:rPr>
        <w:t>原告于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日向法院提起诉讼</w:t>
      </w:r>
      <w:r>
        <w:rPr>
          <w:rFonts w:hint="eastAsia"/>
          <w:sz w:val="30"/>
          <w:szCs w:val="30"/>
        </w:rPr>
        <w:t>，诉请：</w:t>
      </w:r>
      <w:r>
        <w:rPr>
          <w:rFonts w:hint="eastAsia"/>
          <w:sz w:val="30"/>
          <w:szCs w:val="30"/>
          <w:highlight w:val="yellow"/>
        </w:rPr>
        <w:t>判令被告林东升偿还原告借款本金</w:t>
      </w:r>
      <w:r>
        <w:rPr>
          <w:rFonts w:hint="eastAsia"/>
          <w:sz w:val="30"/>
          <w:szCs w:val="30"/>
          <w:highlight w:val="yellow"/>
        </w:rPr>
        <w:t>3</w:t>
      </w:r>
      <w:r>
        <w:rPr>
          <w:rFonts w:hint="eastAsia"/>
          <w:sz w:val="30"/>
          <w:szCs w:val="30"/>
          <w:highlight w:val="yellow"/>
        </w:rPr>
        <w:t>万元</w:t>
      </w:r>
      <w:r>
        <w:rPr>
          <w:rFonts w:hint="eastAsia"/>
          <w:sz w:val="30"/>
          <w:szCs w:val="30"/>
        </w:rPr>
        <w:t>并</w:t>
      </w:r>
      <w:r>
        <w:rPr>
          <w:rFonts w:hint="eastAsia"/>
          <w:sz w:val="30"/>
          <w:szCs w:val="30"/>
          <w:highlight w:val="yellow"/>
        </w:rPr>
        <w:t>赔偿利息损失（从起诉之日起按中国人民银行同期同档次贷款基准利率计算至判决确定的履行之日止</w:t>
      </w:r>
      <w:r>
        <w:rPr>
          <w:rFonts w:hint="eastAsia"/>
          <w:sz w:val="30"/>
          <w:szCs w:val="30"/>
        </w:rPr>
        <w:t>）。本院受理后，依法适用简易程序，于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日公开开庭进行了审理并当庭宣判。</w:t>
      </w:r>
    </w:p>
    <w:p w14:paraId="4E7F9F45" w14:textId="77777777" w:rsidR="00000000" w:rsidRDefault="00B60A35">
      <w:pPr>
        <w:spacing w:line="500" w:lineRule="atLeast"/>
        <w:ind w:firstLine="600"/>
        <w:divId w:val="1476340119"/>
        <w:rPr>
          <w:rFonts w:hint="eastAsia"/>
          <w:sz w:val="30"/>
          <w:szCs w:val="30"/>
        </w:rPr>
      </w:pPr>
      <w:r>
        <w:rPr>
          <w:rFonts w:hint="eastAsia"/>
          <w:sz w:val="30"/>
          <w:szCs w:val="30"/>
        </w:rPr>
        <w:t>本院经审理认定：</w:t>
      </w:r>
      <w:r>
        <w:rPr>
          <w:rFonts w:hint="eastAsia"/>
          <w:sz w:val="30"/>
          <w:szCs w:val="30"/>
          <w:highlight w:val="yellow"/>
        </w:rPr>
        <w:t>原告麻建海与被告林东升系朋友关系</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w:t>
      </w:r>
      <w:r>
        <w:rPr>
          <w:rFonts w:hint="eastAsia"/>
          <w:sz w:val="30"/>
          <w:szCs w:val="30"/>
          <w:highlight w:val="yellow"/>
        </w:rPr>
        <w:t>被告林东升因经营需要</w:t>
      </w:r>
      <w:r>
        <w:rPr>
          <w:rFonts w:hint="eastAsia"/>
          <w:sz w:val="30"/>
          <w:szCs w:val="30"/>
        </w:rPr>
        <w:t>向原告借款</w:t>
      </w:r>
      <w:r>
        <w:rPr>
          <w:rFonts w:hint="eastAsia"/>
          <w:sz w:val="30"/>
          <w:szCs w:val="30"/>
        </w:rPr>
        <w:t>3</w:t>
      </w:r>
      <w:r>
        <w:rPr>
          <w:rFonts w:hint="eastAsia"/>
          <w:sz w:val="30"/>
          <w:szCs w:val="30"/>
        </w:rPr>
        <w:t>万元，原告直接将现金</w:t>
      </w:r>
      <w:r>
        <w:rPr>
          <w:rFonts w:hint="eastAsia"/>
          <w:sz w:val="30"/>
          <w:szCs w:val="30"/>
        </w:rPr>
        <w:t>3</w:t>
      </w:r>
      <w:r>
        <w:rPr>
          <w:rFonts w:hint="eastAsia"/>
          <w:sz w:val="30"/>
          <w:szCs w:val="30"/>
        </w:rPr>
        <w:t>万元交付给被告，</w:t>
      </w:r>
      <w:r>
        <w:rPr>
          <w:rFonts w:hint="eastAsia"/>
          <w:sz w:val="30"/>
          <w:szCs w:val="30"/>
          <w:highlight w:val="yellow"/>
        </w:rPr>
        <w:t>被告于同日向原告出具借据一张</w:t>
      </w:r>
      <w:r>
        <w:rPr>
          <w:rFonts w:hint="eastAsia"/>
          <w:sz w:val="30"/>
          <w:szCs w:val="30"/>
        </w:rPr>
        <w:t>，</w:t>
      </w:r>
      <w:r>
        <w:rPr>
          <w:rFonts w:hint="eastAsia"/>
          <w:sz w:val="30"/>
          <w:szCs w:val="30"/>
          <w:highlight w:val="yellow"/>
        </w:rPr>
        <w:t>约定借款期限从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15</w:t>
      </w:r>
      <w:r>
        <w:rPr>
          <w:rFonts w:hint="eastAsia"/>
          <w:sz w:val="30"/>
          <w:szCs w:val="30"/>
          <w:highlight w:val="yellow"/>
        </w:rPr>
        <w:t>日止</w:t>
      </w:r>
      <w:r>
        <w:rPr>
          <w:rFonts w:hint="eastAsia"/>
          <w:sz w:val="30"/>
          <w:szCs w:val="30"/>
        </w:rPr>
        <w:t>。</w:t>
      </w:r>
      <w:r>
        <w:rPr>
          <w:rFonts w:hint="eastAsia"/>
          <w:sz w:val="30"/>
          <w:szCs w:val="30"/>
          <w:highlight w:val="yellow"/>
        </w:rPr>
        <w:t>后还款期限届满，原告曾多次向被告催讨均未果。</w:t>
      </w:r>
    </w:p>
    <w:p w14:paraId="110DF927" w14:textId="77777777" w:rsidR="00000000" w:rsidRDefault="00B60A35">
      <w:pPr>
        <w:spacing w:line="500" w:lineRule="atLeast"/>
        <w:ind w:firstLine="600"/>
        <w:divId w:val="253368019"/>
        <w:rPr>
          <w:rFonts w:hint="eastAsia"/>
          <w:sz w:val="30"/>
          <w:szCs w:val="30"/>
        </w:rPr>
      </w:pPr>
      <w:r>
        <w:rPr>
          <w:rFonts w:hint="eastAsia"/>
          <w:sz w:val="30"/>
          <w:szCs w:val="30"/>
        </w:rPr>
        <w:t>本院依照《中华人民共和国合同法》第一百零七条、第二百零六条，《中华人民共和国民事诉讼法》第一百四十四条、第一百四十八条的规定，判决如下：</w:t>
      </w:r>
    </w:p>
    <w:p w14:paraId="601C13E6" w14:textId="77777777" w:rsidR="00000000" w:rsidRDefault="00B60A35">
      <w:pPr>
        <w:spacing w:line="500" w:lineRule="atLeast"/>
        <w:ind w:firstLine="600"/>
        <w:divId w:val="442304416"/>
        <w:rPr>
          <w:rFonts w:hint="eastAsia"/>
          <w:sz w:val="30"/>
          <w:szCs w:val="30"/>
        </w:rPr>
      </w:pPr>
      <w:r>
        <w:rPr>
          <w:rFonts w:hint="eastAsia"/>
          <w:sz w:val="30"/>
          <w:szCs w:val="30"/>
          <w:highlight w:val="yellow"/>
        </w:rPr>
        <w:t>被告林东升于本判决生效之日起十日内偿还原告麻建海借款</w:t>
      </w:r>
      <w:r>
        <w:rPr>
          <w:rFonts w:hint="eastAsia"/>
          <w:sz w:val="30"/>
          <w:szCs w:val="30"/>
          <w:highlight w:val="yellow"/>
        </w:rPr>
        <w:t>3</w:t>
      </w:r>
      <w:r>
        <w:rPr>
          <w:rFonts w:hint="eastAsia"/>
          <w:sz w:val="30"/>
          <w:szCs w:val="30"/>
          <w:highlight w:val="yellow"/>
        </w:rPr>
        <w:t>万元</w:t>
      </w:r>
      <w:r>
        <w:rPr>
          <w:rFonts w:hint="eastAsia"/>
          <w:sz w:val="30"/>
          <w:szCs w:val="30"/>
        </w:rPr>
        <w:t>并</w:t>
      </w:r>
      <w:r>
        <w:rPr>
          <w:rFonts w:hint="eastAsia"/>
          <w:sz w:val="30"/>
          <w:szCs w:val="30"/>
          <w:highlight w:val="yellow"/>
        </w:rPr>
        <w:t>赔偿利息损失（从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日起按年利率</w:t>
      </w:r>
      <w:r>
        <w:rPr>
          <w:rFonts w:hint="eastAsia"/>
          <w:sz w:val="30"/>
          <w:szCs w:val="30"/>
          <w:highlight w:val="yellow"/>
        </w:rPr>
        <w:t>4.35%</w:t>
      </w:r>
      <w:r>
        <w:rPr>
          <w:rFonts w:hint="eastAsia"/>
          <w:sz w:val="30"/>
          <w:szCs w:val="30"/>
          <w:highlight w:val="yellow"/>
        </w:rPr>
        <w:t>计算至判决确定的履行之日止）</w:t>
      </w:r>
      <w:r>
        <w:rPr>
          <w:rFonts w:hint="eastAsia"/>
          <w:sz w:val="30"/>
          <w:szCs w:val="30"/>
        </w:rPr>
        <w:t>。</w:t>
      </w:r>
    </w:p>
    <w:p w14:paraId="30344A61" w14:textId="77777777" w:rsidR="00000000" w:rsidRDefault="00B60A35">
      <w:pPr>
        <w:spacing w:line="500" w:lineRule="atLeast"/>
        <w:ind w:firstLine="600"/>
        <w:divId w:val="509756319"/>
        <w:rPr>
          <w:rFonts w:hint="eastAsia"/>
          <w:sz w:val="30"/>
          <w:szCs w:val="30"/>
        </w:rPr>
      </w:pPr>
      <w:r>
        <w:rPr>
          <w:rFonts w:hint="eastAsia"/>
          <w:sz w:val="30"/>
          <w:szCs w:val="30"/>
        </w:rPr>
        <w:t>如果未按</w:t>
      </w:r>
      <w:r>
        <w:rPr>
          <w:rFonts w:hint="eastAsia"/>
          <w:sz w:val="30"/>
          <w:szCs w:val="30"/>
        </w:rPr>
        <w:t>本判决指定的期间履行给付金钱义务，应当依照《中华人民共和国民事诉讼法》第二百五十三条的规定，加倍支付迟延履行期间债务利息。</w:t>
      </w:r>
    </w:p>
    <w:p w14:paraId="61162D53" w14:textId="77777777" w:rsidR="00000000" w:rsidRDefault="00B60A35">
      <w:pPr>
        <w:spacing w:line="500" w:lineRule="atLeast"/>
        <w:ind w:firstLine="600"/>
        <w:divId w:val="924337528"/>
        <w:rPr>
          <w:rFonts w:hint="eastAsia"/>
          <w:sz w:val="30"/>
          <w:szCs w:val="30"/>
        </w:rPr>
      </w:pPr>
      <w:r>
        <w:rPr>
          <w:rFonts w:hint="eastAsia"/>
          <w:sz w:val="30"/>
          <w:szCs w:val="30"/>
        </w:rPr>
        <w:lastRenderedPageBreak/>
        <w:t>本案受理费</w:t>
      </w:r>
      <w:r>
        <w:rPr>
          <w:rFonts w:hint="eastAsia"/>
          <w:sz w:val="30"/>
          <w:szCs w:val="30"/>
        </w:rPr>
        <w:t>550</w:t>
      </w:r>
      <w:r>
        <w:rPr>
          <w:rFonts w:hint="eastAsia"/>
          <w:sz w:val="30"/>
          <w:szCs w:val="30"/>
        </w:rPr>
        <w:t>元，减半收取</w:t>
      </w:r>
      <w:r>
        <w:rPr>
          <w:rFonts w:hint="eastAsia"/>
          <w:sz w:val="30"/>
          <w:szCs w:val="30"/>
        </w:rPr>
        <w:t>275</w:t>
      </w:r>
      <w:r>
        <w:rPr>
          <w:rFonts w:hint="eastAsia"/>
          <w:sz w:val="30"/>
          <w:szCs w:val="30"/>
        </w:rPr>
        <w:t>元，由被告林东升负担。</w:t>
      </w:r>
    </w:p>
    <w:p w14:paraId="2AD5AAEF" w14:textId="77777777" w:rsidR="00000000" w:rsidRDefault="00B60A35">
      <w:pPr>
        <w:spacing w:line="500" w:lineRule="atLeast"/>
        <w:ind w:firstLine="600"/>
        <w:divId w:val="99773586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20B6E3C" w14:textId="77777777" w:rsidR="00000000" w:rsidRDefault="00B60A35">
      <w:pPr>
        <w:spacing w:line="500" w:lineRule="atLeast"/>
        <w:jc w:val="right"/>
        <w:divId w:val="110496286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陈忠福</w:t>
      </w:r>
    </w:p>
    <w:p w14:paraId="6B90E4B6" w14:textId="77777777" w:rsidR="00000000" w:rsidRDefault="00B60A35">
      <w:pPr>
        <w:spacing w:line="500" w:lineRule="atLeast"/>
        <w:jc w:val="right"/>
        <w:divId w:val="1993833155"/>
        <w:rPr>
          <w:rFonts w:hint="eastAsia"/>
          <w:sz w:val="30"/>
          <w:szCs w:val="30"/>
        </w:rPr>
      </w:pPr>
      <w:r>
        <w:rPr>
          <w:rFonts w:hint="eastAsia"/>
          <w:sz w:val="30"/>
          <w:szCs w:val="30"/>
        </w:rPr>
        <w:t>二〇一六年五月十七日</w:t>
      </w:r>
    </w:p>
    <w:p w14:paraId="30A3100E" w14:textId="77777777" w:rsidR="00000000" w:rsidRDefault="00B60A35">
      <w:pPr>
        <w:spacing w:line="500" w:lineRule="atLeast"/>
        <w:jc w:val="right"/>
        <w:divId w:val="735905027"/>
        <w:rPr>
          <w:rFonts w:hint="eastAsia"/>
          <w:sz w:val="30"/>
          <w:szCs w:val="30"/>
        </w:rPr>
      </w:pPr>
      <w:r>
        <w:rPr>
          <w:rFonts w:hint="eastAsia"/>
          <w:sz w:val="30"/>
          <w:szCs w:val="30"/>
        </w:rPr>
        <w:t>代书记员　郑洛渊</w:t>
      </w:r>
    </w:p>
    <w:p w14:paraId="7AABBF53" w14:textId="77777777" w:rsidR="00000000" w:rsidRDefault="00B60A35">
      <w:pPr>
        <w:spacing w:line="500" w:lineRule="atLeast"/>
        <w:ind w:firstLine="600"/>
        <w:divId w:val="1471483626"/>
        <w:rPr>
          <w:rFonts w:hint="eastAsia"/>
          <w:sz w:val="30"/>
          <w:szCs w:val="30"/>
        </w:rPr>
      </w:pPr>
      <w:r>
        <w:rPr>
          <w:rFonts w:hint="eastAsia"/>
          <w:sz w:val="30"/>
          <w:szCs w:val="30"/>
        </w:rPr>
        <w:t>附告：判决适用的法律条文及当事人应知的相关事项</w:t>
      </w:r>
    </w:p>
    <w:p w14:paraId="29D7D5FB" w14:textId="77777777" w:rsidR="00000000" w:rsidRDefault="00B60A35">
      <w:pPr>
        <w:spacing w:line="500" w:lineRule="atLeast"/>
        <w:ind w:firstLine="600"/>
        <w:divId w:val="1100222300"/>
        <w:rPr>
          <w:rFonts w:hint="eastAsia"/>
          <w:sz w:val="30"/>
          <w:szCs w:val="30"/>
        </w:rPr>
      </w:pPr>
      <w:r>
        <w:rPr>
          <w:rFonts w:hint="eastAsia"/>
          <w:sz w:val="30"/>
          <w:szCs w:val="30"/>
        </w:rPr>
        <w:t>一、判决适用的法律条文</w:t>
      </w:r>
    </w:p>
    <w:p w14:paraId="5838B75A" w14:textId="77777777" w:rsidR="00000000" w:rsidRDefault="00B60A35">
      <w:pPr>
        <w:spacing w:line="500" w:lineRule="atLeast"/>
        <w:ind w:firstLine="600"/>
        <w:divId w:val="930940141"/>
        <w:rPr>
          <w:rFonts w:hint="eastAsia"/>
          <w:sz w:val="30"/>
          <w:szCs w:val="30"/>
        </w:rPr>
      </w:pPr>
      <w:r>
        <w:rPr>
          <w:rFonts w:hint="eastAsia"/>
          <w:sz w:val="30"/>
          <w:szCs w:val="30"/>
        </w:rPr>
        <w:t>1.</w:t>
      </w:r>
      <w:r>
        <w:rPr>
          <w:rFonts w:hint="eastAsia"/>
          <w:sz w:val="30"/>
          <w:szCs w:val="30"/>
        </w:rPr>
        <w:t>《中华人民共和国合同法》</w:t>
      </w:r>
    </w:p>
    <w:p w14:paraId="12DEE83E" w14:textId="77777777" w:rsidR="00000000" w:rsidRDefault="00B60A35">
      <w:pPr>
        <w:spacing w:line="500" w:lineRule="atLeast"/>
        <w:ind w:firstLine="600"/>
        <w:divId w:val="78061654"/>
        <w:rPr>
          <w:rFonts w:hint="eastAsia"/>
          <w:sz w:val="30"/>
          <w:szCs w:val="30"/>
        </w:rPr>
      </w:pPr>
      <w:r>
        <w:rPr>
          <w:rFonts w:hint="eastAsia"/>
          <w:sz w:val="30"/>
          <w:szCs w:val="30"/>
        </w:rPr>
        <w:t>第一百零七条当事人一方不履行合同义务或者履</w:t>
      </w:r>
      <w:r>
        <w:rPr>
          <w:rFonts w:hint="eastAsia"/>
          <w:sz w:val="30"/>
          <w:szCs w:val="30"/>
        </w:rPr>
        <w:t>行合同义务不符合约定的，应当承担继续履行、采取补救措施或者赔偿损失等违约责任。</w:t>
      </w:r>
    </w:p>
    <w:p w14:paraId="0C803F42" w14:textId="77777777" w:rsidR="00000000" w:rsidRDefault="00B60A35">
      <w:pPr>
        <w:spacing w:line="500" w:lineRule="atLeast"/>
        <w:ind w:firstLine="600"/>
        <w:divId w:val="46242386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F078B50" w14:textId="77777777" w:rsidR="00000000" w:rsidRDefault="00B60A35">
      <w:pPr>
        <w:spacing w:line="500" w:lineRule="atLeast"/>
        <w:ind w:firstLine="600"/>
        <w:divId w:val="1933969646"/>
        <w:rPr>
          <w:rFonts w:hint="eastAsia"/>
          <w:sz w:val="30"/>
          <w:szCs w:val="30"/>
        </w:rPr>
      </w:pPr>
      <w:r>
        <w:rPr>
          <w:rFonts w:hint="eastAsia"/>
          <w:sz w:val="30"/>
          <w:szCs w:val="30"/>
        </w:rPr>
        <w:t>2.</w:t>
      </w:r>
      <w:r>
        <w:rPr>
          <w:rFonts w:hint="eastAsia"/>
          <w:sz w:val="30"/>
          <w:szCs w:val="30"/>
        </w:rPr>
        <w:t>《中华人民共和国民事诉讼法》</w:t>
      </w:r>
    </w:p>
    <w:p w14:paraId="4F7848B7" w14:textId="77777777" w:rsidR="00000000" w:rsidRDefault="00B60A35">
      <w:pPr>
        <w:spacing w:line="500" w:lineRule="atLeast"/>
        <w:ind w:firstLine="600"/>
        <w:divId w:val="412119474"/>
        <w:rPr>
          <w:rFonts w:hint="eastAsia"/>
          <w:sz w:val="30"/>
          <w:szCs w:val="30"/>
        </w:rPr>
      </w:pPr>
      <w:r>
        <w:rPr>
          <w:rFonts w:hint="eastAsia"/>
          <w:sz w:val="30"/>
          <w:szCs w:val="30"/>
        </w:rPr>
        <w:t>第一百四十四条被告经传票传唤，无正当理由拒不到庭的，或者未经法庭许可中途退庭的，可以缺席判决。</w:t>
      </w:r>
    </w:p>
    <w:p w14:paraId="548A675A" w14:textId="77777777" w:rsidR="00000000" w:rsidRDefault="00B60A35">
      <w:pPr>
        <w:spacing w:line="500" w:lineRule="atLeast"/>
        <w:ind w:firstLine="600"/>
        <w:divId w:val="1685665839"/>
        <w:rPr>
          <w:rFonts w:hint="eastAsia"/>
          <w:sz w:val="30"/>
          <w:szCs w:val="30"/>
        </w:rPr>
      </w:pPr>
      <w:r>
        <w:rPr>
          <w:rFonts w:hint="eastAsia"/>
          <w:sz w:val="30"/>
          <w:szCs w:val="30"/>
        </w:rPr>
        <w:t>第一百四十八条人民法院对公开审理或者不公开审理的案件，一律公开宣告判决。</w:t>
      </w:r>
    </w:p>
    <w:p w14:paraId="5CABBD7D" w14:textId="77777777" w:rsidR="00000000" w:rsidRDefault="00B60A35">
      <w:pPr>
        <w:spacing w:line="500" w:lineRule="atLeast"/>
        <w:ind w:firstLine="600"/>
        <w:divId w:val="1913614479"/>
        <w:rPr>
          <w:rFonts w:hint="eastAsia"/>
          <w:sz w:val="30"/>
          <w:szCs w:val="30"/>
        </w:rPr>
      </w:pPr>
      <w:r>
        <w:rPr>
          <w:rFonts w:hint="eastAsia"/>
          <w:sz w:val="30"/>
          <w:szCs w:val="30"/>
        </w:rPr>
        <w:t>当庭宣判的，应当在十日内发送判决书；定期宣判的，宣</w:t>
      </w:r>
      <w:r>
        <w:rPr>
          <w:rFonts w:hint="eastAsia"/>
          <w:sz w:val="30"/>
          <w:szCs w:val="30"/>
        </w:rPr>
        <w:t>判后立即发给判决书。</w:t>
      </w:r>
    </w:p>
    <w:p w14:paraId="43913D6D" w14:textId="77777777" w:rsidR="00000000" w:rsidRDefault="00B60A35">
      <w:pPr>
        <w:spacing w:line="500" w:lineRule="atLeast"/>
        <w:ind w:firstLine="600"/>
        <w:divId w:val="1506555735"/>
        <w:rPr>
          <w:rFonts w:hint="eastAsia"/>
          <w:sz w:val="30"/>
          <w:szCs w:val="30"/>
        </w:rPr>
      </w:pPr>
      <w:r>
        <w:rPr>
          <w:rFonts w:hint="eastAsia"/>
          <w:sz w:val="30"/>
          <w:szCs w:val="30"/>
        </w:rPr>
        <w:t>宣告判决时，必须告知当事人上诉权利、上诉期限和上诉的法院。</w:t>
      </w:r>
    </w:p>
    <w:p w14:paraId="35EE5058" w14:textId="77777777" w:rsidR="00000000" w:rsidRDefault="00B60A35">
      <w:pPr>
        <w:spacing w:line="500" w:lineRule="atLeast"/>
        <w:ind w:firstLine="600"/>
        <w:divId w:val="540017918"/>
        <w:rPr>
          <w:rFonts w:hint="eastAsia"/>
          <w:sz w:val="30"/>
          <w:szCs w:val="30"/>
        </w:rPr>
      </w:pPr>
      <w:r>
        <w:rPr>
          <w:rFonts w:hint="eastAsia"/>
          <w:sz w:val="30"/>
          <w:szCs w:val="30"/>
        </w:rPr>
        <w:t>宣告离婚判决，必须告知当事人在判决发生法律效力前不得另行结婚。</w:t>
      </w:r>
    </w:p>
    <w:p w14:paraId="128D2054" w14:textId="77777777" w:rsidR="00000000" w:rsidRDefault="00B60A35">
      <w:pPr>
        <w:spacing w:line="500" w:lineRule="atLeast"/>
        <w:ind w:firstLine="600"/>
        <w:divId w:val="2125998598"/>
        <w:rPr>
          <w:rFonts w:hint="eastAsia"/>
          <w:sz w:val="30"/>
          <w:szCs w:val="30"/>
        </w:rPr>
      </w:pPr>
      <w:r>
        <w:rPr>
          <w:rFonts w:hint="eastAsia"/>
          <w:sz w:val="30"/>
          <w:szCs w:val="30"/>
        </w:rPr>
        <w:t>二、当事人应知的相关事项</w:t>
      </w:r>
    </w:p>
    <w:p w14:paraId="4B1E009F" w14:textId="77777777" w:rsidR="00000000" w:rsidRDefault="00B60A35">
      <w:pPr>
        <w:spacing w:line="500" w:lineRule="atLeast"/>
        <w:ind w:firstLine="600"/>
        <w:divId w:val="1247231325"/>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帐号：</w:t>
      </w:r>
      <w:r>
        <w:rPr>
          <w:rFonts w:hint="eastAsia"/>
          <w:sz w:val="30"/>
          <w:szCs w:val="30"/>
        </w:rPr>
        <w:t>192999010400031950013</w:t>
      </w:r>
      <w:r>
        <w:rPr>
          <w:rFonts w:hint="eastAsia"/>
          <w:sz w:val="30"/>
          <w:szCs w:val="30"/>
        </w:rPr>
        <w:t>。</w:t>
      </w:r>
    </w:p>
    <w:p w14:paraId="590A9FE3" w14:textId="77777777" w:rsidR="00000000" w:rsidRDefault="00B60A35">
      <w:pPr>
        <w:spacing w:line="500" w:lineRule="atLeast"/>
        <w:ind w:firstLine="600"/>
        <w:divId w:val="605818011"/>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07A4B64A" w14:textId="77777777" w:rsidR="00000000" w:rsidRDefault="00B60A35">
      <w:pPr>
        <w:spacing w:line="500" w:lineRule="atLeast"/>
        <w:ind w:firstLine="600"/>
        <w:divId w:val="839810284"/>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54F1DACC" w14:textId="77777777" w:rsidR="00000000" w:rsidRDefault="00B60A35">
      <w:pPr>
        <w:spacing w:line="500" w:lineRule="atLeast"/>
        <w:ind w:firstLine="600"/>
        <w:divId w:val="241568962"/>
        <w:rPr>
          <w:rFonts w:hint="eastAsia"/>
          <w:sz w:val="30"/>
          <w:szCs w:val="30"/>
        </w:rPr>
      </w:pPr>
      <w:r>
        <w:rPr>
          <w:rFonts w:hint="eastAsia"/>
          <w:sz w:val="30"/>
          <w:szCs w:val="30"/>
        </w:rPr>
        <w:t>4.</w:t>
      </w:r>
      <w:r>
        <w:rPr>
          <w:rFonts w:hint="eastAsia"/>
          <w:sz w:val="30"/>
          <w:szCs w:val="30"/>
        </w:rPr>
        <w:t>根据法律、司法解释的规定，发生法律效力的</w:t>
      </w:r>
      <w:r>
        <w:rPr>
          <w:rFonts w:hint="eastAsia"/>
          <w:sz w:val="30"/>
          <w:szCs w:val="30"/>
        </w:rPr>
        <w:t>民事判决、裁定、调解书，当事人必须履行。被执行人未按法律文书指定的期间履行给付金钱义务的，应当加倍支付迟延履行期间的债务利息，未按法律文书指定的期间履行其他义务的，应当支付迟延履行金。</w:t>
      </w:r>
    </w:p>
    <w:p w14:paraId="5D639A80" w14:textId="77777777" w:rsidR="00000000" w:rsidRDefault="00B60A35">
      <w:pPr>
        <w:spacing w:line="500" w:lineRule="atLeast"/>
        <w:ind w:firstLine="600"/>
        <w:divId w:val="223875084"/>
        <w:rPr>
          <w:rFonts w:hint="eastAsia"/>
          <w:sz w:val="30"/>
          <w:szCs w:val="30"/>
        </w:rPr>
      </w:pPr>
      <w:r>
        <w:rPr>
          <w:rFonts w:hint="eastAsia"/>
          <w:sz w:val="30"/>
          <w:szCs w:val="30"/>
        </w:rPr>
        <w:t>5.</w:t>
      </w:r>
      <w:r>
        <w:rPr>
          <w:rFonts w:hint="eastAsia"/>
          <w:sz w:val="30"/>
          <w:szCs w:val="30"/>
        </w:rPr>
        <w:t>当事人一方拒绝履行的，对方当事人可以在履行期限届满后的二年内向第一审人民法院申请执行。申请执行人超过申请执行时效期间向人民法院申请强制执行的，人民法院应予受理。被执行人对申请执行时效期间提出异议，人民法院经审查异议成立的，裁定不予执行。</w:t>
      </w:r>
    </w:p>
    <w:p w14:paraId="512B0AE6" w14:textId="77777777" w:rsidR="00000000" w:rsidRDefault="00B60A35">
      <w:pPr>
        <w:spacing w:line="500" w:lineRule="atLeast"/>
        <w:ind w:firstLine="600"/>
        <w:divId w:val="864827302"/>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w:t>
      </w:r>
      <w:r>
        <w:rPr>
          <w:rFonts w:hint="eastAsia"/>
          <w:sz w:val="30"/>
          <w:szCs w:val="30"/>
        </w:rPr>
        <w:t>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1186" w14:textId="77777777" w:rsidR="00B60A35" w:rsidRDefault="00B60A35" w:rsidP="00B60A35">
      <w:r>
        <w:separator/>
      </w:r>
    </w:p>
  </w:endnote>
  <w:endnote w:type="continuationSeparator" w:id="0">
    <w:p w14:paraId="3D4DD67D" w14:textId="77777777" w:rsidR="00B60A35" w:rsidRDefault="00B60A35" w:rsidP="00B6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F0B1" w14:textId="77777777" w:rsidR="00B60A35" w:rsidRDefault="00B60A35" w:rsidP="00B60A35">
      <w:r>
        <w:separator/>
      </w:r>
    </w:p>
  </w:footnote>
  <w:footnote w:type="continuationSeparator" w:id="0">
    <w:p w14:paraId="422E5443" w14:textId="77777777" w:rsidR="00B60A35" w:rsidRDefault="00B60A35" w:rsidP="00B60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0A35"/>
    <w:rsid w:val="00B60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3B24E"/>
  <w15:chartTrackingRefBased/>
  <w15:docId w15:val="{8E0DE8FD-B7A9-4B8B-AABA-8FF72396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60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0A35"/>
    <w:rPr>
      <w:rFonts w:ascii="宋体" w:eastAsia="宋体" w:hAnsi="宋体" w:cs="宋体"/>
      <w:sz w:val="18"/>
      <w:szCs w:val="18"/>
    </w:rPr>
  </w:style>
  <w:style w:type="paragraph" w:styleId="a5">
    <w:name w:val="footer"/>
    <w:basedOn w:val="a"/>
    <w:link w:val="a6"/>
    <w:uiPriority w:val="99"/>
    <w:unhideWhenUsed/>
    <w:rsid w:val="00B60A35"/>
    <w:pPr>
      <w:tabs>
        <w:tab w:val="center" w:pos="4153"/>
        <w:tab w:val="right" w:pos="8306"/>
      </w:tabs>
      <w:snapToGrid w:val="0"/>
    </w:pPr>
    <w:rPr>
      <w:sz w:val="18"/>
      <w:szCs w:val="18"/>
    </w:rPr>
  </w:style>
  <w:style w:type="character" w:customStyle="1" w:styleId="a6">
    <w:name w:val="页脚 字符"/>
    <w:basedOn w:val="a0"/>
    <w:link w:val="a5"/>
    <w:uiPriority w:val="99"/>
    <w:rsid w:val="00B60A3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654">
      <w:marLeft w:val="0"/>
      <w:marRight w:val="0"/>
      <w:marTop w:val="10"/>
      <w:marBottom w:val="10"/>
      <w:divBdr>
        <w:top w:val="none" w:sz="0" w:space="0" w:color="auto"/>
        <w:left w:val="none" w:sz="0" w:space="0" w:color="auto"/>
        <w:bottom w:val="none" w:sz="0" w:space="0" w:color="auto"/>
        <w:right w:val="none" w:sz="0" w:space="0" w:color="auto"/>
      </w:divBdr>
    </w:div>
    <w:div w:id="223875084">
      <w:marLeft w:val="0"/>
      <w:marRight w:val="0"/>
      <w:marTop w:val="10"/>
      <w:marBottom w:val="10"/>
      <w:divBdr>
        <w:top w:val="none" w:sz="0" w:space="0" w:color="auto"/>
        <w:left w:val="none" w:sz="0" w:space="0" w:color="auto"/>
        <w:bottom w:val="none" w:sz="0" w:space="0" w:color="auto"/>
        <w:right w:val="none" w:sz="0" w:space="0" w:color="auto"/>
      </w:divBdr>
    </w:div>
    <w:div w:id="241568962">
      <w:marLeft w:val="0"/>
      <w:marRight w:val="0"/>
      <w:marTop w:val="10"/>
      <w:marBottom w:val="10"/>
      <w:divBdr>
        <w:top w:val="none" w:sz="0" w:space="0" w:color="auto"/>
        <w:left w:val="none" w:sz="0" w:space="0" w:color="auto"/>
        <w:bottom w:val="none" w:sz="0" w:space="0" w:color="auto"/>
        <w:right w:val="none" w:sz="0" w:space="0" w:color="auto"/>
      </w:divBdr>
    </w:div>
    <w:div w:id="253368019">
      <w:marLeft w:val="0"/>
      <w:marRight w:val="0"/>
      <w:marTop w:val="10"/>
      <w:marBottom w:val="10"/>
      <w:divBdr>
        <w:top w:val="none" w:sz="0" w:space="0" w:color="auto"/>
        <w:left w:val="none" w:sz="0" w:space="0" w:color="auto"/>
        <w:bottom w:val="none" w:sz="0" w:space="0" w:color="auto"/>
        <w:right w:val="none" w:sz="0" w:space="0" w:color="auto"/>
      </w:divBdr>
    </w:div>
    <w:div w:id="412119474">
      <w:marLeft w:val="0"/>
      <w:marRight w:val="0"/>
      <w:marTop w:val="10"/>
      <w:marBottom w:val="10"/>
      <w:divBdr>
        <w:top w:val="none" w:sz="0" w:space="0" w:color="auto"/>
        <w:left w:val="none" w:sz="0" w:space="0" w:color="auto"/>
        <w:bottom w:val="none" w:sz="0" w:space="0" w:color="auto"/>
        <w:right w:val="none" w:sz="0" w:space="0" w:color="auto"/>
      </w:divBdr>
    </w:div>
    <w:div w:id="442304416">
      <w:marLeft w:val="0"/>
      <w:marRight w:val="0"/>
      <w:marTop w:val="10"/>
      <w:marBottom w:val="10"/>
      <w:divBdr>
        <w:top w:val="none" w:sz="0" w:space="0" w:color="auto"/>
        <w:left w:val="none" w:sz="0" w:space="0" w:color="auto"/>
        <w:bottom w:val="none" w:sz="0" w:space="0" w:color="auto"/>
        <w:right w:val="none" w:sz="0" w:space="0" w:color="auto"/>
      </w:divBdr>
    </w:div>
    <w:div w:id="462423861">
      <w:marLeft w:val="0"/>
      <w:marRight w:val="0"/>
      <w:marTop w:val="10"/>
      <w:marBottom w:val="10"/>
      <w:divBdr>
        <w:top w:val="none" w:sz="0" w:space="0" w:color="auto"/>
        <w:left w:val="none" w:sz="0" w:space="0" w:color="auto"/>
        <w:bottom w:val="none" w:sz="0" w:space="0" w:color="auto"/>
        <w:right w:val="none" w:sz="0" w:space="0" w:color="auto"/>
      </w:divBdr>
    </w:div>
    <w:div w:id="509756319">
      <w:marLeft w:val="0"/>
      <w:marRight w:val="0"/>
      <w:marTop w:val="10"/>
      <w:marBottom w:val="10"/>
      <w:divBdr>
        <w:top w:val="none" w:sz="0" w:space="0" w:color="auto"/>
        <w:left w:val="none" w:sz="0" w:space="0" w:color="auto"/>
        <w:bottom w:val="none" w:sz="0" w:space="0" w:color="auto"/>
        <w:right w:val="none" w:sz="0" w:space="0" w:color="auto"/>
      </w:divBdr>
    </w:div>
    <w:div w:id="540017918">
      <w:marLeft w:val="0"/>
      <w:marRight w:val="0"/>
      <w:marTop w:val="10"/>
      <w:marBottom w:val="10"/>
      <w:divBdr>
        <w:top w:val="none" w:sz="0" w:space="0" w:color="auto"/>
        <w:left w:val="none" w:sz="0" w:space="0" w:color="auto"/>
        <w:bottom w:val="none" w:sz="0" w:space="0" w:color="auto"/>
        <w:right w:val="none" w:sz="0" w:space="0" w:color="auto"/>
      </w:divBdr>
    </w:div>
    <w:div w:id="605818011">
      <w:marLeft w:val="0"/>
      <w:marRight w:val="0"/>
      <w:marTop w:val="10"/>
      <w:marBottom w:val="10"/>
      <w:divBdr>
        <w:top w:val="none" w:sz="0" w:space="0" w:color="auto"/>
        <w:left w:val="none" w:sz="0" w:space="0" w:color="auto"/>
        <w:bottom w:val="none" w:sz="0" w:space="0" w:color="auto"/>
        <w:right w:val="none" w:sz="0" w:space="0" w:color="auto"/>
      </w:divBdr>
    </w:div>
    <w:div w:id="735905027">
      <w:marLeft w:val="0"/>
      <w:marRight w:val="720"/>
      <w:marTop w:val="10"/>
      <w:marBottom w:val="10"/>
      <w:divBdr>
        <w:top w:val="none" w:sz="0" w:space="0" w:color="auto"/>
        <w:left w:val="none" w:sz="0" w:space="0" w:color="auto"/>
        <w:bottom w:val="none" w:sz="0" w:space="0" w:color="auto"/>
        <w:right w:val="none" w:sz="0" w:space="0" w:color="auto"/>
      </w:divBdr>
    </w:div>
    <w:div w:id="788475520">
      <w:marLeft w:val="0"/>
      <w:marRight w:val="0"/>
      <w:marTop w:val="10"/>
      <w:marBottom w:val="10"/>
      <w:divBdr>
        <w:top w:val="none" w:sz="0" w:space="0" w:color="auto"/>
        <w:left w:val="none" w:sz="0" w:space="0" w:color="auto"/>
        <w:bottom w:val="none" w:sz="0" w:space="0" w:color="auto"/>
        <w:right w:val="none" w:sz="0" w:space="0" w:color="auto"/>
      </w:divBdr>
    </w:div>
    <w:div w:id="839810284">
      <w:marLeft w:val="0"/>
      <w:marRight w:val="0"/>
      <w:marTop w:val="10"/>
      <w:marBottom w:val="10"/>
      <w:divBdr>
        <w:top w:val="none" w:sz="0" w:space="0" w:color="auto"/>
        <w:left w:val="none" w:sz="0" w:space="0" w:color="auto"/>
        <w:bottom w:val="none" w:sz="0" w:space="0" w:color="auto"/>
        <w:right w:val="none" w:sz="0" w:space="0" w:color="auto"/>
      </w:divBdr>
    </w:div>
    <w:div w:id="845363556">
      <w:marLeft w:val="0"/>
      <w:marRight w:val="0"/>
      <w:marTop w:val="10"/>
      <w:marBottom w:val="10"/>
      <w:divBdr>
        <w:top w:val="none" w:sz="0" w:space="0" w:color="auto"/>
        <w:left w:val="none" w:sz="0" w:space="0" w:color="auto"/>
        <w:bottom w:val="none" w:sz="0" w:space="0" w:color="auto"/>
        <w:right w:val="none" w:sz="0" w:space="0" w:color="auto"/>
      </w:divBdr>
    </w:div>
    <w:div w:id="864827302">
      <w:marLeft w:val="0"/>
      <w:marRight w:val="0"/>
      <w:marTop w:val="10"/>
      <w:marBottom w:val="10"/>
      <w:divBdr>
        <w:top w:val="none" w:sz="0" w:space="0" w:color="auto"/>
        <w:left w:val="none" w:sz="0" w:space="0" w:color="auto"/>
        <w:bottom w:val="none" w:sz="0" w:space="0" w:color="auto"/>
        <w:right w:val="none" w:sz="0" w:space="0" w:color="auto"/>
      </w:divBdr>
    </w:div>
    <w:div w:id="924337528">
      <w:marLeft w:val="0"/>
      <w:marRight w:val="0"/>
      <w:marTop w:val="10"/>
      <w:marBottom w:val="10"/>
      <w:divBdr>
        <w:top w:val="none" w:sz="0" w:space="0" w:color="auto"/>
        <w:left w:val="none" w:sz="0" w:space="0" w:color="auto"/>
        <w:bottom w:val="none" w:sz="0" w:space="0" w:color="auto"/>
        <w:right w:val="none" w:sz="0" w:space="0" w:color="auto"/>
      </w:divBdr>
    </w:div>
    <w:div w:id="930940141">
      <w:marLeft w:val="0"/>
      <w:marRight w:val="0"/>
      <w:marTop w:val="10"/>
      <w:marBottom w:val="10"/>
      <w:divBdr>
        <w:top w:val="none" w:sz="0" w:space="0" w:color="auto"/>
        <w:left w:val="none" w:sz="0" w:space="0" w:color="auto"/>
        <w:bottom w:val="none" w:sz="0" w:space="0" w:color="auto"/>
        <w:right w:val="none" w:sz="0" w:space="0" w:color="auto"/>
      </w:divBdr>
    </w:div>
    <w:div w:id="997735867">
      <w:marLeft w:val="0"/>
      <w:marRight w:val="0"/>
      <w:marTop w:val="10"/>
      <w:marBottom w:val="10"/>
      <w:divBdr>
        <w:top w:val="none" w:sz="0" w:space="0" w:color="auto"/>
        <w:left w:val="none" w:sz="0" w:space="0" w:color="auto"/>
        <w:bottom w:val="none" w:sz="0" w:space="0" w:color="auto"/>
        <w:right w:val="none" w:sz="0" w:space="0" w:color="auto"/>
      </w:divBdr>
    </w:div>
    <w:div w:id="1100222300">
      <w:marLeft w:val="0"/>
      <w:marRight w:val="0"/>
      <w:marTop w:val="10"/>
      <w:marBottom w:val="10"/>
      <w:divBdr>
        <w:top w:val="none" w:sz="0" w:space="0" w:color="auto"/>
        <w:left w:val="none" w:sz="0" w:space="0" w:color="auto"/>
        <w:bottom w:val="none" w:sz="0" w:space="0" w:color="auto"/>
        <w:right w:val="none" w:sz="0" w:space="0" w:color="auto"/>
      </w:divBdr>
    </w:div>
    <w:div w:id="1104962867">
      <w:marLeft w:val="0"/>
      <w:marRight w:val="720"/>
      <w:marTop w:val="10"/>
      <w:marBottom w:val="10"/>
      <w:divBdr>
        <w:top w:val="none" w:sz="0" w:space="0" w:color="auto"/>
        <w:left w:val="none" w:sz="0" w:space="0" w:color="auto"/>
        <w:bottom w:val="none" w:sz="0" w:space="0" w:color="auto"/>
        <w:right w:val="none" w:sz="0" w:space="0" w:color="auto"/>
      </w:divBdr>
    </w:div>
    <w:div w:id="1247231325">
      <w:marLeft w:val="0"/>
      <w:marRight w:val="0"/>
      <w:marTop w:val="10"/>
      <w:marBottom w:val="10"/>
      <w:divBdr>
        <w:top w:val="none" w:sz="0" w:space="0" w:color="auto"/>
        <w:left w:val="none" w:sz="0" w:space="0" w:color="auto"/>
        <w:bottom w:val="none" w:sz="0" w:space="0" w:color="auto"/>
        <w:right w:val="none" w:sz="0" w:space="0" w:color="auto"/>
      </w:divBdr>
    </w:div>
    <w:div w:id="1390305925">
      <w:marLeft w:val="0"/>
      <w:marRight w:val="0"/>
      <w:marTop w:val="10"/>
      <w:marBottom w:val="10"/>
      <w:divBdr>
        <w:top w:val="none" w:sz="0" w:space="0" w:color="auto"/>
        <w:left w:val="none" w:sz="0" w:space="0" w:color="auto"/>
        <w:bottom w:val="none" w:sz="0" w:space="0" w:color="auto"/>
        <w:right w:val="none" w:sz="0" w:space="0" w:color="auto"/>
      </w:divBdr>
    </w:div>
    <w:div w:id="1471483626">
      <w:marLeft w:val="0"/>
      <w:marRight w:val="0"/>
      <w:marTop w:val="10"/>
      <w:marBottom w:val="10"/>
      <w:divBdr>
        <w:top w:val="none" w:sz="0" w:space="0" w:color="auto"/>
        <w:left w:val="none" w:sz="0" w:space="0" w:color="auto"/>
        <w:bottom w:val="none" w:sz="0" w:space="0" w:color="auto"/>
        <w:right w:val="none" w:sz="0" w:space="0" w:color="auto"/>
      </w:divBdr>
    </w:div>
    <w:div w:id="1476340119">
      <w:marLeft w:val="0"/>
      <w:marRight w:val="0"/>
      <w:marTop w:val="10"/>
      <w:marBottom w:val="10"/>
      <w:divBdr>
        <w:top w:val="none" w:sz="0" w:space="0" w:color="auto"/>
        <w:left w:val="none" w:sz="0" w:space="0" w:color="auto"/>
        <w:bottom w:val="none" w:sz="0" w:space="0" w:color="auto"/>
        <w:right w:val="none" w:sz="0" w:space="0" w:color="auto"/>
      </w:divBdr>
    </w:div>
    <w:div w:id="1506555735">
      <w:marLeft w:val="0"/>
      <w:marRight w:val="0"/>
      <w:marTop w:val="10"/>
      <w:marBottom w:val="10"/>
      <w:divBdr>
        <w:top w:val="none" w:sz="0" w:space="0" w:color="auto"/>
        <w:left w:val="none" w:sz="0" w:space="0" w:color="auto"/>
        <w:bottom w:val="none" w:sz="0" w:space="0" w:color="auto"/>
        <w:right w:val="none" w:sz="0" w:space="0" w:color="auto"/>
      </w:divBdr>
    </w:div>
    <w:div w:id="1515149571">
      <w:marLeft w:val="0"/>
      <w:marRight w:val="0"/>
      <w:marTop w:val="10"/>
      <w:marBottom w:val="10"/>
      <w:divBdr>
        <w:top w:val="none" w:sz="0" w:space="0" w:color="auto"/>
        <w:left w:val="none" w:sz="0" w:space="0" w:color="auto"/>
        <w:bottom w:val="none" w:sz="0" w:space="0" w:color="auto"/>
        <w:right w:val="none" w:sz="0" w:space="0" w:color="auto"/>
      </w:divBdr>
    </w:div>
    <w:div w:id="1685665839">
      <w:marLeft w:val="0"/>
      <w:marRight w:val="0"/>
      <w:marTop w:val="10"/>
      <w:marBottom w:val="10"/>
      <w:divBdr>
        <w:top w:val="none" w:sz="0" w:space="0" w:color="auto"/>
        <w:left w:val="none" w:sz="0" w:space="0" w:color="auto"/>
        <w:bottom w:val="none" w:sz="0" w:space="0" w:color="auto"/>
        <w:right w:val="none" w:sz="0" w:space="0" w:color="auto"/>
      </w:divBdr>
    </w:div>
    <w:div w:id="1788307152">
      <w:marLeft w:val="0"/>
      <w:marRight w:val="0"/>
      <w:marTop w:val="10"/>
      <w:marBottom w:val="10"/>
      <w:divBdr>
        <w:top w:val="none" w:sz="0" w:space="0" w:color="auto"/>
        <w:left w:val="none" w:sz="0" w:space="0" w:color="auto"/>
        <w:bottom w:val="none" w:sz="0" w:space="0" w:color="auto"/>
        <w:right w:val="none" w:sz="0" w:space="0" w:color="auto"/>
      </w:divBdr>
    </w:div>
    <w:div w:id="1913614479">
      <w:marLeft w:val="0"/>
      <w:marRight w:val="0"/>
      <w:marTop w:val="10"/>
      <w:marBottom w:val="10"/>
      <w:divBdr>
        <w:top w:val="none" w:sz="0" w:space="0" w:color="auto"/>
        <w:left w:val="none" w:sz="0" w:space="0" w:color="auto"/>
        <w:bottom w:val="none" w:sz="0" w:space="0" w:color="auto"/>
        <w:right w:val="none" w:sz="0" w:space="0" w:color="auto"/>
      </w:divBdr>
    </w:div>
    <w:div w:id="1933969646">
      <w:marLeft w:val="0"/>
      <w:marRight w:val="0"/>
      <w:marTop w:val="10"/>
      <w:marBottom w:val="10"/>
      <w:divBdr>
        <w:top w:val="none" w:sz="0" w:space="0" w:color="auto"/>
        <w:left w:val="none" w:sz="0" w:space="0" w:color="auto"/>
        <w:bottom w:val="none" w:sz="0" w:space="0" w:color="auto"/>
        <w:right w:val="none" w:sz="0" w:space="0" w:color="auto"/>
      </w:divBdr>
    </w:div>
    <w:div w:id="1993833155">
      <w:marLeft w:val="0"/>
      <w:marRight w:val="720"/>
      <w:marTop w:val="10"/>
      <w:marBottom w:val="10"/>
      <w:divBdr>
        <w:top w:val="none" w:sz="0" w:space="0" w:color="auto"/>
        <w:left w:val="none" w:sz="0" w:space="0" w:color="auto"/>
        <w:bottom w:val="none" w:sz="0" w:space="0" w:color="auto"/>
        <w:right w:val="none" w:sz="0" w:space="0" w:color="auto"/>
      </w:divBdr>
    </w:div>
    <w:div w:id="2026402161">
      <w:marLeft w:val="0"/>
      <w:marRight w:val="0"/>
      <w:marTop w:val="10"/>
      <w:marBottom w:val="10"/>
      <w:divBdr>
        <w:top w:val="none" w:sz="0" w:space="0" w:color="auto"/>
        <w:left w:val="none" w:sz="0" w:space="0" w:color="auto"/>
        <w:bottom w:val="none" w:sz="0" w:space="0" w:color="auto"/>
        <w:right w:val="none" w:sz="0" w:space="0" w:color="auto"/>
      </w:divBdr>
    </w:div>
    <w:div w:id="2044280301">
      <w:marLeft w:val="0"/>
      <w:marRight w:val="0"/>
      <w:marTop w:val="10"/>
      <w:marBottom w:val="10"/>
      <w:divBdr>
        <w:top w:val="none" w:sz="0" w:space="0" w:color="auto"/>
        <w:left w:val="none" w:sz="0" w:space="0" w:color="auto"/>
        <w:bottom w:val="none" w:sz="0" w:space="0" w:color="auto"/>
        <w:right w:val="none" w:sz="0" w:space="0" w:color="auto"/>
      </w:divBdr>
    </w:div>
    <w:div w:id="21259985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2024-05-11T15:59:00Z</dcterms:created>
  <dcterms:modified xsi:type="dcterms:W3CDTF">2024-05-11T15:59:00Z</dcterms:modified>
</cp:coreProperties>
</file>