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22B2" w14:textId="77777777" w:rsidR="00000000" w:rsidRDefault="00DA06D0">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68E4F123" w14:textId="77777777" w:rsidR="00000000" w:rsidRDefault="00DA06D0">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3203A9E7" w14:textId="77777777" w:rsidR="00000000" w:rsidRDefault="00DA06D0">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10781</w:t>
      </w:r>
      <w:r>
        <w:rPr>
          <w:rFonts w:hint="eastAsia"/>
          <w:sz w:val="30"/>
          <w:szCs w:val="30"/>
        </w:rPr>
        <w:t>号</w:t>
      </w:r>
    </w:p>
    <w:p w14:paraId="5199C2C2"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原告：合肥学院，住所地合肥市经开区锦绣大道</w:t>
      </w:r>
      <w:r>
        <w:rPr>
          <w:rFonts w:hint="eastAsia"/>
          <w:sz w:val="30"/>
          <w:szCs w:val="30"/>
          <w:highlight w:val="yellow"/>
        </w:rPr>
        <w:t>99</w:t>
      </w:r>
      <w:r>
        <w:rPr>
          <w:rFonts w:hint="eastAsia"/>
          <w:sz w:val="30"/>
          <w:szCs w:val="30"/>
          <w:highlight w:val="yellow"/>
        </w:rPr>
        <w:t>号，组织机构代码</w:t>
      </w:r>
      <w:r>
        <w:rPr>
          <w:rFonts w:hint="eastAsia"/>
          <w:sz w:val="30"/>
          <w:szCs w:val="30"/>
          <w:highlight w:val="yellow"/>
        </w:rPr>
        <w:t>75099628-1</w:t>
      </w:r>
      <w:r>
        <w:rPr>
          <w:rFonts w:hint="eastAsia"/>
          <w:sz w:val="30"/>
          <w:szCs w:val="30"/>
          <w:highlight w:val="yellow"/>
        </w:rPr>
        <w:t>。</w:t>
      </w:r>
    </w:p>
    <w:p w14:paraId="12D15D07"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法定代表人：张文兵。</w:t>
      </w:r>
    </w:p>
    <w:p w14:paraId="04EA9323"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委托诉讼代理人：袁会，安徽华皖律师事务所律师。</w:t>
      </w:r>
    </w:p>
    <w:p w14:paraId="361B6508"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委托诉讼代理人：严海洋，安徽华皖律师事务所实习律师。</w:t>
      </w:r>
    </w:p>
    <w:p w14:paraId="53FFAA0A"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被告：杨雷，男，汉族，</w:t>
      </w:r>
      <w:r>
        <w:rPr>
          <w:rFonts w:hint="eastAsia"/>
          <w:sz w:val="30"/>
          <w:szCs w:val="30"/>
          <w:highlight w:val="yellow"/>
        </w:rPr>
        <w:t>1960</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7</w:t>
      </w:r>
      <w:r>
        <w:rPr>
          <w:rFonts w:hint="eastAsia"/>
          <w:sz w:val="30"/>
          <w:szCs w:val="30"/>
          <w:highlight w:val="yellow"/>
        </w:rPr>
        <w:t>日出生，住合肥市包河区。</w:t>
      </w:r>
    </w:p>
    <w:p w14:paraId="122B1C13"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委托诉讼代理人：杨育林，安徽新信律师事务所律师。</w:t>
      </w:r>
    </w:p>
    <w:p w14:paraId="1AE0C199" w14:textId="77777777" w:rsidR="00000000" w:rsidRDefault="00DA06D0">
      <w:pPr>
        <w:spacing w:before="10" w:after="10" w:line="500" w:lineRule="atLeast"/>
        <w:ind w:firstLine="600"/>
        <w:rPr>
          <w:rFonts w:hint="eastAsia"/>
          <w:sz w:val="30"/>
          <w:szCs w:val="30"/>
        </w:rPr>
      </w:pPr>
      <w:r>
        <w:rPr>
          <w:rFonts w:hint="eastAsia"/>
          <w:sz w:val="30"/>
          <w:szCs w:val="30"/>
          <w:highlight w:val="yellow"/>
        </w:rPr>
        <w:t>委托诉讼代理人：汪力，安徽新信律师事务所律师。</w:t>
      </w:r>
    </w:p>
    <w:p w14:paraId="3B6FC301" w14:textId="77777777" w:rsidR="00000000" w:rsidRDefault="00DA06D0">
      <w:pPr>
        <w:spacing w:before="10" w:after="10" w:line="500" w:lineRule="atLeast"/>
        <w:ind w:firstLine="600"/>
        <w:rPr>
          <w:rFonts w:hint="eastAsia"/>
          <w:sz w:val="30"/>
          <w:szCs w:val="30"/>
        </w:rPr>
      </w:pPr>
      <w:r>
        <w:rPr>
          <w:rFonts w:hint="eastAsia"/>
          <w:sz w:val="30"/>
          <w:szCs w:val="30"/>
        </w:rPr>
        <w:t>原告合肥学院诉被告杨雷民间借贷纠纷一案，本院于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日立案后，依法由审判员马峰才适用简易程序公开开庭进行了审理。</w:t>
      </w:r>
      <w:r>
        <w:rPr>
          <w:rFonts w:hint="eastAsia"/>
          <w:sz w:val="30"/>
          <w:szCs w:val="30"/>
          <w:highlight w:val="yellow"/>
        </w:rPr>
        <w:t>原告合肥学院的委托诉讼代理人袁会、严海洋，被告杨雷委托诉讼代理人杨育林、汪力到庭参加诉讼。</w:t>
      </w:r>
      <w:r>
        <w:rPr>
          <w:rFonts w:hint="eastAsia"/>
          <w:sz w:val="30"/>
          <w:szCs w:val="30"/>
        </w:rPr>
        <w:t>本案现已审理终结。</w:t>
      </w:r>
    </w:p>
    <w:p w14:paraId="4998CE96" w14:textId="77777777" w:rsidR="00000000" w:rsidRDefault="00DA06D0">
      <w:pPr>
        <w:spacing w:before="10" w:after="10" w:line="500" w:lineRule="atLeast"/>
        <w:ind w:firstLine="600"/>
        <w:rPr>
          <w:rFonts w:hint="eastAsia"/>
          <w:sz w:val="30"/>
          <w:szCs w:val="30"/>
          <w:highlight w:val="yellow"/>
        </w:rPr>
      </w:pPr>
      <w:r>
        <w:rPr>
          <w:rFonts w:hint="eastAsia"/>
          <w:sz w:val="30"/>
          <w:szCs w:val="30"/>
        </w:rPr>
        <w:t>原告合肥学院诉称：被告杨雷系合肥联合大学的职工。合肥联合大学</w:t>
      </w:r>
      <w:r>
        <w:rPr>
          <w:rFonts w:hint="eastAsia"/>
          <w:sz w:val="30"/>
          <w:szCs w:val="30"/>
        </w:rPr>
        <w:t>2003</w:t>
      </w:r>
      <w:r>
        <w:rPr>
          <w:rFonts w:hint="eastAsia"/>
          <w:sz w:val="30"/>
          <w:szCs w:val="30"/>
        </w:rPr>
        <w:t>年合并为合肥学院。</w:t>
      </w:r>
      <w:r>
        <w:rPr>
          <w:rFonts w:hint="eastAsia"/>
          <w:sz w:val="30"/>
          <w:szCs w:val="30"/>
          <w:highlight w:val="yellow"/>
        </w:rPr>
        <w:t>被告杨雷在合肥联合大学工作期间自</w:t>
      </w:r>
      <w:r>
        <w:rPr>
          <w:rFonts w:hint="eastAsia"/>
          <w:sz w:val="30"/>
          <w:szCs w:val="30"/>
          <w:highlight w:val="yellow"/>
        </w:rPr>
        <w:t>2003</w:t>
      </w:r>
      <w:r>
        <w:rPr>
          <w:rFonts w:hint="eastAsia"/>
          <w:sz w:val="30"/>
          <w:szCs w:val="30"/>
          <w:highlight w:val="yellow"/>
        </w:rPr>
        <w:t>年开始从原告处共借款十笔，共计</w:t>
      </w:r>
      <w:r>
        <w:rPr>
          <w:rFonts w:hint="eastAsia"/>
          <w:sz w:val="30"/>
          <w:szCs w:val="30"/>
          <w:highlight w:val="yellow"/>
        </w:rPr>
        <w:t>1142531.3</w:t>
      </w:r>
      <w:r>
        <w:rPr>
          <w:rFonts w:hint="eastAsia"/>
          <w:sz w:val="30"/>
          <w:szCs w:val="30"/>
          <w:highlight w:val="yellow"/>
        </w:rPr>
        <w:t>元，并出具借款单和记账凭证</w:t>
      </w:r>
      <w:r>
        <w:rPr>
          <w:rFonts w:hint="eastAsia"/>
          <w:sz w:val="30"/>
          <w:szCs w:val="30"/>
        </w:rPr>
        <w:t>。原告多次向被告催要欠款，被告均不予答复。现原告诉至法院，请求判令：</w:t>
      </w:r>
      <w:r>
        <w:rPr>
          <w:rFonts w:hint="eastAsia"/>
          <w:sz w:val="30"/>
          <w:szCs w:val="30"/>
          <w:highlight w:val="yellow"/>
        </w:rPr>
        <w:t>1</w:t>
      </w:r>
      <w:r>
        <w:rPr>
          <w:rFonts w:hint="eastAsia"/>
          <w:sz w:val="30"/>
          <w:szCs w:val="30"/>
          <w:highlight w:val="yellow"/>
        </w:rPr>
        <w:t>、被告</w:t>
      </w:r>
      <w:r>
        <w:rPr>
          <w:rFonts w:hint="eastAsia"/>
          <w:sz w:val="30"/>
          <w:szCs w:val="30"/>
          <w:highlight w:val="yellow"/>
        </w:rPr>
        <w:t>返还原告借款</w:t>
      </w:r>
      <w:r>
        <w:rPr>
          <w:rFonts w:hint="eastAsia"/>
          <w:sz w:val="30"/>
          <w:szCs w:val="30"/>
          <w:highlight w:val="yellow"/>
        </w:rPr>
        <w:t>114253.3</w:t>
      </w:r>
      <w:r>
        <w:rPr>
          <w:rFonts w:hint="eastAsia"/>
          <w:sz w:val="30"/>
          <w:szCs w:val="30"/>
          <w:highlight w:val="yellow"/>
        </w:rPr>
        <w:t>元；</w:t>
      </w:r>
      <w:r>
        <w:rPr>
          <w:rFonts w:hint="eastAsia"/>
          <w:sz w:val="30"/>
          <w:szCs w:val="30"/>
          <w:highlight w:val="yellow"/>
        </w:rPr>
        <w:t>2</w:t>
      </w:r>
      <w:r>
        <w:rPr>
          <w:rFonts w:hint="eastAsia"/>
          <w:sz w:val="30"/>
          <w:szCs w:val="30"/>
          <w:highlight w:val="yellow"/>
        </w:rPr>
        <w:t>、诉讼费及其他费用由被告承担。</w:t>
      </w:r>
    </w:p>
    <w:p w14:paraId="063A2670" w14:textId="77777777" w:rsidR="00000000" w:rsidRDefault="00DA06D0">
      <w:pPr>
        <w:spacing w:before="10" w:after="10" w:line="500" w:lineRule="atLeast"/>
        <w:ind w:firstLine="600"/>
        <w:rPr>
          <w:rFonts w:hint="eastAsia"/>
          <w:sz w:val="30"/>
          <w:szCs w:val="30"/>
        </w:rPr>
      </w:pPr>
      <w:r>
        <w:rPr>
          <w:rFonts w:hint="eastAsia"/>
          <w:sz w:val="30"/>
          <w:szCs w:val="30"/>
        </w:rPr>
        <w:t>被告杨雷辩称：所谓借款均系被告作为职工履行职务行为而产生，并非个人借款，请求法庭依法驳回。</w:t>
      </w:r>
    </w:p>
    <w:p w14:paraId="7FE15746" w14:textId="77777777" w:rsidR="00000000" w:rsidRDefault="00DA06D0">
      <w:pPr>
        <w:spacing w:before="10" w:after="10" w:line="500" w:lineRule="atLeast"/>
        <w:ind w:firstLine="600"/>
        <w:rPr>
          <w:rFonts w:hint="eastAsia"/>
          <w:sz w:val="30"/>
          <w:szCs w:val="30"/>
        </w:rPr>
      </w:pPr>
      <w:r>
        <w:rPr>
          <w:rFonts w:hint="eastAsia"/>
          <w:sz w:val="30"/>
          <w:szCs w:val="30"/>
        </w:rPr>
        <w:t>经庭审举证、质证，本院查明事实如下：</w:t>
      </w:r>
    </w:p>
    <w:p w14:paraId="02DE084D" w14:textId="77777777" w:rsidR="00000000" w:rsidRDefault="00DA06D0">
      <w:pPr>
        <w:spacing w:before="10" w:after="10" w:line="500" w:lineRule="atLeast"/>
        <w:ind w:firstLine="600"/>
        <w:rPr>
          <w:rFonts w:hint="eastAsia"/>
          <w:sz w:val="30"/>
          <w:szCs w:val="30"/>
        </w:rPr>
      </w:pPr>
      <w:r>
        <w:rPr>
          <w:rFonts w:hint="eastAsia"/>
          <w:sz w:val="30"/>
          <w:szCs w:val="30"/>
          <w:highlight w:val="yellow"/>
        </w:rPr>
        <w:lastRenderedPageBreak/>
        <w:t>原告合肥学院是由原合肥联合大学等三校合并而成。被告杨雷系原合肥联合大学的在编职工，</w:t>
      </w:r>
      <w:r>
        <w:rPr>
          <w:rFonts w:hint="eastAsia"/>
          <w:sz w:val="30"/>
          <w:szCs w:val="30"/>
          <w:highlight w:val="yellow"/>
        </w:rPr>
        <w:t>2003</w:t>
      </w:r>
      <w:r>
        <w:rPr>
          <w:rFonts w:hint="eastAsia"/>
          <w:sz w:val="30"/>
          <w:szCs w:val="30"/>
          <w:highlight w:val="yellow"/>
        </w:rPr>
        <w:t>年学校合并成合肥学院后在总务处供职，</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月被原告按自动离职处理。被告杨雷于</w:t>
      </w:r>
      <w:r>
        <w:rPr>
          <w:rFonts w:hint="eastAsia"/>
          <w:sz w:val="30"/>
          <w:szCs w:val="30"/>
          <w:highlight w:val="yellow"/>
        </w:rPr>
        <w:t>2003</w:t>
      </w:r>
      <w:r>
        <w:rPr>
          <w:rFonts w:hint="eastAsia"/>
          <w:sz w:val="30"/>
          <w:szCs w:val="30"/>
          <w:highlight w:val="yellow"/>
        </w:rPr>
        <w:t>年</w:t>
      </w:r>
      <w:r>
        <w:rPr>
          <w:rFonts w:hint="eastAsia"/>
          <w:sz w:val="30"/>
          <w:szCs w:val="30"/>
          <w:highlight w:val="yellow"/>
        </w:rPr>
        <w:t>1</w:t>
      </w:r>
      <w:r>
        <w:rPr>
          <w:rFonts w:hint="eastAsia"/>
          <w:sz w:val="30"/>
          <w:szCs w:val="30"/>
          <w:highlight w:val="yellow"/>
        </w:rPr>
        <w:t>月至</w:t>
      </w:r>
      <w:r>
        <w:rPr>
          <w:rFonts w:hint="eastAsia"/>
          <w:sz w:val="30"/>
          <w:szCs w:val="30"/>
          <w:highlight w:val="yellow"/>
        </w:rPr>
        <w:t>2004</w:t>
      </w:r>
      <w:r>
        <w:rPr>
          <w:rFonts w:hint="eastAsia"/>
          <w:sz w:val="30"/>
          <w:szCs w:val="30"/>
          <w:highlight w:val="yellow"/>
        </w:rPr>
        <w:t>年</w:t>
      </w:r>
      <w:r>
        <w:rPr>
          <w:rFonts w:hint="eastAsia"/>
          <w:sz w:val="30"/>
          <w:szCs w:val="30"/>
          <w:highlight w:val="yellow"/>
        </w:rPr>
        <w:t>12</w:t>
      </w:r>
      <w:r>
        <w:rPr>
          <w:rFonts w:hint="eastAsia"/>
          <w:sz w:val="30"/>
          <w:szCs w:val="30"/>
          <w:highlight w:val="yellow"/>
        </w:rPr>
        <w:t>月，在合肥联合大学工作期间先后从原告财务处借款十笔，共计</w:t>
      </w:r>
      <w:r>
        <w:rPr>
          <w:rFonts w:hint="eastAsia"/>
          <w:sz w:val="30"/>
          <w:szCs w:val="30"/>
          <w:highlight w:val="yellow"/>
        </w:rPr>
        <w:t>1142531.3</w:t>
      </w:r>
      <w:r>
        <w:rPr>
          <w:rFonts w:hint="eastAsia"/>
          <w:sz w:val="30"/>
          <w:szCs w:val="30"/>
          <w:highlight w:val="yellow"/>
        </w:rPr>
        <w:t>元。被告的每笔借款均填写了联合大学的制式</w:t>
      </w:r>
      <w:r>
        <w:rPr>
          <w:rFonts w:hint="eastAsia"/>
          <w:sz w:val="30"/>
          <w:szCs w:val="30"/>
          <w:highlight w:val="yellow"/>
        </w:rPr>
        <w:t>借款单。借款单载明了借款金额、借款时间、借款人杨雷的签名、部门领导批示签名、院领导批示签名，同时还载明每笔借款的用途。</w:t>
      </w:r>
      <w:r>
        <w:rPr>
          <w:rFonts w:hint="eastAsia"/>
          <w:sz w:val="30"/>
          <w:szCs w:val="30"/>
        </w:rPr>
        <w:t>上述借款因各种原因未能冲账，后原告诉至法院。</w:t>
      </w:r>
    </w:p>
    <w:p w14:paraId="1AF12CCB"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被告杨雷当庭陈述，上述借款是为了学校退还食堂承包押金、购买厨具、支付律师费、支付垃圾牌费等履行职务行为，不是其个人借款。为证实上述事实，被告向法庭提交了原合肥联合大学校长办公会议纪要、合肥学院劳动服务公司出具的“情况说明”、合肥联合大学费用报销单、律师聘请合同等证据。</w:t>
      </w:r>
    </w:p>
    <w:p w14:paraId="315031C7" w14:textId="77777777" w:rsidR="00000000" w:rsidRDefault="00DA06D0">
      <w:pPr>
        <w:spacing w:before="10" w:after="10" w:line="500" w:lineRule="atLeast"/>
        <w:ind w:firstLine="600"/>
        <w:rPr>
          <w:rFonts w:hint="eastAsia"/>
          <w:sz w:val="30"/>
          <w:szCs w:val="30"/>
        </w:rPr>
      </w:pPr>
      <w:r>
        <w:rPr>
          <w:rFonts w:hint="eastAsia"/>
          <w:sz w:val="30"/>
          <w:szCs w:val="30"/>
        </w:rPr>
        <w:t>上述事实，除有原、被告当庭陈述外，还有借条、记账凭证、合肥联合大学校长办公会议</w:t>
      </w:r>
      <w:r>
        <w:rPr>
          <w:rFonts w:hint="eastAsia"/>
          <w:sz w:val="30"/>
          <w:szCs w:val="30"/>
        </w:rPr>
        <w:t>纪要、合肥学院劳动服务公司出具的“情况说明”、合肥联合大学费用报销单在卷佐证。上述证据经当庭举证质证，具有客观性、关联性和合法性，可以作为定案依据。</w:t>
      </w:r>
    </w:p>
    <w:p w14:paraId="6C927B74"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本院认为，所谓的民间借贷，是指自然人、法人、其他组织之间及相互之间进行资金融通的行为。本案从原被告双方提供的证据看，被告杨雷原系合肥联大总务处在编职工，涉案十笔借款有的是被告代为退还食堂承包押金、购买厨具，有的用于单位涉诉律师费支出，有的是支付垃圾牌费等等，且有原合肥联合大学分管领导的审批签字。因此，原告诉请的借款系被告杨雷在履行职务期间从财务部门申请的预借支</w:t>
      </w:r>
      <w:r>
        <w:rPr>
          <w:rFonts w:hint="eastAsia"/>
          <w:sz w:val="30"/>
          <w:szCs w:val="30"/>
          <w:highlight w:val="yellow"/>
        </w:rPr>
        <w:t>款。上述借款虽以“借款”形式的存在，但从原被告的身份关系，以及预借支款项的用途可以看出，其实质是单位内部的财务报销制度。综上，原、被告之间预借支行为不具备民间借贷的法律属性，故原告以民间借贷为由诉请被告还款，本院不予支持。据此，依照《中华人民共和国民事诉讼法》第六十四条、《最高人民法院关于审理民间借贷案件适用法律若干问题的规定》第一条之规定，判决如下：</w:t>
      </w:r>
    </w:p>
    <w:p w14:paraId="4A96FB04"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驳回原告合肥学院的诉讼请求。</w:t>
      </w:r>
    </w:p>
    <w:p w14:paraId="1D289542" w14:textId="77777777" w:rsidR="00000000" w:rsidRDefault="00DA06D0">
      <w:pPr>
        <w:spacing w:before="10" w:after="10" w:line="500" w:lineRule="atLeast"/>
        <w:ind w:firstLine="600"/>
        <w:rPr>
          <w:rFonts w:hint="eastAsia"/>
          <w:sz w:val="30"/>
          <w:szCs w:val="30"/>
          <w:highlight w:val="yellow"/>
        </w:rPr>
      </w:pPr>
      <w:r>
        <w:rPr>
          <w:rFonts w:hint="eastAsia"/>
          <w:sz w:val="30"/>
          <w:szCs w:val="30"/>
          <w:highlight w:val="yellow"/>
        </w:rPr>
        <w:t>案件受理费</w:t>
      </w:r>
      <w:r>
        <w:rPr>
          <w:rFonts w:hint="eastAsia"/>
          <w:sz w:val="30"/>
          <w:szCs w:val="30"/>
          <w:highlight w:val="yellow"/>
        </w:rPr>
        <w:t>15084</w:t>
      </w:r>
      <w:r>
        <w:rPr>
          <w:rFonts w:hint="eastAsia"/>
          <w:sz w:val="30"/>
          <w:szCs w:val="30"/>
          <w:highlight w:val="yellow"/>
        </w:rPr>
        <w:t>元，减半收取</w:t>
      </w:r>
      <w:r>
        <w:rPr>
          <w:rFonts w:hint="eastAsia"/>
          <w:sz w:val="30"/>
          <w:szCs w:val="30"/>
          <w:highlight w:val="yellow"/>
        </w:rPr>
        <w:t>7542</w:t>
      </w:r>
      <w:r>
        <w:rPr>
          <w:rFonts w:hint="eastAsia"/>
          <w:sz w:val="30"/>
          <w:szCs w:val="30"/>
          <w:highlight w:val="yellow"/>
        </w:rPr>
        <w:t>元，由原告合肥学院负担。</w:t>
      </w:r>
    </w:p>
    <w:p w14:paraId="38F2BF6C" w14:textId="77777777" w:rsidR="00000000" w:rsidRDefault="00DA06D0">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w:t>
      </w:r>
      <w:r>
        <w:rPr>
          <w:rFonts w:hint="eastAsia"/>
          <w:sz w:val="30"/>
          <w:szCs w:val="30"/>
        </w:rPr>
        <w:t>，并按对方当事人的人数提出副本，上诉于安徽省合肥市中级人民法院。</w:t>
      </w:r>
    </w:p>
    <w:p w14:paraId="53A65FC9" w14:textId="77777777" w:rsidR="00000000" w:rsidRDefault="00DA06D0">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马峰才</w:t>
      </w:r>
    </w:p>
    <w:p w14:paraId="30B57BC9" w14:textId="77777777" w:rsidR="00000000" w:rsidRDefault="00DA06D0">
      <w:pPr>
        <w:spacing w:before="10" w:after="10" w:line="500" w:lineRule="atLeast"/>
        <w:ind w:right="720"/>
        <w:jc w:val="right"/>
        <w:rPr>
          <w:rFonts w:hint="eastAsia"/>
          <w:sz w:val="30"/>
          <w:szCs w:val="30"/>
        </w:rPr>
      </w:pPr>
      <w:r>
        <w:rPr>
          <w:rFonts w:hint="eastAsia"/>
          <w:sz w:val="30"/>
          <w:szCs w:val="30"/>
        </w:rPr>
        <w:t>二〇一八年十二月二十六日</w:t>
      </w:r>
    </w:p>
    <w:p w14:paraId="3D5A98B9" w14:textId="77777777" w:rsidR="00000000" w:rsidRDefault="00DA06D0">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周晓琳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E065" w14:textId="77777777" w:rsidR="00DA06D0" w:rsidRDefault="00DA06D0" w:rsidP="00DA06D0">
      <w:r>
        <w:separator/>
      </w:r>
    </w:p>
  </w:endnote>
  <w:endnote w:type="continuationSeparator" w:id="0">
    <w:p w14:paraId="40B04E27" w14:textId="77777777" w:rsidR="00DA06D0" w:rsidRDefault="00DA06D0" w:rsidP="00DA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CEB7" w14:textId="77777777" w:rsidR="00DA06D0" w:rsidRDefault="00DA06D0" w:rsidP="00DA06D0">
      <w:r>
        <w:separator/>
      </w:r>
    </w:p>
  </w:footnote>
  <w:footnote w:type="continuationSeparator" w:id="0">
    <w:p w14:paraId="6C3319F0" w14:textId="77777777" w:rsidR="00DA06D0" w:rsidRDefault="00DA06D0" w:rsidP="00DA0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06D0"/>
    <w:rsid w:val="00DA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A5CF7"/>
  <w15:chartTrackingRefBased/>
  <w15:docId w15:val="{7B019910-5ED8-4860-827B-11AEC743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hint="eastAsia"/>
      <w:b/>
      <w:bCs/>
      <w:kern w:val="44"/>
      <w:sz w:val="44"/>
      <w:szCs w:val="44"/>
    </w:rPr>
  </w:style>
  <w:style w:type="character" w:customStyle="1" w:styleId="20">
    <w:name w:val="标题 2 字符"/>
    <w:basedOn w:val="a0"/>
    <w:rPr>
      <w:rFonts w:asciiTheme="majorHAnsi" w:eastAsiaTheme="majorEastAsia" w:hAnsiTheme="majorHAnsi" w:cstheme="majorBidi" w:hint="eastAsia"/>
      <w:b/>
      <w:bCs/>
      <w:sz w:val="32"/>
      <w:szCs w:val="32"/>
    </w:rPr>
  </w:style>
  <w:style w:type="character" w:customStyle="1" w:styleId="30">
    <w:name w:val="标题 3 字符"/>
    <w:basedOn w:val="a0"/>
    <w:rPr>
      <w:rFonts w:ascii="宋体" w:eastAsia="宋体" w:hAnsi="宋体" w:cs="宋体" w:hint="eastAsia"/>
      <w:b/>
      <w:bCs/>
      <w:sz w:val="32"/>
      <w:szCs w:val="32"/>
    </w:rPr>
  </w:style>
  <w:style w:type="character" w:customStyle="1" w:styleId="40">
    <w:name w:val="标题 4 字符"/>
    <w:basedOn w:val="a0"/>
    <w:rPr>
      <w:rFonts w:asciiTheme="majorHAnsi" w:eastAsiaTheme="majorEastAsia" w:hAnsiTheme="majorHAnsi" w:cstheme="majorBidi" w:hint="eastAsia"/>
      <w:b/>
      <w:bCs/>
      <w:sz w:val="28"/>
      <w:szCs w:val="28"/>
    </w:rPr>
  </w:style>
  <w:style w:type="character" w:customStyle="1" w:styleId="50">
    <w:name w:val="标题 5 字符"/>
    <w:basedOn w:val="a0"/>
    <w:rPr>
      <w:rFonts w:ascii="宋体" w:eastAsia="宋体" w:hAnsi="宋体" w:cs="宋体" w:hint="eastAsia"/>
      <w:b/>
      <w:bCs/>
      <w:sz w:val="28"/>
      <w:szCs w:val="28"/>
    </w:rPr>
  </w:style>
  <w:style w:type="character" w:customStyle="1" w:styleId="60">
    <w:name w:val="标题 6 字符"/>
    <w:basedOn w:val="a0"/>
    <w:rPr>
      <w:rFonts w:asciiTheme="majorHAnsi" w:eastAsiaTheme="majorEastAsia" w:hAnsiTheme="majorHAnsi" w:cstheme="majorBidi" w:hint="eastAsia"/>
      <w:b/>
      <w:bCs/>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rPr>
      <w:rFonts w:ascii="Courier New" w:eastAsia="宋体" w:hAnsi="Courier New" w:cs="Courier New" w:hint="default"/>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DA06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A06D0"/>
    <w:rPr>
      <w:rFonts w:ascii="宋体" w:eastAsia="宋体" w:hAnsi="宋体" w:cs="宋体"/>
      <w:sz w:val="18"/>
      <w:szCs w:val="18"/>
    </w:rPr>
  </w:style>
  <w:style w:type="paragraph" w:styleId="a6">
    <w:name w:val="footer"/>
    <w:basedOn w:val="a"/>
    <w:link w:val="a7"/>
    <w:rsid w:val="00DA06D0"/>
    <w:pPr>
      <w:tabs>
        <w:tab w:val="center" w:pos="4153"/>
        <w:tab w:val="right" w:pos="8306"/>
      </w:tabs>
      <w:snapToGrid w:val="0"/>
    </w:pPr>
    <w:rPr>
      <w:sz w:val="18"/>
      <w:szCs w:val="18"/>
    </w:rPr>
  </w:style>
  <w:style w:type="character" w:customStyle="1" w:styleId="a7">
    <w:name w:val="页脚 字符"/>
    <w:basedOn w:val="a0"/>
    <w:link w:val="a6"/>
    <w:rsid w:val="00DA06D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2024-05-11T15:59:00Z</dcterms:created>
  <dcterms:modified xsi:type="dcterms:W3CDTF">2024-05-11T15:59:00Z</dcterms:modified>
</cp:coreProperties>
</file>