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70E9" w14:textId="77777777" w:rsidR="00000000" w:rsidRDefault="00B97D9D">
      <w:pPr>
        <w:spacing w:before="10" w:after="10" w:line="500" w:lineRule="atLeas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浙江省温州市瓯海区人民法院</w:t>
      </w:r>
    </w:p>
    <w:p w14:paraId="082F752A" w14:textId="77777777" w:rsidR="00000000" w:rsidRDefault="00B97D9D">
      <w:pPr>
        <w:spacing w:before="10" w:after="10" w:line="500" w:lineRule="atLeas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1FAE808F" w14:textId="77777777" w:rsidR="00000000" w:rsidRDefault="00B97D9D">
      <w:pPr>
        <w:spacing w:before="10" w:after="10" w:line="500" w:lineRule="atLeast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）浙</w:t>
      </w:r>
      <w:r>
        <w:rPr>
          <w:rFonts w:hint="eastAsia"/>
          <w:sz w:val="30"/>
          <w:szCs w:val="30"/>
        </w:rPr>
        <w:t>0304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653</w:t>
      </w:r>
      <w:r>
        <w:rPr>
          <w:rFonts w:hint="eastAsia"/>
          <w:sz w:val="30"/>
          <w:szCs w:val="30"/>
        </w:rPr>
        <w:t>号</w:t>
      </w:r>
    </w:p>
    <w:p w14:paraId="0486BF8D" w14:textId="77777777" w:rsidR="00000000" w:rsidRDefault="00B97D9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原告：郑元众。</w:t>
      </w:r>
    </w:p>
    <w:p w14:paraId="406F3048" w14:textId="77777777" w:rsidR="00000000" w:rsidRDefault="00B97D9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委托代理人：郑晓娟。</w:t>
      </w:r>
    </w:p>
    <w:p w14:paraId="049C0C82" w14:textId="77777777" w:rsidR="00000000" w:rsidRDefault="00B97D9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被告：余锦伦。</w:t>
      </w:r>
    </w:p>
    <w:p w14:paraId="71987C3D" w14:textId="77777777" w:rsidR="00000000" w:rsidRDefault="00B97D9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被告：许学英。</w:t>
      </w:r>
    </w:p>
    <w:p w14:paraId="01E32607" w14:textId="77777777" w:rsidR="00000000" w:rsidRDefault="00B97D9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原告郑元众为与被告余锦伦、许学英民间借贷纠纷一案</w:t>
      </w:r>
      <w:r>
        <w:rPr>
          <w:rFonts w:hint="eastAsia"/>
          <w:sz w:val="30"/>
          <w:szCs w:val="30"/>
        </w:rPr>
        <w:t>，原告于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16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向本院提起诉讼，请求法院判令被告余锦伦、许学英共同偿还</w:t>
      </w:r>
      <w:r>
        <w:rPr>
          <w:rFonts w:hint="eastAsia"/>
          <w:sz w:val="30"/>
          <w:szCs w:val="30"/>
          <w:highlight w:val="yellow"/>
        </w:rPr>
        <w:t>借款本金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并赔偿</w:t>
      </w:r>
      <w:r>
        <w:rPr>
          <w:rFonts w:hint="eastAsia"/>
          <w:sz w:val="30"/>
          <w:szCs w:val="30"/>
          <w:highlight w:val="yellow"/>
        </w:rPr>
        <w:t>利息损失（从起诉之日起按年利率</w:t>
      </w:r>
      <w:r>
        <w:rPr>
          <w:rFonts w:hint="eastAsia"/>
          <w:sz w:val="30"/>
          <w:szCs w:val="30"/>
          <w:highlight w:val="yellow"/>
        </w:rPr>
        <w:t>6%</w:t>
      </w:r>
      <w:r>
        <w:rPr>
          <w:rFonts w:hint="eastAsia"/>
          <w:sz w:val="30"/>
          <w:szCs w:val="30"/>
          <w:highlight w:val="yellow"/>
        </w:rPr>
        <w:t>计算至两被告实际支付之日止）</w:t>
      </w:r>
      <w:r>
        <w:rPr>
          <w:rFonts w:hint="eastAsia"/>
          <w:sz w:val="30"/>
          <w:szCs w:val="30"/>
        </w:rPr>
        <w:t>。本院受理后，依法适用简易程序，于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18</w:t>
      </w:r>
      <w:r>
        <w:rPr>
          <w:rFonts w:hint="eastAsia"/>
          <w:sz w:val="30"/>
          <w:szCs w:val="30"/>
        </w:rPr>
        <w:t>日裁定转为普通程序并依法组成合议庭，于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29</w:t>
      </w:r>
      <w:r>
        <w:rPr>
          <w:rFonts w:hint="eastAsia"/>
          <w:sz w:val="30"/>
          <w:szCs w:val="30"/>
        </w:rPr>
        <w:t>日公开开庭进行审理并当庭宣告判决。</w:t>
      </w:r>
    </w:p>
    <w:p w14:paraId="02368362" w14:textId="77777777" w:rsidR="00000000" w:rsidRDefault="00B97D9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本院经审理认定：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，被告余锦伦向原告</w:t>
      </w:r>
      <w:r>
        <w:rPr>
          <w:rFonts w:hint="eastAsia"/>
          <w:sz w:val="30"/>
          <w:szCs w:val="30"/>
          <w:highlight w:val="yellow"/>
        </w:rPr>
        <w:t>借款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，借款未约定借款期限。后，原告要求偿还借款，两被告均未偿还。</w:t>
      </w:r>
    </w:p>
    <w:p w14:paraId="005AF9DC" w14:textId="77777777" w:rsidR="00000000" w:rsidRDefault="00B97D9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另查明，两被告于</w:t>
      </w:r>
      <w:r>
        <w:rPr>
          <w:rFonts w:hint="eastAsia"/>
          <w:sz w:val="30"/>
          <w:szCs w:val="30"/>
        </w:rPr>
        <w:t>2000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日登记结婚。</w:t>
      </w:r>
    </w:p>
    <w:p w14:paraId="3D301A53" w14:textId="77777777" w:rsidR="00000000" w:rsidRDefault="00B97D9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依照《中华人民共和国合同法》第一百零七条、第二百零五条、第二百零六条、第二百零七条，《最高人民法院关于适用〈中华人民共和国婚姻法〉若干问题的解释（二）》第二十四条，《中华人民共和国民事诉讼法》第一百四十四条之规定，判决如下：</w:t>
      </w:r>
    </w:p>
    <w:p w14:paraId="796EB735" w14:textId="77777777" w:rsidR="00000000" w:rsidRDefault="00B97D9D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</w:rPr>
        <w:t>被告余锦伦、许学英应于本判决生效之日起十日内偿付原告郑元众</w:t>
      </w:r>
      <w:r>
        <w:rPr>
          <w:rFonts w:hint="eastAsia"/>
          <w:sz w:val="30"/>
          <w:szCs w:val="30"/>
          <w:highlight w:val="yellow"/>
        </w:rPr>
        <w:t>借款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万元并赔偿利息损失（自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16</w:t>
      </w:r>
      <w:r>
        <w:rPr>
          <w:rFonts w:hint="eastAsia"/>
          <w:sz w:val="30"/>
          <w:szCs w:val="30"/>
          <w:highlight w:val="yellow"/>
        </w:rPr>
        <w:t>日起按年利率</w:t>
      </w:r>
      <w:r>
        <w:rPr>
          <w:rFonts w:hint="eastAsia"/>
          <w:sz w:val="30"/>
          <w:szCs w:val="30"/>
          <w:highlight w:val="yellow"/>
        </w:rPr>
        <w:t>6%</w:t>
      </w:r>
      <w:r>
        <w:rPr>
          <w:rFonts w:hint="eastAsia"/>
          <w:sz w:val="30"/>
          <w:szCs w:val="30"/>
          <w:highlight w:val="yellow"/>
        </w:rPr>
        <w:t>计算至判决确定的履行之日止）。</w:t>
      </w:r>
    </w:p>
    <w:p w14:paraId="2777718E" w14:textId="77777777" w:rsidR="00000000" w:rsidRDefault="00B97D9D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</w:rPr>
        <w:lastRenderedPageBreak/>
        <w:t>如果未按本判决指定的期间履行给付金钱义务，应当依照《中华人民共和国民事诉讼法》第二百五十三条的规定，</w:t>
      </w:r>
      <w:r>
        <w:rPr>
          <w:rFonts w:hint="eastAsia"/>
          <w:sz w:val="30"/>
          <w:szCs w:val="30"/>
          <w:highlight w:val="yellow"/>
        </w:rPr>
        <w:t>加倍支付迟延履行期间的债务利息。</w:t>
      </w:r>
    </w:p>
    <w:p w14:paraId="2C4C0D75" w14:textId="77777777" w:rsidR="00000000" w:rsidRDefault="00B97D9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本案受理费</w:t>
      </w:r>
      <w:r>
        <w:rPr>
          <w:rFonts w:hint="eastAsia"/>
          <w:sz w:val="30"/>
          <w:szCs w:val="30"/>
        </w:rPr>
        <w:t>1300</w:t>
      </w:r>
      <w:r>
        <w:rPr>
          <w:rFonts w:hint="eastAsia"/>
          <w:sz w:val="30"/>
          <w:szCs w:val="30"/>
        </w:rPr>
        <w:t>元，公告费</w:t>
      </w:r>
      <w:r>
        <w:rPr>
          <w:rFonts w:hint="eastAsia"/>
          <w:sz w:val="30"/>
          <w:szCs w:val="30"/>
        </w:rPr>
        <w:t>560</w:t>
      </w:r>
      <w:r>
        <w:rPr>
          <w:rFonts w:hint="eastAsia"/>
          <w:sz w:val="30"/>
          <w:szCs w:val="30"/>
        </w:rPr>
        <w:t>元（已由原告垫付），合计</w:t>
      </w:r>
      <w:r>
        <w:rPr>
          <w:rFonts w:hint="eastAsia"/>
          <w:sz w:val="30"/>
          <w:szCs w:val="30"/>
        </w:rPr>
        <w:t>1860</w:t>
      </w:r>
      <w:r>
        <w:rPr>
          <w:rFonts w:hint="eastAsia"/>
          <w:sz w:val="30"/>
          <w:szCs w:val="30"/>
        </w:rPr>
        <w:t>元，由被告余锦伦、许学英负担。</w:t>
      </w:r>
    </w:p>
    <w:p w14:paraId="7CAD162B" w14:textId="77777777" w:rsidR="00000000" w:rsidRDefault="00B97D9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如不服本判决，可在判决书送达之日起十五日内向本院递交上诉状，并按对方当事人的人数提出副本，上诉于浙江省温州市中级人民法院。</w:t>
      </w:r>
    </w:p>
    <w:p w14:paraId="17387991" w14:textId="77777777" w:rsidR="00000000" w:rsidRDefault="00B97D9D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长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王晓明</w:t>
      </w:r>
    </w:p>
    <w:p w14:paraId="6C9C7296" w14:textId="77777777" w:rsidR="00000000" w:rsidRDefault="00B97D9D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王崇林</w:t>
      </w:r>
    </w:p>
    <w:p w14:paraId="48E4C633" w14:textId="77777777" w:rsidR="00000000" w:rsidRDefault="00B97D9D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翁瑞育</w:t>
      </w:r>
    </w:p>
    <w:p w14:paraId="0B9466FA" w14:textId="77777777" w:rsidR="00000000" w:rsidRDefault="00B97D9D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二〇一六年七月二十九日</w:t>
      </w:r>
    </w:p>
    <w:p w14:paraId="573F2D21" w14:textId="77777777" w:rsidR="00000000" w:rsidRDefault="00B97D9D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沈茜丹</w:t>
      </w:r>
    </w:p>
    <w:p w14:paraId="2DB3408D" w14:textId="77777777" w:rsidR="00000000" w:rsidRDefault="00B97D9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附告：判决适用的法律条文及当事人应知的相关事项</w:t>
      </w:r>
    </w:p>
    <w:p w14:paraId="50C03AD6" w14:textId="77777777" w:rsidR="00000000" w:rsidRDefault="00B97D9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一、判决适用的法律条文</w:t>
      </w:r>
    </w:p>
    <w:p w14:paraId="799E06DE" w14:textId="77777777" w:rsidR="00000000" w:rsidRDefault="00B97D9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《中华人民共和国合同法》第一百零七条：当事人一方不履行合同义务或者履行合同义务不符合约定的，应当承担继续履行、采取补救措施或者赔偿损失等违约责任。</w:t>
      </w:r>
    </w:p>
    <w:p w14:paraId="3E7A7EC4" w14:textId="77777777" w:rsidR="00000000" w:rsidRDefault="00B97D9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《中华人民共和国担保法》第三十一条：保证人承担保证责任后，有权向债务人追偿。</w:t>
      </w:r>
    </w:p>
    <w:p w14:paraId="7C5DF273" w14:textId="77777777" w:rsidR="00000000" w:rsidRDefault="00B97D9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《中华人民共和国民事诉讼法》第一百四十四条：被告经传票传唤，无正当理由拒不到庭的，或者未经法庭许可中途退庭的，可以缺席判决。</w:t>
      </w:r>
    </w:p>
    <w:p w14:paraId="3B2B3065" w14:textId="77777777" w:rsidR="00000000" w:rsidRDefault="00B97D9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二、当事人应知的相关事项</w:t>
      </w:r>
    </w:p>
    <w:p w14:paraId="02EC6E08" w14:textId="77777777" w:rsidR="00000000" w:rsidRDefault="00B97D9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上诉人应按一审案件受理费标准预交上诉案件受理费（对财产案件提起上诉的，按照不服一审判决部分的上诉请求数额交纳案件受理费），在向人民法院提交上诉状时预交到温州市中级人民法院。</w:t>
      </w:r>
    </w:p>
    <w:p w14:paraId="4345EC7E" w14:textId="77777777" w:rsidR="00000000" w:rsidRDefault="00B97D9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当事人一般应自案件裁判文书生效后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日内向人民法院领取裁判文书生效通知书。</w:t>
      </w:r>
    </w:p>
    <w:p w14:paraId="6C8E7178" w14:textId="77777777" w:rsidR="00000000" w:rsidRDefault="00B97D9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</w:rPr>
        <w:t>需要退还诉讼费用的，当事人应在裁判文书生效后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日内来院办理诉讼费用退费手续。</w:t>
      </w:r>
    </w:p>
    <w:p w14:paraId="2FA3F551" w14:textId="77777777" w:rsidR="00000000" w:rsidRDefault="00B97D9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>
        <w:rPr>
          <w:rFonts w:hint="eastAsia"/>
          <w:sz w:val="30"/>
          <w:szCs w:val="30"/>
        </w:rPr>
        <w:t>根据法律、司法</w:t>
      </w:r>
      <w:r>
        <w:rPr>
          <w:rFonts w:hint="eastAsia"/>
          <w:sz w:val="30"/>
          <w:szCs w:val="30"/>
        </w:rPr>
        <w:t>解释的规定，发生法律效力的民事判决、裁定、调解书，当事人必须履行。被执行人未按法律文书指定的期间履行给付金钱义务的，应当加倍支付迟延履行期间的债务利息，未按法律文书指定的期间履行其他义务的，应当支付迟延履行金。</w:t>
      </w:r>
    </w:p>
    <w:p w14:paraId="4006ED7B" w14:textId="77777777" w:rsidR="00000000" w:rsidRDefault="00B97D9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5.</w:t>
      </w:r>
      <w:r>
        <w:rPr>
          <w:rFonts w:hint="eastAsia"/>
          <w:sz w:val="30"/>
          <w:szCs w:val="30"/>
        </w:rPr>
        <w:t>当事人一方拒绝履行的，对方当事人可以在履行期限届满后的二年内（分期履行的，从规定的每次履行期间的最后一日起计算）向第一审人民法院申请执行。逾期申请的，人民法院不予受理。</w:t>
      </w:r>
    </w:p>
    <w:p w14:paraId="64D16558" w14:textId="77777777" w:rsidR="00000000" w:rsidRDefault="00B97D9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6.</w:t>
      </w:r>
      <w:r>
        <w:rPr>
          <w:rFonts w:hint="eastAsia"/>
          <w:sz w:val="30"/>
          <w:szCs w:val="30"/>
        </w:rPr>
        <w:t>拒不履行人民法院已经发生法律效力的判决、裁定的；隐藏、转移、变卖、毁损已被查封、扣押的财产，或者已被清点并责令其保管的财产</w:t>
      </w:r>
      <w:r>
        <w:rPr>
          <w:rFonts w:hint="eastAsia"/>
          <w:sz w:val="30"/>
          <w:szCs w:val="30"/>
        </w:rPr>
        <w:t>，转移已被冻结的财产的；以暴力、威胁或者其他方法阻碍司法工作人员执行职务的，人民法院可以根据情节轻重予以罚款、拘留；构成犯罪的，依法追究刑事责任。</w:t>
      </w:r>
    </w:p>
    <w:sectPr w:rsidR="00000000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7DA29" w14:textId="77777777" w:rsidR="00B97D9D" w:rsidRDefault="00B97D9D" w:rsidP="00B97D9D">
      <w:r>
        <w:separator/>
      </w:r>
    </w:p>
  </w:endnote>
  <w:endnote w:type="continuationSeparator" w:id="0">
    <w:p w14:paraId="6CA161AE" w14:textId="77777777" w:rsidR="00B97D9D" w:rsidRDefault="00B97D9D" w:rsidP="00B97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9BCC1" w14:textId="77777777" w:rsidR="00B97D9D" w:rsidRDefault="00B97D9D" w:rsidP="00B97D9D">
      <w:r>
        <w:separator/>
      </w:r>
    </w:p>
  </w:footnote>
  <w:footnote w:type="continuationSeparator" w:id="0">
    <w:p w14:paraId="341ACD8F" w14:textId="77777777" w:rsidR="00B97D9D" w:rsidRDefault="00B97D9D" w:rsidP="00B97D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9D"/>
    <w:rsid w:val="00B9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B137E2"/>
  <w15:chartTrackingRefBased/>
  <w15:docId w15:val="{255BBD30-C6BF-48BF-95DD-82DF0015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</w:style>
  <w:style w:type="character" w:customStyle="1" w:styleId="HTML0">
    <w:name w:val="HTML 预设格式 字符"/>
    <w:basedOn w:val="a0"/>
    <w:rPr>
      <w:rFonts w:ascii="Courier New" w:eastAsia="宋体" w:hAnsi="Courier New" w:cs="Courier New"/>
    </w:rPr>
  </w:style>
  <w:style w:type="paragraph" w:styleId="a3">
    <w:name w:val="Normal (Web)"/>
    <w:basedOn w:val="a"/>
    <w:pPr>
      <w:spacing w:before="100" w:beforeAutospacing="1" w:after="100" w:afterAutospacing="1"/>
    </w:p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paragraph" w:styleId="a4">
    <w:name w:val="header"/>
    <w:basedOn w:val="a"/>
    <w:link w:val="a5"/>
    <w:rsid w:val="00B97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97D9D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rsid w:val="00B97D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97D9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沛文</dc:creator>
  <cp:keywords/>
  <dc:description/>
  <cp:lastModifiedBy>蒋 沛文</cp:lastModifiedBy>
  <cp:revision>2</cp:revision>
  <dcterms:created xsi:type="dcterms:W3CDTF">2024-05-11T16:00:00Z</dcterms:created>
  <dcterms:modified xsi:type="dcterms:W3CDTF">2024-05-11T16:00:00Z</dcterms:modified>
</cp:coreProperties>
</file>