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63266" w14:textId="77777777" w:rsidR="003D1315" w:rsidRPr="003D1315" w:rsidRDefault="003D1315" w:rsidP="003D1315">
      <w:pPr>
        <w:widowControl/>
        <w:spacing w:line="500" w:lineRule="atLeast"/>
        <w:jc w:val="center"/>
        <w:rPr>
          <w:rFonts w:ascii="黑体" w:eastAsia="黑体" w:hAnsi="黑体" w:cs="宋体"/>
          <w:color w:val="333333"/>
          <w:kern w:val="0"/>
          <w:sz w:val="36"/>
          <w:szCs w:val="36"/>
        </w:rPr>
      </w:pPr>
      <w:r w:rsidRPr="003D1315">
        <w:rPr>
          <w:rFonts w:ascii="黑体" w:eastAsia="黑体" w:hAnsi="黑体" w:cs="宋体" w:hint="eastAsia"/>
          <w:color w:val="333333"/>
          <w:kern w:val="0"/>
          <w:sz w:val="36"/>
          <w:szCs w:val="36"/>
        </w:rPr>
        <w:t>上海市闵行区人民法院</w:t>
      </w:r>
    </w:p>
    <w:p w14:paraId="2BF8306C" w14:textId="77777777" w:rsidR="003D1315" w:rsidRPr="003D1315" w:rsidRDefault="003D1315" w:rsidP="003D1315">
      <w:pPr>
        <w:widowControl/>
        <w:spacing w:line="500" w:lineRule="atLeast"/>
        <w:jc w:val="center"/>
        <w:rPr>
          <w:rFonts w:ascii="黑体" w:eastAsia="黑体" w:hAnsi="黑体" w:cs="宋体"/>
          <w:color w:val="333333"/>
          <w:kern w:val="0"/>
          <w:sz w:val="36"/>
          <w:szCs w:val="36"/>
        </w:rPr>
      </w:pPr>
      <w:r w:rsidRPr="003D1315">
        <w:rPr>
          <w:rFonts w:ascii="黑体" w:eastAsia="黑体" w:hAnsi="黑体" w:cs="宋体" w:hint="eastAsia"/>
          <w:color w:val="333333"/>
          <w:kern w:val="0"/>
          <w:sz w:val="36"/>
          <w:szCs w:val="36"/>
        </w:rPr>
        <w:t>民 事 判 决 书</w:t>
      </w:r>
    </w:p>
    <w:p w14:paraId="6B667001" w14:textId="77777777" w:rsidR="003D1315" w:rsidRPr="003D1315" w:rsidRDefault="003D1315" w:rsidP="003D1315">
      <w:pPr>
        <w:widowControl/>
        <w:spacing w:line="500" w:lineRule="atLeast"/>
        <w:jc w:val="right"/>
        <w:rPr>
          <w:rFonts w:ascii="宋体" w:eastAsia="宋体" w:hAnsi="宋体" w:cs="宋体"/>
          <w:color w:val="333333"/>
          <w:kern w:val="0"/>
          <w:sz w:val="30"/>
          <w:szCs w:val="30"/>
        </w:rPr>
      </w:pPr>
      <w:r w:rsidRPr="003D1315">
        <w:rPr>
          <w:rFonts w:ascii="宋体" w:eastAsia="宋体" w:hAnsi="宋体" w:cs="宋体" w:hint="eastAsia"/>
          <w:color w:val="FF0000"/>
          <w:kern w:val="0"/>
          <w:sz w:val="30"/>
          <w:szCs w:val="30"/>
        </w:rPr>
        <w:t>（2015）闵民一（民）初字第10042号</w:t>
      </w:r>
    </w:p>
    <w:p w14:paraId="53E3CF39" w14:textId="77777777" w:rsidR="003D1315" w:rsidRPr="003D1315" w:rsidRDefault="003D1315" w:rsidP="003D1315">
      <w:pPr>
        <w:widowControl/>
        <w:spacing w:line="500" w:lineRule="atLeast"/>
        <w:ind w:firstLine="600"/>
        <w:jc w:val="left"/>
        <w:rPr>
          <w:rFonts w:ascii="宋体" w:eastAsia="宋体" w:hAnsi="宋体" w:cs="宋体"/>
          <w:color w:val="333333"/>
          <w:kern w:val="0"/>
          <w:sz w:val="30"/>
          <w:szCs w:val="30"/>
        </w:rPr>
      </w:pPr>
      <w:r w:rsidRPr="003D1315">
        <w:rPr>
          <w:rFonts w:ascii="宋体" w:eastAsia="宋体" w:hAnsi="宋体" w:cs="宋体" w:hint="eastAsia"/>
          <w:color w:val="333333"/>
          <w:kern w:val="0"/>
          <w:sz w:val="30"/>
          <w:szCs w:val="30"/>
        </w:rPr>
        <w:t>原告熊汇婳，女，1982年8月12日出生，汉族，住所本市。</w:t>
      </w:r>
    </w:p>
    <w:p w14:paraId="65919718" w14:textId="77777777" w:rsidR="003D1315" w:rsidRPr="003D1315" w:rsidRDefault="003D1315" w:rsidP="003D1315">
      <w:pPr>
        <w:widowControl/>
        <w:spacing w:line="500" w:lineRule="atLeast"/>
        <w:ind w:firstLine="600"/>
        <w:jc w:val="left"/>
        <w:rPr>
          <w:rFonts w:ascii="宋体" w:eastAsia="宋体" w:hAnsi="宋体" w:cs="宋体"/>
          <w:color w:val="333333"/>
          <w:kern w:val="0"/>
          <w:sz w:val="30"/>
          <w:szCs w:val="30"/>
        </w:rPr>
      </w:pPr>
      <w:r w:rsidRPr="003D1315">
        <w:rPr>
          <w:rFonts w:ascii="宋体" w:eastAsia="宋体" w:hAnsi="宋体" w:cs="宋体" w:hint="eastAsia"/>
          <w:color w:val="333333"/>
          <w:kern w:val="0"/>
          <w:sz w:val="30"/>
          <w:szCs w:val="30"/>
        </w:rPr>
        <w:t>委托代理人秦利梅，上海明伦律师事务所律师。</w:t>
      </w:r>
    </w:p>
    <w:p w14:paraId="1D5E684F" w14:textId="77777777" w:rsidR="003D1315" w:rsidRPr="003D1315" w:rsidRDefault="003D1315" w:rsidP="003D1315">
      <w:pPr>
        <w:widowControl/>
        <w:spacing w:line="500" w:lineRule="atLeast"/>
        <w:ind w:firstLine="600"/>
        <w:jc w:val="left"/>
        <w:rPr>
          <w:rFonts w:ascii="宋体" w:eastAsia="宋体" w:hAnsi="宋体" w:cs="宋体"/>
          <w:color w:val="333333"/>
          <w:kern w:val="0"/>
          <w:sz w:val="30"/>
          <w:szCs w:val="30"/>
        </w:rPr>
      </w:pPr>
      <w:r w:rsidRPr="003D1315">
        <w:rPr>
          <w:rFonts w:ascii="宋体" w:eastAsia="宋体" w:hAnsi="宋体" w:cs="宋体" w:hint="eastAsia"/>
          <w:color w:val="333333"/>
          <w:kern w:val="0"/>
          <w:sz w:val="30"/>
          <w:szCs w:val="30"/>
        </w:rPr>
        <w:t>委托代理人李占兵，上海明伦律师事务所律师。</w:t>
      </w:r>
    </w:p>
    <w:p w14:paraId="49D46A74" w14:textId="77777777" w:rsidR="003D1315" w:rsidRPr="003D1315" w:rsidRDefault="003D1315" w:rsidP="003D1315">
      <w:pPr>
        <w:widowControl/>
        <w:spacing w:line="500" w:lineRule="atLeast"/>
        <w:ind w:firstLine="600"/>
        <w:jc w:val="left"/>
        <w:rPr>
          <w:rFonts w:ascii="宋体" w:eastAsia="宋体" w:hAnsi="宋体" w:cs="宋体"/>
          <w:color w:val="333333"/>
          <w:kern w:val="0"/>
          <w:sz w:val="30"/>
          <w:szCs w:val="30"/>
        </w:rPr>
      </w:pPr>
      <w:r w:rsidRPr="003D1315">
        <w:rPr>
          <w:rFonts w:ascii="宋体" w:eastAsia="宋体" w:hAnsi="宋体" w:cs="宋体" w:hint="eastAsia"/>
          <w:color w:val="333333"/>
          <w:kern w:val="0"/>
          <w:sz w:val="30"/>
          <w:szCs w:val="30"/>
        </w:rPr>
        <w:t>被告丁文魁，男，1979年1月11日出生，汉族，住所本市。</w:t>
      </w:r>
    </w:p>
    <w:p w14:paraId="7504B01D" w14:textId="77777777" w:rsidR="003D1315" w:rsidRPr="003D1315" w:rsidRDefault="003D1315" w:rsidP="003D1315">
      <w:pPr>
        <w:widowControl/>
        <w:spacing w:line="500" w:lineRule="atLeast"/>
        <w:ind w:firstLine="600"/>
        <w:jc w:val="left"/>
        <w:rPr>
          <w:rFonts w:ascii="宋体" w:eastAsia="宋体" w:hAnsi="宋体" w:cs="宋体"/>
          <w:color w:val="333333"/>
          <w:kern w:val="0"/>
          <w:sz w:val="30"/>
          <w:szCs w:val="30"/>
        </w:rPr>
      </w:pPr>
      <w:r w:rsidRPr="003D1315">
        <w:rPr>
          <w:rFonts w:ascii="宋体" w:eastAsia="宋体" w:hAnsi="宋体" w:cs="宋体" w:hint="eastAsia"/>
          <w:color w:val="333333"/>
          <w:kern w:val="0"/>
          <w:sz w:val="30"/>
          <w:szCs w:val="30"/>
        </w:rPr>
        <w:t>被告李元倩，女，1983年1月3日出生，汉族，住所本市。</w:t>
      </w:r>
    </w:p>
    <w:p w14:paraId="4FE54FC8" w14:textId="77777777" w:rsidR="003D1315" w:rsidRPr="003D1315" w:rsidRDefault="003D1315" w:rsidP="003D1315">
      <w:pPr>
        <w:widowControl/>
        <w:spacing w:line="500" w:lineRule="atLeast"/>
        <w:ind w:firstLine="600"/>
        <w:jc w:val="left"/>
        <w:rPr>
          <w:rFonts w:ascii="宋体" w:eastAsia="宋体" w:hAnsi="宋体" w:cs="宋体"/>
          <w:color w:val="333333"/>
          <w:kern w:val="0"/>
          <w:sz w:val="30"/>
          <w:szCs w:val="30"/>
        </w:rPr>
      </w:pPr>
      <w:r w:rsidRPr="003D1315">
        <w:rPr>
          <w:rFonts w:ascii="宋体" w:eastAsia="宋体" w:hAnsi="宋体" w:cs="宋体" w:hint="eastAsia"/>
          <w:color w:val="333333"/>
          <w:kern w:val="0"/>
          <w:sz w:val="30"/>
          <w:szCs w:val="30"/>
        </w:rPr>
        <w:t>原告熊汇婳与被告丁文魁、李元倩民间借贷纠纷一案，本院于2015年5月15日立案受理。依法由审判员严晓为适用简易程序公开开庭进行了审理。原告熊汇婳及其委托代理人秦利梅，被告丁文魁、李元倩到庭参加诉讼。本案现已审理终结。</w:t>
      </w:r>
    </w:p>
    <w:p w14:paraId="2B328040" w14:textId="77777777" w:rsidR="003D1315" w:rsidRPr="003D1315" w:rsidRDefault="003D1315" w:rsidP="003D1315">
      <w:pPr>
        <w:widowControl/>
        <w:spacing w:line="500" w:lineRule="atLeast"/>
        <w:ind w:firstLine="600"/>
        <w:jc w:val="left"/>
        <w:rPr>
          <w:rFonts w:ascii="宋体" w:eastAsia="宋体" w:hAnsi="宋体" w:cs="宋体"/>
          <w:color w:val="333333"/>
          <w:kern w:val="0"/>
          <w:sz w:val="30"/>
          <w:szCs w:val="30"/>
        </w:rPr>
      </w:pPr>
      <w:r w:rsidRPr="003D1315">
        <w:rPr>
          <w:rFonts w:ascii="宋体" w:eastAsia="宋体" w:hAnsi="宋体" w:cs="宋体" w:hint="eastAsia"/>
          <w:color w:val="333333"/>
          <w:kern w:val="0"/>
          <w:sz w:val="30"/>
          <w:szCs w:val="30"/>
        </w:rPr>
        <w:t>原告熊汇婳诉称，其与被告丁文魁系</w:t>
      </w:r>
      <w:r w:rsidRPr="00982725">
        <w:rPr>
          <w:rFonts w:ascii="宋体" w:eastAsia="宋体" w:hAnsi="宋体" w:cs="宋体" w:hint="eastAsia"/>
          <w:color w:val="333333"/>
          <w:kern w:val="0"/>
          <w:sz w:val="30"/>
          <w:szCs w:val="30"/>
          <w:highlight w:val="yellow"/>
        </w:rPr>
        <w:t>朋友</w:t>
      </w:r>
      <w:r w:rsidRPr="003D1315">
        <w:rPr>
          <w:rFonts w:ascii="宋体" w:eastAsia="宋体" w:hAnsi="宋体" w:cs="宋体" w:hint="eastAsia"/>
          <w:color w:val="333333"/>
          <w:kern w:val="0"/>
          <w:sz w:val="30"/>
          <w:szCs w:val="30"/>
        </w:rPr>
        <w:t>，两被告系夫妻。</w:t>
      </w:r>
      <w:r w:rsidRPr="00982725">
        <w:rPr>
          <w:rFonts w:ascii="宋体" w:eastAsia="宋体" w:hAnsi="宋体" w:cs="宋体" w:hint="eastAsia"/>
          <w:color w:val="333333"/>
          <w:kern w:val="0"/>
          <w:sz w:val="30"/>
          <w:szCs w:val="30"/>
          <w:highlight w:val="yellow"/>
        </w:rPr>
        <w:t>2014年4月10日</w:t>
      </w:r>
      <w:r w:rsidRPr="003D1315">
        <w:rPr>
          <w:rFonts w:ascii="宋体" w:eastAsia="宋体" w:hAnsi="宋体" w:cs="宋体" w:hint="eastAsia"/>
          <w:color w:val="333333"/>
          <w:kern w:val="0"/>
          <w:sz w:val="30"/>
          <w:szCs w:val="30"/>
        </w:rPr>
        <w:t>两被告因</w:t>
      </w:r>
      <w:r w:rsidRPr="00982725">
        <w:rPr>
          <w:rFonts w:ascii="宋体" w:eastAsia="宋体" w:hAnsi="宋体" w:cs="宋体" w:hint="eastAsia"/>
          <w:color w:val="333333"/>
          <w:kern w:val="0"/>
          <w:sz w:val="30"/>
          <w:szCs w:val="30"/>
          <w:highlight w:val="yellow"/>
        </w:rPr>
        <w:t>资金周转</w:t>
      </w:r>
      <w:r w:rsidRPr="003D1315">
        <w:rPr>
          <w:rFonts w:ascii="宋体" w:eastAsia="宋体" w:hAnsi="宋体" w:cs="宋体" w:hint="eastAsia"/>
          <w:color w:val="333333"/>
          <w:kern w:val="0"/>
          <w:sz w:val="30"/>
          <w:szCs w:val="30"/>
        </w:rPr>
        <w:t>所需向原告借款人民币（以下币种相同）</w:t>
      </w:r>
      <w:r w:rsidRPr="00982725">
        <w:rPr>
          <w:rFonts w:ascii="宋体" w:eastAsia="宋体" w:hAnsi="宋体" w:cs="宋体" w:hint="eastAsia"/>
          <w:color w:val="333333"/>
          <w:kern w:val="0"/>
          <w:sz w:val="30"/>
          <w:szCs w:val="30"/>
          <w:highlight w:val="yellow"/>
        </w:rPr>
        <w:t>40万元</w:t>
      </w:r>
      <w:r w:rsidRPr="003D1315">
        <w:rPr>
          <w:rFonts w:ascii="宋体" w:eastAsia="宋体" w:hAnsi="宋体" w:cs="宋体" w:hint="eastAsia"/>
          <w:color w:val="333333"/>
          <w:kern w:val="0"/>
          <w:sz w:val="30"/>
          <w:szCs w:val="30"/>
        </w:rPr>
        <w:t>，并写下了</w:t>
      </w:r>
      <w:r w:rsidRPr="00982725">
        <w:rPr>
          <w:rFonts w:ascii="宋体" w:eastAsia="宋体" w:hAnsi="宋体" w:cs="宋体" w:hint="eastAsia"/>
          <w:color w:val="333333"/>
          <w:kern w:val="0"/>
          <w:sz w:val="30"/>
          <w:szCs w:val="30"/>
          <w:highlight w:val="yellow"/>
        </w:rPr>
        <w:t>借条</w:t>
      </w:r>
      <w:r w:rsidRPr="003D1315">
        <w:rPr>
          <w:rFonts w:ascii="宋体" w:eastAsia="宋体" w:hAnsi="宋体" w:cs="宋体" w:hint="eastAsia"/>
          <w:color w:val="333333"/>
          <w:kern w:val="0"/>
          <w:sz w:val="30"/>
          <w:szCs w:val="30"/>
        </w:rPr>
        <w:t>且承诺</w:t>
      </w:r>
      <w:r w:rsidRPr="00982725">
        <w:rPr>
          <w:rFonts w:ascii="宋体" w:eastAsia="宋体" w:hAnsi="宋体" w:cs="宋体" w:hint="eastAsia"/>
          <w:color w:val="333333"/>
          <w:kern w:val="0"/>
          <w:sz w:val="30"/>
          <w:szCs w:val="30"/>
          <w:highlight w:val="yellow"/>
        </w:rPr>
        <w:t>在2015年4月10日前全部归还</w:t>
      </w:r>
      <w:r w:rsidRPr="003D1315">
        <w:rPr>
          <w:rFonts w:ascii="宋体" w:eastAsia="宋体" w:hAnsi="宋体" w:cs="宋体" w:hint="eastAsia"/>
          <w:color w:val="333333"/>
          <w:kern w:val="0"/>
          <w:sz w:val="30"/>
          <w:szCs w:val="30"/>
        </w:rPr>
        <w:t>。原告于</w:t>
      </w:r>
      <w:r w:rsidRPr="00982725">
        <w:rPr>
          <w:rFonts w:ascii="宋体" w:eastAsia="宋体" w:hAnsi="宋体" w:cs="宋体" w:hint="eastAsia"/>
          <w:color w:val="333333"/>
          <w:kern w:val="0"/>
          <w:sz w:val="30"/>
          <w:szCs w:val="30"/>
          <w:highlight w:val="yellow"/>
        </w:rPr>
        <w:t>2014年4月11日</w:t>
      </w:r>
      <w:r w:rsidRPr="003D1315">
        <w:rPr>
          <w:rFonts w:ascii="宋体" w:eastAsia="宋体" w:hAnsi="宋体" w:cs="宋体" w:hint="eastAsia"/>
          <w:color w:val="333333"/>
          <w:kern w:val="0"/>
          <w:sz w:val="30"/>
          <w:szCs w:val="30"/>
        </w:rPr>
        <w:t>与</w:t>
      </w:r>
      <w:bookmarkStart w:id="0" w:name="OLE_LINK5"/>
      <w:bookmarkStart w:id="1" w:name="OLE_LINK6"/>
      <w:r w:rsidRPr="00982725">
        <w:rPr>
          <w:rFonts w:ascii="宋体" w:eastAsia="宋体" w:hAnsi="宋体" w:cs="宋体" w:hint="eastAsia"/>
          <w:color w:val="333333"/>
          <w:kern w:val="0"/>
          <w:sz w:val="30"/>
          <w:szCs w:val="30"/>
          <w:highlight w:val="yellow"/>
        </w:rPr>
        <w:t>5月29日</w:t>
      </w:r>
      <w:bookmarkEnd w:id="0"/>
      <w:bookmarkEnd w:id="1"/>
      <w:r w:rsidRPr="003D1315">
        <w:rPr>
          <w:rFonts w:ascii="宋体" w:eastAsia="宋体" w:hAnsi="宋体" w:cs="宋体" w:hint="eastAsia"/>
          <w:color w:val="333333"/>
          <w:kern w:val="0"/>
          <w:sz w:val="30"/>
          <w:szCs w:val="30"/>
        </w:rPr>
        <w:t>两次转账，共向被告丁文魁银</w:t>
      </w:r>
      <w:r w:rsidRPr="00A37B5A">
        <w:rPr>
          <w:rFonts w:ascii="宋体" w:eastAsia="宋体" w:hAnsi="宋体" w:cs="宋体" w:hint="eastAsia"/>
          <w:color w:val="333333"/>
          <w:kern w:val="0"/>
          <w:sz w:val="30"/>
          <w:szCs w:val="30"/>
          <w:highlight w:val="yellow"/>
        </w:rPr>
        <w:t>行卡内汇款40万元</w:t>
      </w:r>
      <w:r w:rsidRPr="003D1315">
        <w:rPr>
          <w:rFonts w:ascii="宋体" w:eastAsia="宋体" w:hAnsi="宋体" w:cs="宋体" w:hint="eastAsia"/>
          <w:color w:val="333333"/>
          <w:kern w:val="0"/>
          <w:sz w:val="30"/>
          <w:szCs w:val="30"/>
        </w:rPr>
        <w:t>。两被告</w:t>
      </w:r>
      <w:r w:rsidRPr="00982725">
        <w:rPr>
          <w:rFonts w:ascii="宋体" w:eastAsia="宋体" w:hAnsi="宋体" w:cs="宋体" w:hint="eastAsia"/>
          <w:color w:val="333333"/>
          <w:kern w:val="0"/>
          <w:sz w:val="30"/>
          <w:szCs w:val="30"/>
          <w:highlight w:val="yellow"/>
        </w:rPr>
        <w:t>现仍未归还到期</w:t>
      </w:r>
      <w:r w:rsidRPr="003D1315">
        <w:rPr>
          <w:rFonts w:ascii="宋体" w:eastAsia="宋体" w:hAnsi="宋体" w:cs="宋体" w:hint="eastAsia"/>
          <w:color w:val="333333"/>
          <w:kern w:val="0"/>
          <w:sz w:val="30"/>
          <w:szCs w:val="30"/>
        </w:rPr>
        <w:t>款，故原告诉至法院要求判令两被告</w:t>
      </w:r>
      <w:r w:rsidRPr="00982725">
        <w:rPr>
          <w:rFonts w:ascii="宋体" w:eastAsia="宋体" w:hAnsi="宋体" w:cs="宋体" w:hint="eastAsia"/>
          <w:color w:val="333333"/>
          <w:kern w:val="0"/>
          <w:sz w:val="30"/>
          <w:szCs w:val="30"/>
          <w:highlight w:val="yellow"/>
        </w:rPr>
        <w:t>归还原告人民币40万元</w:t>
      </w:r>
      <w:r w:rsidRPr="003D1315">
        <w:rPr>
          <w:rFonts w:ascii="宋体" w:eastAsia="宋体" w:hAnsi="宋体" w:cs="宋体" w:hint="eastAsia"/>
          <w:color w:val="333333"/>
          <w:kern w:val="0"/>
          <w:sz w:val="30"/>
          <w:szCs w:val="30"/>
        </w:rPr>
        <w:t>；判令两被告支付相关利息</w:t>
      </w:r>
      <w:r w:rsidRPr="00982725">
        <w:rPr>
          <w:rFonts w:ascii="宋体" w:eastAsia="宋体" w:hAnsi="宋体" w:cs="宋体" w:hint="eastAsia"/>
          <w:color w:val="333333"/>
          <w:kern w:val="0"/>
          <w:sz w:val="30"/>
          <w:szCs w:val="30"/>
          <w:highlight w:val="yellow"/>
        </w:rPr>
        <w:t>以40万元为本金</w:t>
      </w:r>
      <w:r w:rsidRPr="003D1315">
        <w:rPr>
          <w:rFonts w:ascii="宋体" w:eastAsia="宋体" w:hAnsi="宋体" w:cs="宋体" w:hint="eastAsia"/>
          <w:color w:val="333333"/>
          <w:kern w:val="0"/>
          <w:sz w:val="30"/>
          <w:szCs w:val="30"/>
        </w:rPr>
        <w:t>，自</w:t>
      </w:r>
      <w:r w:rsidRPr="00982725">
        <w:rPr>
          <w:rFonts w:ascii="宋体" w:eastAsia="宋体" w:hAnsi="宋体" w:cs="宋体" w:hint="eastAsia"/>
          <w:color w:val="333333"/>
          <w:kern w:val="0"/>
          <w:sz w:val="30"/>
          <w:szCs w:val="30"/>
          <w:highlight w:val="yellow"/>
        </w:rPr>
        <w:t>2014</w:t>
      </w:r>
      <w:r w:rsidRPr="00982725">
        <w:rPr>
          <w:rFonts w:ascii="宋体" w:eastAsia="宋体" w:hAnsi="宋体" w:cs="宋体" w:hint="eastAsia"/>
          <w:color w:val="333333"/>
          <w:kern w:val="0"/>
          <w:sz w:val="30"/>
          <w:szCs w:val="30"/>
          <w:highlight w:val="yellow"/>
        </w:rPr>
        <w:lastRenderedPageBreak/>
        <w:t>年4月10日</w:t>
      </w:r>
      <w:r w:rsidRPr="003D1315">
        <w:rPr>
          <w:rFonts w:ascii="宋体" w:eastAsia="宋体" w:hAnsi="宋体" w:cs="宋体" w:hint="eastAsia"/>
          <w:color w:val="333333"/>
          <w:kern w:val="0"/>
          <w:sz w:val="30"/>
          <w:szCs w:val="30"/>
        </w:rPr>
        <w:t>起</w:t>
      </w:r>
      <w:r w:rsidRPr="00982725">
        <w:rPr>
          <w:rFonts w:ascii="宋体" w:eastAsia="宋体" w:hAnsi="宋体" w:cs="宋体" w:hint="eastAsia"/>
          <w:color w:val="333333"/>
          <w:kern w:val="0"/>
          <w:sz w:val="30"/>
          <w:szCs w:val="30"/>
          <w:highlight w:val="yellow"/>
        </w:rPr>
        <w:t>至判决生效之日</w:t>
      </w:r>
      <w:r w:rsidRPr="003D1315">
        <w:rPr>
          <w:rFonts w:ascii="宋体" w:eastAsia="宋体" w:hAnsi="宋体" w:cs="宋体" w:hint="eastAsia"/>
          <w:color w:val="333333"/>
          <w:kern w:val="0"/>
          <w:sz w:val="30"/>
          <w:szCs w:val="30"/>
        </w:rPr>
        <w:t>止按</w:t>
      </w:r>
      <w:r w:rsidRPr="00982725">
        <w:rPr>
          <w:rFonts w:ascii="宋体" w:eastAsia="宋体" w:hAnsi="宋体" w:cs="宋体" w:hint="eastAsia"/>
          <w:color w:val="333333"/>
          <w:kern w:val="0"/>
          <w:sz w:val="30"/>
          <w:szCs w:val="30"/>
          <w:highlight w:val="yellow"/>
        </w:rPr>
        <w:t>中国人民银行同期贷款基准利率5.6%计算</w:t>
      </w:r>
      <w:r w:rsidRPr="003D1315">
        <w:rPr>
          <w:rFonts w:ascii="宋体" w:eastAsia="宋体" w:hAnsi="宋体" w:cs="宋体" w:hint="eastAsia"/>
          <w:color w:val="333333"/>
          <w:kern w:val="0"/>
          <w:sz w:val="30"/>
          <w:szCs w:val="30"/>
        </w:rPr>
        <w:t>。</w:t>
      </w:r>
    </w:p>
    <w:p w14:paraId="4B6EF3DC" w14:textId="77777777" w:rsidR="003D1315" w:rsidRPr="003D1315" w:rsidRDefault="003D1315" w:rsidP="003D1315">
      <w:pPr>
        <w:widowControl/>
        <w:spacing w:line="500" w:lineRule="atLeast"/>
        <w:ind w:firstLine="600"/>
        <w:jc w:val="left"/>
        <w:rPr>
          <w:rFonts w:ascii="宋体" w:eastAsia="宋体" w:hAnsi="宋体" w:cs="宋体"/>
          <w:color w:val="333333"/>
          <w:kern w:val="0"/>
          <w:sz w:val="30"/>
          <w:szCs w:val="30"/>
        </w:rPr>
      </w:pPr>
      <w:r w:rsidRPr="003D1315">
        <w:rPr>
          <w:rFonts w:ascii="宋体" w:eastAsia="宋体" w:hAnsi="宋体" w:cs="宋体" w:hint="eastAsia"/>
          <w:color w:val="333333"/>
          <w:kern w:val="0"/>
          <w:sz w:val="30"/>
          <w:szCs w:val="30"/>
        </w:rPr>
        <w:t>被告丁文魁辩称，其与被告李元倩系</w:t>
      </w:r>
      <w:r w:rsidRPr="00982725">
        <w:rPr>
          <w:rFonts w:ascii="宋体" w:eastAsia="宋体" w:hAnsi="宋体" w:cs="宋体" w:hint="eastAsia"/>
          <w:color w:val="333333"/>
          <w:kern w:val="0"/>
          <w:sz w:val="30"/>
          <w:szCs w:val="30"/>
          <w:highlight w:val="yellow"/>
        </w:rPr>
        <w:t>夫妻关系</w:t>
      </w:r>
      <w:r w:rsidRPr="003D1315">
        <w:rPr>
          <w:rFonts w:ascii="宋体" w:eastAsia="宋体" w:hAnsi="宋体" w:cs="宋体" w:hint="eastAsia"/>
          <w:color w:val="333333"/>
          <w:kern w:val="0"/>
          <w:sz w:val="30"/>
          <w:szCs w:val="30"/>
        </w:rPr>
        <w:t>，其确向原告借款40万元，由原告分别转账</w:t>
      </w:r>
      <w:r w:rsidRPr="00982725">
        <w:rPr>
          <w:rFonts w:ascii="宋体" w:eastAsia="宋体" w:hAnsi="宋体" w:cs="宋体" w:hint="eastAsia"/>
          <w:color w:val="333333"/>
          <w:kern w:val="0"/>
          <w:sz w:val="30"/>
          <w:szCs w:val="30"/>
          <w:highlight w:val="yellow"/>
        </w:rPr>
        <w:t>30万元</w:t>
      </w:r>
      <w:r w:rsidRPr="003D1315">
        <w:rPr>
          <w:rFonts w:ascii="宋体" w:eastAsia="宋体" w:hAnsi="宋体" w:cs="宋体" w:hint="eastAsia"/>
          <w:color w:val="333333"/>
          <w:kern w:val="0"/>
          <w:sz w:val="30"/>
          <w:szCs w:val="30"/>
        </w:rPr>
        <w:t>及</w:t>
      </w:r>
      <w:r w:rsidRPr="00982725">
        <w:rPr>
          <w:rFonts w:ascii="宋体" w:eastAsia="宋体" w:hAnsi="宋体" w:cs="宋体" w:hint="eastAsia"/>
          <w:color w:val="333333"/>
          <w:kern w:val="0"/>
          <w:sz w:val="30"/>
          <w:szCs w:val="30"/>
          <w:highlight w:val="yellow"/>
        </w:rPr>
        <w:t>10万元</w:t>
      </w:r>
      <w:r w:rsidRPr="003D1315">
        <w:rPr>
          <w:rFonts w:ascii="宋体" w:eastAsia="宋体" w:hAnsi="宋体" w:cs="宋体" w:hint="eastAsia"/>
          <w:color w:val="333333"/>
          <w:kern w:val="0"/>
          <w:sz w:val="30"/>
          <w:szCs w:val="30"/>
        </w:rPr>
        <w:t>至其账户，该借款由其个人花费，所以不应由被告李元倩共同归还。</w:t>
      </w:r>
    </w:p>
    <w:p w14:paraId="7A8E2C3D" w14:textId="77777777" w:rsidR="003D1315" w:rsidRPr="003D1315" w:rsidRDefault="003D1315" w:rsidP="003D1315">
      <w:pPr>
        <w:widowControl/>
        <w:spacing w:line="500" w:lineRule="atLeast"/>
        <w:ind w:firstLine="600"/>
        <w:jc w:val="left"/>
        <w:rPr>
          <w:rFonts w:ascii="宋体" w:eastAsia="宋体" w:hAnsi="宋体" w:cs="宋体"/>
          <w:color w:val="333333"/>
          <w:kern w:val="0"/>
          <w:sz w:val="30"/>
          <w:szCs w:val="30"/>
        </w:rPr>
      </w:pPr>
      <w:r w:rsidRPr="003D1315">
        <w:rPr>
          <w:rFonts w:ascii="宋体" w:eastAsia="宋体" w:hAnsi="宋体" w:cs="宋体" w:hint="eastAsia"/>
          <w:color w:val="333333"/>
          <w:kern w:val="0"/>
          <w:sz w:val="30"/>
          <w:szCs w:val="30"/>
        </w:rPr>
        <w:t>被告李元倩辩称，其知道被告丁文魁向原告借款，但其没有向原告借款，借款全部都是被告丁文魁用掉了，其不同意共同归还借款。</w:t>
      </w:r>
    </w:p>
    <w:p w14:paraId="3B4420E3" w14:textId="77777777" w:rsidR="003D1315" w:rsidRPr="003D1315" w:rsidRDefault="003D1315" w:rsidP="003D1315">
      <w:pPr>
        <w:widowControl/>
        <w:spacing w:line="500" w:lineRule="atLeast"/>
        <w:ind w:firstLine="600"/>
        <w:jc w:val="left"/>
        <w:rPr>
          <w:rFonts w:ascii="宋体" w:eastAsia="宋体" w:hAnsi="宋体" w:cs="宋体"/>
          <w:color w:val="333333"/>
          <w:kern w:val="0"/>
          <w:sz w:val="30"/>
          <w:szCs w:val="30"/>
        </w:rPr>
      </w:pPr>
      <w:r w:rsidRPr="003D1315">
        <w:rPr>
          <w:rFonts w:ascii="宋体" w:eastAsia="宋体" w:hAnsi="宋体" w:cs="宋体" w:hint="eastAsia"/>
          <w:color w:val="333333"/>
          <w:kern w:val="0"/>
          <w:sz w:val="30"/>
          <w:szCs w:val="30"/>
        </w:rPr>
        <w:t>经审理查明，原告熊汇婳与被告丁文魁系</w:t>
      </w:r>
      <w:r w:rsidRPr="00A37B5A">
        <w:rPr>
          <w:rFonts w:ascii="宋体" w:eastAsia="宋体" w:hAnsi="宋体" w:cs="宋体" w:hint="eastAsia"/>
          <w:color w:val="333333"/>
          <w:kern w:val="0"/>
          <w:sz w:val="30"/>
          <w:szCs w:val="30"/>
          <w:highlight w:val="yellow"/>
        </w:rPr>
        <w:t>朋友关系</w:t>
      </w:r>
      <w:r w:rsidRPr="003D1315">
        <w:rPr>
          <w:rFonts w:ascii="宋体" w:eastAsia="宋体" w:hAnsi="宋体" w:cs="宋体" w:hint="eastAsia"/>
          <w:color w:val="333333"/>
          <w:kern w:val="0"/>
          <w:sz w:val="30"/>
          <w:szCs w:val="30"/>
        </w:rPr>
        <w:t>，被告丁文魁与被告李元倩系夫妻关系。2014年4月10日被告丁文魁因</w:t>
      </w:r>
      <w:r w:rsidRPr="00A37B5A">
        <w:rPr>
          <w:rFonts w:ascii="宋体" w:eastAsia="宋体" w:hAnsi="宋体" w:cs="宋体" w:hint="eastAsia"/>
          <w:color w:val="333333"/>
          <w:kern w:val="0"/>
          <w:sz w:val="30"/>
          <w:szCs w:val="30"/>
          <w:highlight w:val="yellow"/>
        </w:rPr>
        <w:t>资金周转</w:t>
      </w:r>
      <w:r w:rsidRPr="003D1315">
        <w:rPr>
          <w:rFonts w:ascii="宋体" w:eastAsia="宋体" w:hAnsi="宋体" w:cs="宋体" w:hint="eastAsia"/>
          <w:color w:val="333333"/>
          <w:kern w:val="0"/>
          <w:sz w:val="30"/>
          <w:szCs w:val="30"/>
        </w:rPr>
        <w:t>所需向原告借款人民币（以下币种相同）</w:t>
      </w:r>
      <w:r w:rsidRPr="00A37B5A">
        <w:rPr>
          <w:rFonts w:ascii="宋体" w:eastAsia="宋体" w:hAnsi="宋体" w:cs="宋体" w:hint="eastAsia"/>
          <w:color w:val="333333"/>
          <w:kern w:val="0"/>
          <w:sz w:val="30"/>
          <w:szCs w:val="30"/>
          <w:highlight w:val="yellow"/>
        </w:rPr>
        <w:t>40万元</w:t>
      </w:r>
      <w:r w:rsidRPr="003D1315">
        <w:rPr>
          <w:rFonts w:ascii="宋体" w:eastAsia="宋体" w:hAnsi="宋体" w:cs="宋体" w:hint="eastAsia"/>
          <w:color w:val="333333"/>
          <w:kern w:val="0"/>
          <w:sz w:val="30"/>
          <w:szCs w:val="30"/>
        </w:rPr>
        <w:t>，原告向其父熊海霞及父的朋友茆妍芳借款，于</w:t>
      </w:r>
      <w:r w:rsidRPr="00A37B5A">
        <w:rPr>
          <w:rFonts w:ascii="宋体" w:eastAsia="宋体" w:hAnsi="宋体" w:cs="宋体" w:hint="eastAsia"/>
          <w:color w:val="333333"/>
          <w:kern w:val="0"/>
          <w:sz w:val="30"/>
          <w:szCs w:val="30"/>
          <w:highlight w:val="yellow"/>
        </w:rPr>
        <w:t>2014年4月11日与5月29日</w:t>
      </w:r>
      <w:r w:rsidRPr="003D1315">
        <w:rPr>
          <w:rFonts w:ascii="宋体" w:eastAsia="宋体" w:hAnsi="宋体" w:cs="宋体" w:hint="eastAsia"/>
          <w:color w:val="333333"/>
          <w:kern w:val="0"/>
          <w:sz w:val="30"/>
          <w:szCs w:val="30"/>
        </w:rPr>
        <w:t>两次</w:t>
      </w:r>
      <w:r w:rsidRPr="00AC0CFA">
        <w:rPr>
          <w:rFonts w:ascii="宋体" w:eastAsia="宋体" w:hAnsi="宋体" w:cs="宋体" w:hint="eastAsia"/>
          <w:color w:val="333333"/>
          <w:kern w:val="0"/>
          <w:sz w:val="30"/>
          <w:szCs w:val="30"/>
          <w:highlight w:val="yellow"/>
        </w:rPr>
        <w:t>转账</w:t>
      </w:r>
      <w:r w:rsidRPr="003D1315">
        <w:rPr>
          <w:rFonts w:ascii="宋体" w:eastAsia="宋体" w:hAnsi="宋体" w:cs="宋体" w:hint="eastAsia"/>
          <w:color w:val="333333"/>
          <w:kern w:val="0"/>
          <w:sz w:val="30"/>
          <w:szCs w:val="30"/>
        </w:rPr>
        <w:t>向被告丁文魁的工行账户XXXXXXXXXXXXXXXXXXX汇款计</w:t>
      </w:r>
      <w:r w:rsidRPr="00A37B5A">
        <w:rPr>
          <w:rFonts w:ascii="宋体" w:eastAsia="宋体" w:hAnsi="宋体" w:cs="宋体" w:hint="eastAsia"/>
          <w:color w:val="333333"/>
          <w:kern w:val="0"/>
          <w:sz w:val="30"/>
          <w:szCs w:val="30"/>
          <w:highlight w:val="yellow"/>
        </w:rPr>
        <w:t>40万元</w:t>
      </w:r>
      <w:r w:rsidRPr="003D1315">
        <w:rPr>
          <w:rFonts w:ascii="宋体" w:eastAsia="宋体" w:hAnsi="宋体" w:cs="宋体" w:hint="eastAsia"/>
          <w:color w:val="333333"/>
          <w:kern w:val="0"/>
          <w:sz w:val="30"/>
          <w:szCs w:val="30"/>
        </w:rPr>
        <w:t>，由被告丁文魁作为借款人向原告出具</w:t>
      </w:r>
      <w:r w:rsidRPr="00A37B5A">
        <w:rPr>
          <w:rFonts w:ascii="宋体" w:eastAsia="宋体" w:hAnsi="宋体" w:cs="宋体" w:hint="eastAsia"/>
          <w:color w:val="333333"/>
          <w:kern w:val="0"/>
          <w:sz w:val="30"/>
          <w:szCs w:val="30"/>
          <w:highlight w:val="yellow"/>
        </w:rPr>
        <w:t>借条</w:t>
      </w:r>
      <w:r w:rsidRPr="003D1315">
        <w:rPr>
          <w:rFonts w:ascii="宋体" w:eastAsia="宋体" w:hAnsi="宋体" w:cs="宋体" w:hint="eastAsia"/>
          <w:color w:val="333333"/>
          <w:kern w:val="0"/>
          <w:sz w:val="30"/>
          <w:szCs w:val="30"/>
        </w:rPr>
        <w:t>一份，</w:t>
      </w:r>
      <w:r w:rsidRPr="00A37B5A">
        <w:rPr>
          <w:rFonts w:ascii="宋体" w:eastAsia="宋体" w:hAnsi="宋体" w:cs="宋体" w:hint="eastAsia"/>
          <w:color w:val="333333"/>
          <w:kern w:val="0"/>
          <w:sz w:val="30"/>
          <w:szCs w:val="30"/>
          <w:highlight w:val="yellow"/>
        </w:rPr>
        <w:t>载明</w:t>
      </w:r>
      <w:r w:rsidRPr="003D1315">
        <w:rPr>
          <w:rFonts w:ascii="宋体" w:eastAsia="宋体" w:hAnsi="宋体" w:cs="宋体" w:hint="eastAsia"/>
          <w:color w:val="333333"/>
          <w:kern w:val="0"/>
          <w:sz w:val="30"/>
          <w:szCs w:val="30"/>
        </w:rPr>
        <w:t>：“本人丁文魁因生意周转，特向熊汇婳借款人民币</w:t>
      </w:r>
      <w:r w:rsidRPr="00A37B5A">
        <w:rPr>
          <w:rFonts w:ascii="宋体" w:eastAsia="宋体" w:hAnsi="宋体" w:cs="宋体" w:hint="eastAsia"/>
          <w:color w:val="333333"/>
          <w:kern w:val="0"/>
          <w:sz w:val="30"/>
          <w:szCs w:val="30"/>
          <w:highlight w:val="yellow"/>
        </w:rPr>
        <w:t>肆拾万元整（400000）</w:t>
      </w:r>
      <w:r w:rsidRPr="003D1315">
        <w:rPr>
          <w:rFonts w:ascii="宋体" w:eastAsia="宋体" w:hAnsi="宋体" w:cs="宋体" w:hint="eastAsia"/>
          <w:color w:val="333333"/>
          <w:kern w:val="0"/>
          <w:sz w:val="30"/>
          <w:szCs w:val="30"/>
        </w:rPr>
        <w:t>于</w:t>
      </w:r>
      <w:r w:rsidRPr="00A37B5A">
        <w:rPr>
          <w:rFonts w:ascii="宋体" w:eastAsia="宋体" w:hAnsi="宋体" w:cs="宋体" w:hint="eastAsia"/>
          <w:color w:val="333333"/>
          <w:kern w:val="0"/>
          <w:sz w:val="30"/>
          <w:szCs w:val="30"/>
          <w:highlight w:val="yellow"/>
        </w:rPr>
        <w:t>2015年4月10日归还。</w:t>
      </w:r>
      <w:r w:rsidRPr="003D1315">
        <w:rPr>
          <w:rFonts w:ascii="宋体" w:eastAsia="宋体" w:hAnsi="宋体" w:cs="宋体" w:hint="eastAsia"/>
          <w:color w:val="333333"/>
          <w:kern w:val="0"/>
          <w:sz w:val="30"/>
          <w:szCs w:val="30"/>
        </w:rPr>
        <w:t>”借条落款处由被告丁文魁签名，</w:t>
      </w:r>
      <w:r w:rsidRPr="00A37B5A">
        <w:rPr>
          <w:rFonts w:ascii="宋体" w:eastAsia="宋体" w:hAnsi="宋体" w:cs="宋体" w:hint="eastAsia"/>
          <w:color w:val="333333"/>
          <w:kern w:val="0"/>
          <w:sz w:val="30"/>
          <w:szCs w:val="30"/>
          <w:highlight w:val="yellow"/>
        </w:rPr>
        <w:t>落款日期为2014年4月10日</w:t>
      </w:r>
      <w:r w:rsidRPr="003D1315">
        <w:rPr>
          <w:rFonts w:ascii="宋体" w:eastAsia="宋体" w:hAnsi="宋体" w:cs="宋体" w:hint="eastAsia"/>
          <w:color w:val="333333"/>
          <w:kern w:val="0"/>
          <w:sz w:val="30"/>
          <w:szCs w:val="30"/>
        </w:rPr>
        <w:t>。</w:t>
      </w:r>
    </w:p>
    <w:p w14:paraId="3FAE80B4" w14:textId="77777777" w:rsidR="003D1315" w:rsidRPr="003D1315" w:rsidRDefault="003D1315" w:rsidP="003D1315">
      <w:pPr>
        <w:widowControl/>
        <w:spacing w:line="500" w:lineRule="atLeast"/>
        <w:ind w:firstLine="600"/>
        <w:jc w:val="left"/>
        <w:rPr>
          <w:rFonts w:ascii="宋体" w:eastAsia="宋体" w:hAnsi="宋体" w:cs="宋体"/>
          <w:color w:val="333333"/>
          <w:kern w:val="0"/>
          <w:sz w:val="30"/>
          <w:szCs w:val="30"/>
        </w:rPr>
      </w:pPr>
      <w:r w:rsidRPr="003D1315">
        <w:rPr>
          <w:rFonts w:ascii="宋体" w:eastAsia="宋体" w:hAnsi="宋体" w:cs="宋体" w:hint="eastAsia"/>
          <w:color w:val="333333"/>
          <w:kern w:val="0"/>
          <w:sz w:val="30"/>
          <w:szCs w:val="30"/>
        </w:rPr>
        <w:t>嗣后，两被告均</w:t>
      </w:r>
      <w:r w:rsidRPr="00AC0CFA">
        <w:rPr>
          <w:rFonts w:ascii="宋体" w:eastAsia="宋体" w:hAnsi="宋体" w:cs="宋体" w:hint="eastAsia"/>
          <w:color w:val="333333"/>
          <w:kern w:val="0"/>
          <w:sz w:val="30"/>
          <w:szCs w:val="30"/>
          <w:highlight w:val="yellow"/>
        </w:rPr>
        <w:t>未向原告归还上述借款</w:t>
      </w:r>
      <w:r w:rsidRPr="003D1315">
        <w:rPr>
          <w:rFonts w:ascii="宋体" w:eastAsia="宋体" w:hAnsi="宋体" w:cs="宋体" w:hint="eastAsia"/>
          <w:color w:val="333333"/>
          <w:kern w:val="0"/>
          <w:sz w:val="30"/>
          <w:szCs w:val="30"/>
        </w:rPr>
        <w:t>。</w:t>
      </w:r>
    </w:p>
    <w:p w14:paraId="248C43DF" w14:textId="77777777" w:rsidR="003D1315" w:rsidRPr="003D1315" w:rsidRDefault="003D1315" w:rsidP="003D1315">
      <w:pPr>
        <w:widowControl/>
        <w:spacing w:line="500" w:lineRule="atLeast"/>
        <w:ind w:firstLine="600"/>
        <w:jc w:val="left"/>
        <w:rPr>
          <w:rFonts w:ascii="宋体" w:eastAsia="宋体" w:hAnsi="宋体" w:cs="宋体"/>
          <w:color w:val="333333"/>
          <w:kern w:val="0"/>
          <w:sz w:val="30"/>
          <w:szCs w:val="30"/>
        </w:rPr>
      </w:pPr>
      <w:r w:rsidRPr="00AC0CFA">
        <w:rPr>
          <w:rFonts w:ascii="宋体" w:eastAsia="宋体" w:hAnsi="宋体" w:cs="宋体" w:hint="eastAsia"/>
          <w:color w:val="333333"/>
          <w:kern w:val="0"/>
          <w:sz w:val="30"/>
          <w:szCs w:val="30"/>
          <w:highlight w:val="yellow"/>
        </w:rPr>
        <w:t>以上事实</w:t>
      </w:r>
      <w:r w:rsidRPr="003D1315">
        <w:rPr>
          <w:rFonts w:ascii="宋体" w:eastAsia="宋体" w:hAnsi="宋体" w:cs="宋体" w:hint="eastAsia"/>
          <w:color w:val="333333"/>
          <w:kern w:val="0"/>
          <w:sz w:val="30"/>
          <w:szCs w:val="30"/>
        </w:rPr>
        <w:t>由借条、汇款凭证、居民身份资料及当事人的庭审陈述所证实，并均经庭审质证。</w:t>
      </w:r>
    </w:p>
    <w:p w14:paraId="34148A9E" w14:textId="77777777" w:rsidR="003D1315" w:rsidRPr="003D1315" w:rsidRDefault="003D1315" w:rsidP="003D1315">
      <w:pPr>
        <w:widowControl/>
        <w:spacing w:line="500" w:lineRule="atLeast"/>
        <w:ind w:firstLine="600"/>
        <w:jc w:val="left"/>
        <w:rPr>
          <w:rFonts w:ascii="宋体" w:eastAsia="宋体" w:hAnsi="宋体" w:cs="宋体"/>
          <w:color w:val="333333"/>
          <w:kern w:val="0"/>
          <w:sz w:val="30"/>
          <w:szCs w:val="30"/>
        </w:rPr>
      </w:pPr>
      <w:r w:rsidRPr="003D1315">
        <w:rPr>
          <w:rFonts w:ascii="宋体" w:eastAsia="宋体" w:hAnsi="宋体" w:cs="宋体" w:hint="eastAsia"/>
          <w:color w:val="333333"/>
          <w:kern w:val="0"/>
          <w:sz w:val="30"/>
          <w:szCs w:val="30"/>
        </w:rPr>
        <w:lastRenderedPageBreak/>
        <w:t>本院认为，合法的借贷关系受法律保护。原告提供了借款，被告丁文魁向原告出具了借条，双方间的借贷关系成立并生效。根据借条，双方约定了借期，现被告丁文魁不在约定的期限内还款，原告有权要求其归还借款。在婚姻关系存续期间夫妻一方以个人名义所负的债务属于</w:t>
      </w:r>
      <w:r w:rsidRPr="00AC0CFA">
        <w:rPr>
          <w:rFonts w:ascii="宋体" w:eastAsia="宋体" w:hAnsi="宋体" w:cs="宋体" w:hint="eastAsia"/>
          <w:color w:val="333333"/>
          <w:kern w:val="0"/>
          <w:sz w:val="30"/>
          <w:szCs w:val="30"/>
          <w:highlight w:val="yellow"/>
        </w:rPr>
        <w:t>夫妻共同债务</w:t>
      </w:r>
      <w:r w:rsidRPr="003D1315">
        <w:rPr>
          <w:rFonts w:ascii="宋体" w:eastAsia="宋体" w:hAnsi="宋体" w:cs="宋体" w:hint="eastAsia"/>
          <w:color w:val="333333"/>
          <w:kern w:val="0"/>
          <w:sz w:val="30"/>
          <w:szCs w:val="30"/>
        </w:rPr>
        <w:t>，应当由夫妻双方共同偿还。故原告现主张</w:t>
      </w:r>
      <w:r w:rsidRPr="00AC0CFA">
        <w:rPr>
          <w:rFonts w:ascii="宋体" w:eastAsia="宋体" w:hAnsi="宋体" w:cs="宋体" w:hint="eastAsia"/>
          <w:color w:val="333333"/>
          <w:kern w:val="0"/>
          <w:sz w:val="30"/>
          <w:szCs w:val="30"/>
          <w:highlight w:val="yellow"/>
        </w:rPr>
        <w:t>两被告归还借款并支付逾期还款利息</w:t>
      </w:r>
      <w:r w:rsidRPr="003D1315">
        <w:rPr>
          <w:rFonts w:ascii="宋体" w:eastAsia="宋体" w:hAnsi="宋体" w:cs="宋体" w:hint="eastAsia"/>
          <w:color w:val="333333"/>
          <w:kern w:val="0"/>
          <w:sz w:val="30"/>
          <w:szCs w:val="30"/>
        </w:rPr>
        <w:t>，于法有据，本院予以支持。故原告要求两被告共同归还借款的诉讼请求，本院予以支持。依照《中华人民共和国合同法》第二百零六条、第二百零七条、第二百一十条、《最高人民法院关于适用﹤中华人民共和国婚姻法﹥若干问题的解释（二）》第二十四条之规定，判决如下：</w:t>
      </w:r>
    </w:p>
    <w:p w14:paraId="1316A99D" w14:textId="77777777" w:rsidR="003D1315" w:rsidRPr="003D1315" w:rsidRDefault="003D1315" w:rsidP="003D1315">
      <w:pPr>
        <w:widowControl/>
        <w:spacing w:line="500" w:lineRule="atLeast"/>
        <w:ind w:firstLine="600"/>
        <w:jc w:val="left"/>
        <w:rPr>
          <w:rFonts w:ascii="宋体" w:eastAsia="宋体" w:hAnsi="宋体" w:cs="宋体"/>
          <w:color w:val="333333"/>
          <w:kern w:val="0"/>
          <w:sz w:val="30"/>
          <w:szCs w:val="30"/>
        </w:rPr>
      </w:pPr>
      <w:r w:rsidRPr="003D1315">
        <w:rPr>
          <w:rFonts w:ascii="宋体" w:eastAsia="宋体" w:hAnsi="宋体" w:cs="宋体" w:hint="eastAsia"/>
          <w:color w:val="333333"/>
          <w:kern w:val="0"/>
          <w:sz w:val="30"/>
          <w:szCs w:val="30"/>
        </w:rPr>
        <w:t>一、被告丁文魁、李元倩于本判决生效之日起十日内归还原告熊汇婳借款</w:t>
      </w:r>
      <w:r w:rsidRPr="00AC0CFA">
        <w:rPr>
          <w:rFonts w:ascii="宋体" w:eastAsia="宋体" w:hAnsi="宋体" w:cs="宋体" w:hint="eastAsia"/>
          <w:color w:val="333333"/>
          <w:kern w:val="0"/>
          <w:sz w:val="30"/>
          <w:szCs w:val="30"/>
          <w:highlight w:val="yellow"/>
        </w:rPr>
        <w:t>人民币40万元</w:t>
      </w:r>
      <w:r w:rsidRPr="003D1315">
        <w:rPr>
          <w:rFonts w:ascii="宋体" w:eastAsia="宋体" w:hAnsi="宋体" w:cs="宋体" w:hint="eastAsia"/>
          <w:color w:val="333333"/>
          <w:kern w:val="0"/>
          <w:sz w:val="30"/>
          <w:szCs w:val="30"/>
        </w:rPr>
        <w:t>；</w:t>
      </w:r>
    </w:p>
    <w:p w14:paraId="6775BA2F" w14:textId="77777777" w:rsidR="003D1315" w:rsidRPr="003D1315" w:rsidRDefault="003D1315" w:rsidP="003D1315">
      <w:pPr>
        <w:widowControl/>
        <w:spacing w:line="500" w:lineRule="atLeast"/>
        <w:ind w:firstLine="600"/>
        <w:jc w:val="left"/>
        <w:rPr>
          <w:rFonts w:ascii="宋体" w:eastAsia="宋体" w:hAnsi="宋体" w:cs="宋体"/>
          <w:color w:val="333333"/>
          <w:kern w:val="0"/>
          <w:sz w:val="30"/>
          <w:szCs w:val="30"/>
        </w:rPr>
      </w:pPr>
      <w:r w:rsidRPr="003D1315">
        <w:rPr>
          <w:rFonts w:ascii="宋体" w:eastAsia="宋体" w:hAnsi="宋体" w:cs="宋体" w:hint="eastAsia"/>
          <w:color w:val="333333"/>
          <w:kern w:val="0"/>
          <w:sz w:val="30"/>
          <w:szCs w:val="30"/>
        </w:rPr>
        <w:t>二、被告丁文魁、李元倩于本判决生效之日起十日内支付原告熊汇婳以</w:t>
      </w:r>
      <w:r w:rsidRPr="00AC0CFA">
        <w:rPr>
          <w:rFonts w:ascii="宋体" w:eastAsia="宋体" w:hAnsi="宋体" w:cs="宋体" w:hint="eastAsia"/>
          <w:color w:val="333333"/>
          <w:kern w:val="0"/>
          <w:sz w:val="30"/>
          <w:szCs w:val="30"/>
          <w:highlight w:val="yellow"/>
        </w:rPr>
        <w:t>40万元为本金</w:t>
      </w:r>
      <w:r w:rsidRPr="003D1315">
        <w:rPr>
          <w:rFonts w:ascii="宋体" w:eastAsia="宋体" w:hAnsi="宋体" w:cs="宋体" w:hint="eastAsia"/>
          <w:color w:val="333333"/>
          <w:kern w:val="0"/>
          <w:sz w:val="30"/>
          <w:szCs w:val="30"/>
        </w:rPr>
        <w:t>，自</w:t>
      </w:r>
      <w:r w:rsidRPr="00AC0CFA">
        <w:rPr>
          <w:rFonts w:ascii="宋体" w:eastAsia="宋体" w:hAnsi="宋体" w:cs="宋体" w:hint="eastAsia"/>
          <w:color w:val="333333"/>
          <w:kern w:val="0"/>
          <w:sz w:val="30"/>
          <w:szCs w:val="30"/>
          <w:highlight w:val="yellow"/>
        </w:rPr>
        <w:t>2015年4月11日起</w:t>
      </w:r>
      <w:r w:rsidRPr="003D1315">
        <w:rPr>
          <w:rFonts w:ascii="宋体" w:eastAsia="宋体" w:hAnsi="宋体" w:cs="宋体" w:hint="eastAsia"/>
          <w:color w:val="333333"/>
          <w:kern w:val="0"/>
          <w:sz w:val="30"/>
          <w:szCs w:val="30"/>
        </w:rPr>
        <w:t>至</w:t>
      </w:r>
      <w:r w:rsidRPr="00AC0CFA">
        <w:rPr>
          <w:rFonts w:ascii="宋体" w:eastAsia="宋体" w:hAnsi="宋体" w:cs="宋体" w:hint="eastAsia"/>
          <w:color w:val="333333"/>
          <w:kern w:val="0"/>
          <w:sz w:val="30"/>
          <w:szCs w:val="30"/>
          <w:highlight w:val="yellow"/>
        </w:rPr>
        <w:t>本判决生效之日</w:t>
      </w:r>
      <w:r w:rsidRPr="003D1315">
        <w:rPr>
          <w:rFonts w:ascii="宋体" w:eastAsia="宋体" w:hAnsi="宋体" w:cs="宋体" w:hint="eastAsia"/>
          <w:color w:val="333333"/>
          <w:kern w:val="0"/>
          <w:sz w:val="30"/>
          <w:szCs w:val="30"/>
        </w:rPr>
        <w:t>止按</w:t>
      </w:r>
      <w:r w:rsidRPr="00AC0CFA">
        <w:rPr>
          <w:rFonts w:ascii="宋体" w:eastAsia="宋体" w:hAnsi="宋体" w:cs="宋体" w:hint="eastAsia"/>
          <w:color w:val="333333"/>
          <w:kern w:val="0"/>
          <w:sz w:val="30"/>
          <w:szCs w:val="30"/>
          <w:highlight w:val="yellow"/>
        </w:rPr>
        <w:t>中国人民银行同期贷款基准利率</w:t>
      </w:r>
      <w:r w:rsidRPr="003D1315">
        <w:rPr>
          <w:rFonts w:ascii="宋体" w:eastAsia="宋体" w:hAnsi="宋体" w:cs="宋体" w:hint="eastAsia"/>
          <w:color w:val="333333"/>
          <w:kern w:val="0"/>
          <w:sz w:val="30"/>
          <w:szCs w:val="30"/>
        </w:rPr>
        <w:t>计算的</w:t>
      </w:r>
      <w:r w:rsidRPr="00AC0CFA">
        <w:rPr>
          <w:rFonts w:ascii="宋体" w:eastAsia="宋体" w:hAnsi="宋体" w:cs="宋体" w:hint="eastAsia"/>
          <w:color w:val="333333"/>
          <w:kern w:val="0"/>
          <w:sz w:val="30"/>
          <w:szCs w:val="30"/>
          <w:highlight w:val="yellow"/>
        </w:rPr>
        <w:t>逾期还款利息</w:t>
      </w:r>
      <w:r w:rsidRPr="003D1315">
        <w:rPr>
          <w:rFonts w:ascii="宋体" w:eastAsia="宋体" w:hAnsi="宋体" w:cs="宋体" w:hint="eastAsia"/>
          <w:color w:val="333333"/>
          <w:kern w:val="0"/>
          <w:sz w:val="30"/>
          <w:szCs w:val="30"/>
        </w:rPr>
        <w:t>；</w:t>
      </w:r>
    </w:p>
    <w:p w14:paraId="2A748839" w14:textId="77777777" w:rsidR="003D1315" w:rsidRPr="003D1315" w:rsidRDefault="003D1315" w:rsidP="003D1315">
      <w:pPr>
        <w:widowControl/>
        <w:spacing w:line="500" w:lineRule="atLeast"/>
        <w:ind w:firstLine="600"/>
        <w:jc w:val="left"/>
        <w:rPr>
          <w:rFonts w:ascii="宋体" w:eastAsia="宋体" w:hAnsi="宋体" w:cs="宋体"/>
          <w:color w:val="333333"/>
          <w:kern w:val="0"/>
          <w:sz w:val="30"/>
          <w:szCs w:val="30"/>
        </w:rPr>
      </w:pPr>
      <w:r w:rsidRPr="003D1315">
        <w:rPr>
          <w:rFonts w:ascii="宋体" w:eastAsia="宋体" w:hAnsi="宋体" w:cs="宋体" w:hint="eastAsia"/>
          <w:color w:val="333333"/>
          <w:kern w:val="0"/>
          <w:sz w:val="30"/>
          <w:szCs w:val="30"/>
        </w:rPr>
        <w:t>如果未按本判决指定的期间履行给付金钱义务，应当依照《中华人民共和国民事诉讼法》第二百五十三条之规定，加倍支付迟延履行期间的债务利息。</w:t>
      </w:r>
    </w:p>
    <w:p w14:paraId="539AC2CE" w14:textId="77777777" w:rsidR="003D1315" w:rsidRPr="003D1315" w:rsidRDefault="003D1315" w:rsidP="003D1315">
      <w:pPr>
        <w:widowControl/>
        <w:spacing w:line="500" w:lineRule="atLeast"/>
        <w:ind w:firstLine="600"/>
        <w:jc w:val="left"/>
        <w:rPr>
          <w:rFonts w:ascii="宋体" w:eastAsia="宋体" w:hAnsi="宋体" w:cs="宋体"/>
          <w:color w:val="333333"/>
          <w:kern w:val="0"/>
          <w:sz w:val="30"/>
          <w:szCs w:val="30"/>
        </w:rPr>
      </w:pPr>
      <w:r w:rsidRPr="003D1315">
        <w:rPr>
          <w:rFonts w:ascii="宋体" w:eastAsia="宋体" w:hAnsi="宋体" w:cs="宋体" w:hint="eastAsia"/>
          <w:color w:val="333333"/>
          <w:kern w:val="0"/>
          <w:sz w:val="30"/>
          <w:szCs w:val="30"/>
        </w:rPr>
        <w:lastRenderedPageBreak/>
        <w:t>案件受理费减半收取计3，658.75元，</w:t>
      </w:r>
      <w:r w:rsidRPr="00E8014F">
        <w:rPr>
          <w:rFonts w:ascii="宋体" w:eastAsia="宋体" w:hAnsi="宋体" w:cs="宋体" w:hint="eastAsia"/>
          <w:color w:val="333333"/>
          <w:kern w:val="0"/>
          <w:sz w:val="30"/>
          <w:szCs w:val="30"/>
          <w:highlight w:val="yellow"/>
        </w:rPr>
        <w:t>财产保全费2，525.83元</w:t>
      </w:r>
      <w:r w:rsidRPr="003D1315">
        <w:rPr>
          <w:rFonts w:ascii="宋体" w:eastAsia="宋体" w:hAnsi="宋体" w:cs="宋体" w:hint="eastAsia"/>
          <w:color w:val="333333"/>
          <w:kern w:val="0"/>
          <w:sz w:val="30"/>
          <w:szCs w:val="30"/>
        </w:rPr>
        <w:t>，共计人民币6，184.58元，由被告丁文魁、李元倩琴负担（于本判决生效后十日内直接向原告支付）。</w:t>
      </w:r>
    </w:p>
    <w:p w14:paraId="73303957" w14:textId="77777777" w:rsidR="003D1315" w:rsidRPr="003D1315" w:rsidRDefault="003D1315" w:rsidP="003D1315">
      <w:pPr>
        <w:widowControl/>
        <w:spacing w:line="500" w:lineRule="atLeast"/>
        <w:ind w:firstLine="600"/>
        <w:jc w:val="left"/>
        <w:rPr>
          <w:rFonts w:ascii="宋体" w:eastAsia="宋体" w:hAnsi="宋体" w:cs="宋体"/>
          <w:color w:val="333333"/>
          <w:kern w:val="0"/>
          <w:sz w:val="30"/>
          <w:szCs w:val="30"/>
        </w:rPr>
      </w:pPr>
      <w:r w:rsidRPr="003D1315">
        <w:rPr>
          <w:rFonts w:ascii="宋体" w:eastAsia="宋体" w:hAnsi="宋体" w:cs="宋体" w:hint="eastAsia"/>
          <w:color w:val="333333"/>
          <w:kern w:val="0"/>
          <w:sz w:val="30"/>
          <w:szCs w:val="30"/>
        </w:rPr>
        <w:t>如不服本判决，可在判决书送达之日起十五日内向本院（立案庭）递交上诉状，并按对方当事人的人数提出副本，上诉于上海市第一中级人民法院。</w:t>
      </w:r>
    </w:p>
    <w:p w14:paraId="1C14BD03" w14:textId="77777777" w:rsidR="003D1315" w:rsidRPr="003D1315" w:rsidRDefault="003D1315" w:rsidP="003D1315">
      <w:pPr>
        <w:widowControl/>
        <w:spacing w:line="500" w:lineRule="atLeast"/>
        <w:jc w:val="right"/>
        <w:rPr>
          <w:rFonts w:ascii="宋体" w:eastAsia="宋体" w:hAnsi="宋体" w:cs="宋体"/>
          <w:color w:val="333333"/>
          <w:kern w:val="0"/>
          <w:sz w:val="30"/>
          <w:szCs w:val="30"/>
        </w:rPr>
      </w:pPr>
      <w:r w:rsidRPr="003D1315">
        <w:rPr>
          <w:rFonts w:ascii="宋体" w:eastAsia="宋体" w:hAnsi="宋体" w:cs="宋体" w:hint="eastAsia"/>
          <w:color w:val="333333"/>
          <w:kern w:val="0"/>
          <w:sz w:val="30"/>
          <w:szCs w:val="30"/>
        </w:rPr>
        <w:t>审判员　　严晓为</w:t>
      </w:r>
    </w:p>
    <w:p w14:paraId="62A3E00C" w14:textId="77777777" w:rsidR="003D1315" w:rsidRPr="003D1315" w:rsidRDefault="003D1315" w:rsidP="003D1315">
      <w:pPr>
        <w:widowControl/>
        <w:spacing w:line="500" w:lineRule="atLeast"/>
        <w:jc w:val="right"/>
        <w:rPr>
          <w:rFonts w:ascii="宋体" w:eastAsia="宋体" w:hAnsi="宋体" w:cs="宋体"/>
          <w:color w:val="333333"/>
          <w:kern w:val="0"/>
          <w:sz w:val="30"/>
          <w:szCs w:val="30"/>
        </w:rPr>
      </w:pPr>
      <w:r w:rsidRPr="003D1315">
        <w:rPr>
          <w:rFonts w:ascii="宋体" w:eastAsia="宋体" w:hAnsi="宋体" w:cs="宋体" w:hint="eastAsia"/>
          <w:color w:val="333333"/>
          <w:kern w:val="0"/>
          <w:sz w:val="30"/>
          <w:szCs w:val="30"/>
        </w:rPr>
        <w:t>二〇一五年八月三日</w:t>
      </w:r>
    </w:p>
    <w:p w14:paraId="43D722E5" w14:textId="77777777" w:rsidR="003D1315" w:rsidRPr="003D1315" w:rsidRDefault="003D1315" w:rsidP="003D1315">
      <w:pPr>
        <w:widowControl/>
        <w:spacing w:line="500" w:lineRule="atLeast"/>
        <w:jc w:val="right"/>
        <w:rPr>
          <w:rFonts w:ascii="宋体" w:eastAsia="宋体" w:hAnsi="宋体" w:cs="宋体"/>
          <w:color w:val="333333"/>
          <w:kern w:val="0"/>
          <w:sz w:val="30"/>
          <w:szCs w:val="30"/>
        </w:rPr>
      </w:pPr>
      <w:r w:rsidRPr="003D1315">
        <w:rPr>
          <w:rFonts w:ascii="宋体" w:eastAsia="宋体" w:hAnsi="宋体" w:cs="宋体" w:hint="eastAsia"/>
          <w:color w:val="333333"/>
          <w:kern w:val="0"/>
          <w:sz w:val="30"/>
          <w:szCs w:val="30"/>
        </w:rPr>
        <w:t>书记员　　宣淞译</w:t>
      </w:r>
    </w:p>
    <w:p w14:paraId="2F6292AB" w14:textId="77777777" w:rsidR="003D1315" w:rsidRPr="003D1315" w:rsidRDefault="003D1315" w:rsidP="003D1315">
      <w:pPr>
        <w:widowControl/>
        <w:spacing w:line="500" w:lineRule="atLeast"/>
        <w:ind w:firstLine="600"/>
        <w:jc w:val="left"/>
        <w:rPr>
          <w:rFonts w:ascii="宋体" w:eastAsia="宋体" w:hAnsi="宋体" w:cs="宋体"/>
          <w:color w:val="333333"/>
          <w:kern w:val="0"/>
          <w:sz w:val="30"/>
          <w:szCs w:val="30"/>
        </w:rPr>
      </w:pPr>
      <w:r w:rsidRPr="003D1315">
        <w:rPr>
          <w:rFonts w:ascii="宋体" w:eastAsia="宋体" w:hAnsi="宋体" w:cs="宋体" w:hint="eastAsia"/>
          <w:color w:val="333333"/>
          <w:kern w:val="0"/>
          <w:sz w:val="30"/>
          <w:szCs w:val="30"/>
        </w:rPr>
        <w:t>附：相关法律条文</w:t>
      </w:r>
    </w:p>
    <w:p w14:paraId="73A17E0A" w14:textId="77777777" w:rsidR="003D1315" w:rsidRPr="003D1315" w:rsidRDefault="003D1315" w:rsidP="003D1315">
      <w:pPr>
        <w:widowControl/>
        <w:spacing w:line="500" w:lineRule="atLeast"/>
        <w:ind w:firstLine="600"/>
        <w:jc w:val="left"/>
        <w:rPr>
          <w:rFonts w:ascii="宋体" w:eastAsia="宋体" w:hAnsi="宋体" w:cs="宋体"/>
          <w:color w:val="333333"/>
          <w:kern w:val="0"/>
          <w:sz w:val="30"/>
          <w:szCs w:val="30"/>
        </w:rPr>
      </w:pPr>
      <w:r w:rsidRPr="003D1315">
        <w:rPr>
          <w:rFonts w:ascii="宋体" w:eastAsia="宋体" w:hAnsi="宋体" w:cs="宋体" w:hint="eastAsia"/>
          <w:color w:val="333333"/>
          <w:kern w:val="0"/>
          <w:sz w:val="30"/>
          <w:szCs w:val="30"/>
        </w:rPr>
        <w:t>一、《中华人民共和国合同法》</w:t>
      </w:r>
    </w:p>
    <w:p w14:paraId="156D3042" w14:textId="77777777" w:rsidR="003D1315" w:rsidRPr="003D1315" w:rsidRDefault="003D1315" w:rsidP="003D1315">
      <w:pPr>
        <w:widowControl/>
        <w:spacing w:line="500" w:lineRule="atLeast"/>
        <w:ind w:firstLine="600"/>
        <w:jc w:val="left"/>
        <w:rPr>
          <w:rFonts w:ascii="宋体" w:eastAsia="宋体" w:hAnsi="宋体" w:cs="宋体"/>
          <w:color w:val="333333"/>
          <w:kern w:val="0"/>
          <w:sz w:val="30"/>
          <w:szCs w:val="30"/>
        </w:rPr>
      </w:pPr>
      <w:r w:rsidRPr="003D1315">
        <w:rPr>
          <w:rFonts w:ascii="宋体" w:eastAsia="宋体" w:hAnsi="宋体" w:cs="宋体" w:hint="eastAsia"/>
          <w:color w:val="333333"/>
          <w:kern w:val="0"/>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18E119BD" w14:textId="77777777" w:rsidR="003D1315" w:rsidRPr="003D1315" w:rsidRDefault="003D1315" w:rsidP="003D1315">
      <w:pPr>
        <w:widowControl/>
        <w:spacing w:line="500" w:lineRule="atLeast"/>
        <w:ind w:firstLine="600"/>
        <w:jc w:val="left"/>
        <w:rPr>
          <w:rFonts w:ascii="宋体" w:eastAsia="宋体" w:hAnsi="宋体" w:cs="宋体"/>
          <w:color w:val="333333"/>
          <w:kern w:val="0"/>
          <w:sz w:val="30"/>
          <w:szCs w:val="30"/>
        </w:rPr>
      </w:pPr>
      <w:r w:rsidRPr="003D1315">
        <w:rPr>
          <w:rFonts w:ascii="宋体" w:eastAsia="宋体" w:hAnsi="宋体" w:cs="宋体" w:hint="eastAsia"/>
          <w:color w:val="333333"/>
          <w:kern w:val="0"/>
          <w:sz w:val="30"/>
          <w:szCs w:val="30"/>
        </w:rPr>
        <w:t>第二百零七条借款人未按照约定的期限返还借款的，应当按照约定或者国家有关规定支付逾期利息。</w:t>
      </w:r>
    </w:p>
    <w:p w14:paraId="0EA51F43" w14:textId="77777777" w:rsidR="003D1315" w:rsidRPr="003D1315" w:rsidRDefault="003D1315" w:rsidP="003D1315">
      <w:pPr>
        <w:widowControl/>
        <w:spacing w:line="500" w:lineRule="atLeast"/>
        <w:ind w:firstLine="600"/>
        <w:jc w:val="left"/>
        <w:rPr>
          <w:rFonts w:ascii="宋体" w:eastAsia="宋体" w:hAnsi="宋体" w:cs="宋体"/>
          <w:color w:val="333333"/>
          <w:kern w:val="0"/>
          <w:sz w:val="30"/>
          <w:szCs w:val="30"/>
        </w:rPr>
      </w:pPr>
      <w:r w:rsidRPr="003D1315">
        <w:rPr>
          <w:rFonts w:ascii="宋体" w:eastAsia="宋体" w:hAnsi="宋体" w:cs="宋体" w:hint="eastAsia"/>
          <w:color w:val="333333"/>
          <w:kern w:val="0"/>
          <w:sz w:val="30"/>
          <w:szCs w:val="30"/>
        </w:rPr>
        <w:t>第二百一十条自然人之间的借款合同，自贷款人提供借款时生效。</w:t>
      </w:r>
    </w:p>
    <w:p w14:paraId="6FACF845" w14:textId="77777777" w:rsidR="003D1315" w:rsidRPr="003D1315" w:rsidRDefault="003D1315" w:rsidP="003D1315">
      <w:pPr>
        <w:widowControl/>
        <w:spacing w:line="500" w:lineRule="atLeast"/>
        <w:ind w:firstLine="600"/>
        <w:jc w:val="left"/>
        <w:rPr>
          <w:rFonts w:ascii="宋体" w:eastAsia="宋体" w:hAnsi="宋体" w:cs="宋体"/>
          <w:color w:val="333333"/>
          <w:kern w:val="0"/>
          <w:sz w:val="30"/>
          <w:szCs w:val="30"/>
        </w:rPr>
      </w:pPr>
      <w:r w:rsidRPr="003D1315">
        <w:rPr>
          <w:rFonts w:ascii="宋体" w:eastAsia="宋体" w:hAnsi="宋体" w:cs="宋体" w:hint="eastAsia"/>
          <w:color w:val="333333"/>
          <w:kern w:val="0"/>
          <w:sz w:val="30"/>
          <w:szCs w:val="30"/>
        </w:rPr>
        <w:t>二、《最高人民法院关于适用﹤中华人民共和国婚姻法﹥若干问题的解释（二）》</w:t>
      </w:r>
    </w:p>
    <w:p w14:paraId="59BD7257" w14:textId="77777777" w:rsidR="003D1315" w:rsidRPr="003D1315" w:rsidRDefault="003D1315" w:rsidP="003D1315">
      <w:pPr>
        <w:widowControl/>
        <w:spacing w:line="500" w:lineRule="atLeast"/>
        <w:ind w:firstLine="600"/>
        <w:jc w:val="left"/>
        <w:rPr>
          <w:rFonts w:ascii="宋体" w:eastAsia="宋体" w:hAnsi="宋体" w:cs="宋体"/>
          <w:color w:val="333333"/>
          <w:kern w:val="0"/>
          <w:sz w:val="30"/>
          <w:szCs w:val="30"/>
        </w:rPr>
      </w:pPr>
      <w:r w:rsidRPr="003D1315">
        <w:rPr>
          <w:rFonts w:ascii="宋体" w:eastAsia="宋体" w:hAnsi="宋体" w:cs="宋体" w:hint="eastAsia"/>
          <w:color w:val="333333"/>
          <w:kern w:val="0"/>
          <w:sz w:val="30"/>
          <w:szCs w:val="30"/>
        </w:rPr>
        <w:lastRenderedPageBreak/>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p w14:paraId="287B7173" w14:textId="77777777" w:rsidR="00C32EAA" w:rsidRPr="003D1315" w:rsidRDefault="00C32EAA"/>
    <w:sectPr w:rsidR="00C32EAA" w:rsidRPr="003D13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F83"/>
    <w:rsid w:val="00311F83"/>
    <w:rsid w:val="003D1315"/>
    <w:rsid w:val="00857729"/>
    <w:rsid w:val="00982725"/>
    <w:rsid w:val="00A37B5A"/>
    <w:rsid w:val="00AC0CFA"/>
    <w:rsid w:val="00C32EAA"/>
    <w:rsid w:val="00E8014F"/>
    <w:rsid w:val="00EF7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EB1735"/>
  <w15:chartTrackingRefBased/>
  <w15:docId w15:val="{CC85B2C2-827A-1844-92F5-665C9FB94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094147">
      <w:bodyDiv w:val="1"/>
      <w:marLeft w:val="0"/>
      <w:marRight w:val="0"/>
      <w:marTop w:val="0"/>
      <w:marBottom w:val="0"/>
      <w:divBdr>
        <w:top w:val="none" w:sz="0" w:space="0" w:color="auto"/>
        <w:left w:val="none" w:sz="0" w:space="0" w:color="auto"/>
        <w:bottom w:val="none" w:sz="0" w:space="0" w:color="auto"/>
        <w:right w:val="none" w:sz="0" w:space="0" w:color="auto"/>
      </w:divBdr>
      <w:divsChild>
        <w:div w:id="1250650710">
          <w:marLeft w:val="0"/>
          <w:marRight w:val="0"/>
          <w:marTop w:val="10"/>
          <w:marBottom w:val="10"/>
          <w:divBdr>
            <w:top w:val="none" w:sz="0" w:space="0" w:color="auto"/>
            <w:left w:val="none" w:sz="0" w:space="0" w:color="auto"/>
            <w:bottom w:val="none" w:sz="0" w:space="0" w:color="auto"/>
            <w:right w:val="none" w:sz="0" w:space="0" w:color="auto"/>
          </w:divBdr>
        </w:div>
        <w:div w:id="143736980">
          <w:marLeft w:val="0"/>
          <w:marRight w:val="0"/>
          <w:marTop w:val="10"/>
          <w:marBottom w:val="10"/>
          <w:divBdr>
            <w:top w:val="none" w:sz="0" w:space="0" w:color="auto"/>
            <w:left w:val="none" w:sz="0" w:space="0" w:color="auto"/>
            <w:bottom w:val="none" w:sz="0" w:space="0" w:color="auto"/>
            <w:right w:val="none" w:sz="0" w:space="0" w:color="auto"/>
          </w:divBdr>
        </w:div>
        <w:div w:id="438451378">
          <w:marLeft w:val="0"/>
          <w:marRight w:val="0"/>
          <w:marTop w:val="10"/>
          <w:marBottom w:val="10"/>
          <w:divBdr>
            <w:top w:val="none" w:sz="0" w:space="0" w:color="auto"/>
            <w:left w:val="none" w:sz="0" w:space="0" w:color="auto"/>
            <w:bottom w:val="none" w:sz="0" w:space="0" w:color="auto"/>
            <w:right w:val="none" w:sz="0" w:space="0" w:color="auto"/>
          </w:divBdr>
        </w:div>
        <w:div w:id="75058027">
          <w:marLeft w:val="0"/>
          <w:marRight w:val="0"/>
          <w:marTop w:val="10"/>
          <w:marBottom w:val="10"/>
          <w:divBdr>
            <w:top w:val="none" w:sz="0" w:space="0" w:color="auto"/>
            <w:left w:val="none" w:sz="0" w:space="0" w:color="auto"/>
            <w:bottom w:val="none" w:sz="0" w:space="0" w:color="auto"/>
            <w:right w:val="none" w:sz="0" w:space="0" w:color="auto"/>
          </w:divBdr>
        </w:div>
        <w:div w:id="1906261717">
          <w:marLeft w:val="0"/>
          <w:marRight w:val="0"/>
          <w:marTop w:val="10"/>
          <w:marBottom w:val="10"/>
          <w:divBdr>
            <w:top w:val="none" w:sz="0" w:space="0" w:color="auto"/>
            <w:left w:val="none" w:sz="0" w:space="0" w:color="auto"/>
            <w:bottom w:val="none" w:sz="0" w:space="0" w:color="auto"/>
            <w:right w:val="none" w:sz="0" w:space="0" w:color="auto"/>
          </w:divBdr>
        </w:div>
        <w:div w:id="2067798590">
          <w:marLeft w:val="0"/>
          <w:marRight w:val="0"/>
          <w:marTop w:val="10"/>
          <w:marBottom w:val="10"/>
          <w:divBdr>
            <w:top w:val="none" w:sz="0" w:space="0" w:color="auto"/>
            <w:left w:val="none" w:sz="0" w:space="0" w:color="auto"/>
            <w:bottom w:val="none" w:sz="0" w:space="0" w:color="auto"/>
            <w:right w:val="none" w:sz="0" w:space="0" w:color="auto"/>
          </w:divBdr>
        </w:div>
        <w:div w:id="1133595546">
          <w:marLeft w:val="0"/>
          <w:marRight w:val="0"/>
          <w:marTop w:val="10"/>
          <w:marBottom w:val="10"/>
          <w:divBdr>
            <w:top w:val="none" w:sz="0" w:space="0" w:color="auto"/>
            <w:left w:val="none" w:sz="0" w:space="0" w:color="auto"/>
            <w:bottom w:val="none" w:sz="0" w:space="0" w:color="auto"/>
            <w:right w:val="none" w:sz="0" w:space="0" w:color="auto"/>
          </w:divBdr>
        </w:div>
        <w:div w:id="1698505873">
          <w:marLeft w:val="0"/>
          <w:marRight w:val="0"/>
          <w:marTop w:val="10"/>
          <w:marBottom w:val="10"/>
          <w:divBdr>
            <w:top w:val="none" w:sz="0" w:space="0" w:color="auto"/>
            <w:left w:val="none" w:sz="0" w:space="0" w:color="auto"/>
            <w:bottom w:val="none" w:sz="0" w:space="0" w:color="auto"/>
            <w:right w:val="none" w:sz="0" w:space="0" w:color="auto"/>
          </w:divBdr>
        </w:div>
        <w:div w:id="1573539882">
          <w:marLeft w:val="0"/>
          <w:marRight w:val="0"/>
          <w:marTop w:val="10"/>
          <w:marBottom w:val="10"/>
          <w:divBdr>
            <w:top w:val="none" w:sz="0" w:space="0" w:color="auto"/>
            <w:left w:val="none" w:sz="0" w:space="0" w:color="auto"/>
            <w:bottom w:val="none" w:sz="0" w:space="0" w:color="auto"/>
            <w:right w:val="none" w:sz="0" w:space="0" w:color="auto"/>
          </w:divBdr>
        </w:div>
        <w:div w:id="1992560841">
          <w:marLeft w:val="0"/>
          <w:marRight w:val="0"/>
          <w:marTop w:val="10"/>
          <w:marBottom w:val="10"/>
          <w:divBdr>
            <w:top w:val="none" w:sz="0" w:space="0" w:color="auto"/>
            <w:left w:val="none" w:sz="0" w:space="0" w:color="auto"/>
            <w:bottom w:val="none" w:sz="0" w:space="0" w:color="auto"/>
            <w:right w:val="none" w:sz="0" w:space="0" w:color="auto"/>
          </w:divBdr>
        </w:div>
        <w:div w:id="1916158305">
          <w:marLeft w:val="0"/>
          <w:marRight w:val="0"/>
          <w:marTop w:val="10"/>
          <w:marBottom w:val="10"/>
          <w:divBdr>
            <w:top w:val="none" w:sz="0" w:space="0" w:color="auto"/>
            <w:left w:val="none" w:sz="0" w:space="0" w:color="auto"/>
            <w:bottom w:val="none" w:sz="0" w:space="0" w:color="auto"/>
            <w:right w:val="none" w:sz="0" w:space="0" w:color="auto"/>
          </w:divBdr>
        </w:div>
        <w:div w:id="1314523749">
          <w:marLeft w:val="0"/>
          <w:marRight w:val="0"/>
          <w:marTop w:val="10"/>
          <w:marBottom w:val="10"/>
          <w:divBdr>
            <w:top w:val="none" w:sz="0" w:space="0" w:color="auto"/>
            <w:left w:val="none" w:sz="0" w:space="0" w:color="auto"/>
            <w:bottom w:val="none" w:sz="0" w:space="0" w:color="auto"/>
            <w:right w:val="none" w:sz="0" w:space="0" w:color="auto"/>
          </w:divBdr>
        </w:div>
        <w:div w:id="1024284503">
          <w:marLeft w:val="0"/>
          <w:marRight w:val="0"/>
          <w:marTop w:val="10"/>
          <w:marBottom w:val="10"/>
          <w:divBdr>
            <w:top w:val="none" w:sz="0" w:space="0" w:color="auto"/>
            <w:left w:val="none" w:sz="0" w:space="0" w:color="auto"/>
            <w:bottom w:val="none" w:sz="0" w:space="0" w:color="auto"/>
            <w:right w:val="none" w:sz="0" w:space="0" w:color="auto"/>
          </w:divBdr>
        </w:div>
        <w:div w:id="1043556676">
          <w:marLeft w:val="0"/>
          <w:marRight w:val="0"/>
          <w:marTop w:val="10"/>
          <w:marBottom w:val="10"/>
          <w:divBdr>
            <w:top w:val="none" w:sz="0" w:space="0" w:color="auto"/>
            <w:left w:val="none" w:sz="0" w:space="0" w:color="auto"/>
            <w:bottom w:val="none" w:sz="0" w:space="0" w:color="auto"/>
            <w:right w:val="none" w:sz="0" w:space="0" w:color="auto"/>
          </w:divBdr>
        </w:div>
        <w:div w:id="261299076">
          <w:marLeft w:val="0"/>
          <w:marRight w:val="0"/>
          <w:marTop w:val="10"/>
          <w:marBottom w:val="10"/>
          <w:divBdr>
            <w:top w:val="none" w:sz="0" w:space="0" w:color="auto"/>
            <w:left w:val="none" w:sz="0" w:space="0" w:color="auto"/>
            <w:bottom w:val="none" w:sz="0" w:space="0" w:color="auto"/>
            <w:right w:val="none" w:sz="0" w:space="0" w:color="auto"/>
          </w:divBdr>
        </w:div>
        <w:div w:id="830565750">
          <w:marLeft w:val="0"/>
          <w:marRight w:val="0"/>
          <w:marTop w:val="10"/>
          <w:marBottom w:val="10"/>
          <w:divBdr>
            <w:top w:val="none" w:sz="0" w:space="0" w:color="auto"/>
            <w:left w:val="none" w:sz="0" w:space="0" w:color="auto"/>
            <w:bottom w:val="none" w:sz="0" w:space="0" w:color="auto"/>
            <w:right w:val="none" w:sz="0" w:space="0" w:color="auto"/>
          </w:divBdr>
        </w:div>
        <w:div w:id="1566914878">
          <w:marLeft w:val="0"/>
          <w:marRight w:val="0"/>
          <w:marTop w:val="10"/>
          <w:marBottom w:val="10"/>
          <w:divBdr>
            <w:top w:val="none" w:sz="0" w:space="0" w:color="auto"/>
            <w:left w:val="none" w:sz="0" w:space="0" w:color="auto"/>
            <w:bottom w:val="none" w:sz="0" w:space="0" w:color="auto"/>
            <w:right w:val="none" w:sz="0" w:space="0" w:color="auto"/>
          </w:divBdr>
        </w:div>
        <w:div w:id="541401847">
          <w:marLeft w:val="0"/>
          <w:marRight w:val="0"/>
          <w:marTop w:val="10"/>
          <w:marBottom w:val="10"/>
          <w:divBdr>
            <w:top w:val="none" w:sz="0" w:space="0" w:color="auto"/>
            <w:left w:val="none" w:sz="0" w:space="0" w:color="auto"/>
            <w:bottom w:val="none" w:sz="0" w:space="0" w:color="auto"/>
            <w:right w:val="none" w:sz="0" w:space="0" w:color="auto"/>
          </w:divBdr>
        </w:div>
        <w:div w:id="1851720157">
          <w:marLeft w:val="0"/>
          <w:marRight w:val="0"/>
          <w:marTop w:val="10"/>
          <w:marBottom w:val="10"/>
          <w:divBdr>
            <w:top w:val="none" w:sz="0" w:space="0" w:color="auto"/>
            <w:left w:val="none" w:sz="0" w:space="0" w:color="auto"/>
            <w:bottom w:val="none" w:sz="0" w:space="0" w:color="auto"/>
            <w:right w:val="none" w:sz="0" w:space="0" w:color="auto"/>
          </w:divBdr>
        </w:div>
        <w:div w:id="1983146155">
          <w:marLeft w:val="0"/>
          <w:marRight w:val="0"/>
          <w:marTop w:val="10"/>
          <w:marBottom w:val="10"/>
          <w:divBdr>
            <w:top w:val="none" w:sz="0" w:space="0" w:color="auto"/>
            <w:left w:val="none" w:sz="0" w:space="0" w:color="auto"/>
            <w:bottom w:val="none" w:sz="0" w:space="0" w:color="auto"/>
            <w:right w:val="none" w:sz="0" w:space="0" w:color="auto"/>
          </w:divBdr>
        </w:div>
        <w:div w:id="534543242">
          <w:marLeft w:val="0"/>
          <w:marRight w:val="0"/>
          <w:marTop w:val="10"/>
          <w:marBottom w:val="10"/>
          <w:divBdr>
            <w:top w:val="none" w:sz="0" w:space="0" w:color="auto"/>
            <w:left w:val="none" w:sz="0" w:space="0" w:color="auto"/>
            <w:bottom w:val="none" w:sz="0" w:space="0" w:color="auto"/>
            <w:right w:val="none" w:sz="0" w:space="0" w:color="auto"/>
          </w:divBdr>
        </w:div>
        <w:div w:id="5989233">
          <w:marLeft w:val="0"/>
          <w:marRight w:val="720"/>
          <w:marTop w:val="10"/>
          <w:marBottom w:val="10"/>
          <w:divBdr>
            <w:top w:val="none" w:sz="0" w:space="0" w:color="auto"/>
            <w:left w:val="none" w:sz="0" w:space="0" w:color="auto"/>
            <w:bottom w:val="none" w:sz="0" w:space="0" w:color="auto"/>
            <w:right w:val="none" w:sz="0" w:space="0" w:color="auto"/>
          </w:divBdr>
        </w:div>
        <w:div w:id="2102411820">
          <w:marLeft w:val="0"/>
          <w:marRight w:val="720"/>
          <w:marTop w:val="10"/>
          <w:marBottom w:val="10"/>
          <w:divBdr>
            <w:top w:val="none" w:sz="0" w:space="0" w:color="auto"/>
            <w:left w:val="none" w:sz="0" w:space="0" w:color="auto"/>
            <w:bottom w:val="none" w:sz="0" w:space="0" w:color="auto"/>
            <w:right w:val="none" w:sz="0" w:space="0" w:color="auto"/>
          </w:divBdr>
        </w:div>
        <w:div w:id="647781118">
          <w:marLeft w:val="0"/>
          <w:marRight w:val="720"/>
          <w:marTop w:val="10"/>
          <w:marBottom w:val="10"/>
          <w:divBdr>
            <w:top w:val="none" w:sz="0" w:space="0" w:color="auto"/>
            <w:left w:val="none" w:sz="0" w:space="0" w:color="auto"/>
            <w:bottom w:val="none" w:sz="0" w:space="0" w:color="auto"/>
            <w:right w:val="none" w:sz="0" w:space="0" w:color="auto"/>
          </w:divBdr>
        </w:div>
        <w:div w:id="1950619955">
          <w:marLeft w:val="0"/>
          <w:marRight w:val="0"/>
          <w:marTop w:val="10"/>
          <w:marBottom w:val="10"/>
          <w:divBdr>
            <w:top w:val="none" w:sz="0" w:space="0" w:color="auto"/>
            <w:left w:val="none" w:sz="0" w:space="0" w:color="auto"/>
            <w:bottom w:val="none" w:sz="0" w:space="0" w:color="auto"/>
            <w:right w:val="none" w:sz="0" w:space="0" w:color="auto"/>
          </w:divBdr>
        </w:div>
        <w:div w:id="921989234">
          <w:marLeft w:val="0"/>
          <w:marRight w:val="0"/>
          <w:marTop w:val="10"/>
          <w:marBottom w:val="10"/>
          <w:divBdr>
            <w:top w:val="none" w:sz="0" w:space="0" w:color="auto"/>
            <w:left w:val="none" w:sz="0" w:space="0" w:color="auto"/>
            <w:bottom w:val="none" w:sz="0" w:space="0" w:color="auto"/>
            <w:right w:val="none" w:sz="0" w:space="0" w:color="auto"/>
          </w:divBdr>
        </w:div>
        <w:div w:id="2144612900">
          <w:marLeft w:val="0"/>
          <w:marRight w:val="0"/>
          <w:marTop w:val="10"/>
          <w:marBottom w:val="10"/>
          <w:divBdr>
            <w:top w:val="none" w:sz="0" w:space="0" w:color="auto"/>
            <w:left w:val="none" w:sz="0" w:space="0" w:color="auto"/>
            <w:bottom w:val="none" w:sz="0" w:space="0" w:color="auto"/>
            <w:right w:val="none" w:sz="0" w:space="0" w:color="auto"/>
          </w:divBdr>
        </w:div>
        <w:div w:id="854072438">
          <w:marLeft w:val="0"/>
          <w:marRight w:val="0"/>
          <w:marTop w:val="10"/>
          <w:marBottom w:val="10"/>
          <w:divBdr>
            <w:top w:val="none" w:sz="0" w:space="0" w:color="auto"/>
            <w:left w:val="none" w:sz="0" w:space="0" w:color="auto"/>
            <w:bottom w:val="none" w:sz="0" w:space="0" w:color="auto"/>
            <w:right w:val="none" w:sz="0" w:space="0" w:color="auto"/>
          </w:divBdr>
        </w:div>
        <w:div w:id="2101023611">
          <w:marLeft w:val="0"/>
          <w:marRight w:val="0"/>
          <w:marTop w:val="10"/>
          <w:marBottom w:val="10"/>
          <w:divBdr>
            <w:top w:val="none" w:sz="0" w:space="0" w:color="auto"/>
            <w:left w:val="none" w:sz="0" w:space="0" w:color="auto"/>
            <w:bottom w:val="none" w:sz="0" w:space="0" w:color="auto"/>
            <w:right w:val="none" w:sz="0" w:space="0" w:color="auto"/>
          </w:divBdr>
        </w:div>
        <w:div w:id="1589076857">
          <w:marLeft w:val="0"/>
          <w:marRight w:val="0"/>
          <w:marTop w:val="10"/>
          <w:marBottom w:val="10"/>
          <w:divBdr>
            <w:top w:val="none" w:sz="0" w:space="0" w:color="auto"/>
            <w:left w:val="none" w:sz="0" w:space="0" w:color="auto"/>
            <w:bottom w:val="none" w:sz="0" w:space="0" w:color="auto"/>
            <w:right w:val="none" w:sz="0" w:space="0" w:color="auto"/>
          </w:divBdr>
        </w:div>
        <w:div w:id="1002776416">
          <w:marLeft w:val="0"/>
          <w:marRight w:val="0"/>
          <w:marTop w:val="10"/>
          <w:marBottom w:val="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3081620265@qq.com</dc:creator>
  <cp:keywords/>
  <dc:description/>
  <cp:lastModifiedBy>3081620265@qq.com</cp:lastModifiedBy>
  <cp:revision>3</cp:revision>
  <dcterms:created xsi:type="dcterms:W3CDTF">2021-09-12T14:54:00Z</dcterms:created>
  <dcterms:modified xsi:type="dcterms:W3CDTF">2021-09-12T15:47:00Z</dcterms:modified>
</cp:coreProperties>
</file>