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28B4" w14:textId="77777777" w:rsidR="002D4BE7" w:rsidRPr="002D4BE7" w:rsidRDefault="002D4BE7" w:rsidP="002D4BE7">
      <w:pPr>
        <w:widowControl/>
        <w:spacing w:line="500" w:lineRule="atLeast"/>
        <w:jc w:val="center"/>
        <w:rPr>
          <w:rFonts w:ascii="黑体" w:eastAsia="黑体" w:hAnsi="黑体" w:cs="宋体"/>
          <w:color w:val="333333"/>
          <w:kern w:val="0"/>
          <w:sz w:val="36"/>
          <w:szCs w:val="36"/>
        </w:rPr>
      </w:pPr>
      <w:r w:rsidRPr="002D4BE7">
        <w:rPr>
          <w:rFonts w:ascii="黑体" w:eastAsia="黑体" w:hAnsi="黑体" w:cs="宋体" w:hint="eastAsia"/>
          <w:color w:val="333333"/>
          <w:kern w:val="0"/>
          <w:sz w:val="36"/>
          <w:szCs w:val="36"/>
        </w:rPr>
        <w:t>安徽省合肥市瑶海区人民法院</w:t>
      </w:r>
    </w:p>
    <w:p w14:paraId="69006E2F" w14:textId="77777777" w:rsidR="002D4BE7" w:rsidRPr="002D4BE7" w:rsidRDefault="002D4BE7" w:rsidP="002D4BE7">
      <w:pPr>
        <w:widowControl/>
        <w:spacing w:line="500" w:lineRule="atLeast"/>
        <w:jc w:val="center"/>
        <w:rPr>
          <w:rFonts w:ascii="黑体" w:eastAsia="黑体" w:hAnsi="黑体" w:cs="宋体"/>
          <w:color w:val="333333"/>
          <w:kern w:val="0"/>
          <w:sz w:val="36"/>
          <w:szCs w:val="36"/>
        </w:rPr>
      </w:pPr>
      <w:r w:rsidRPr="002D4BE7">
        <w:rPr>
          <w:rFonts w:ascii="黑体" w:eastAsia="黑体" w:hAnsi="黑体" w:cs="宋体" w:hint="eastAsia"/>
          <w:color w:val="333333"/>
          <w:kern w:val="0"/>
          <w:sz w:val="36"/>
          <w:szCs w:val="36"/>
        </w:rPr>
        <w:t>民 事 判 决 书</w:t>
      </w:r>
    </w:p>
    <w:p w14:paraId="508FF763" w14:textId="77777777" w:rsidR="002D4BE7" w:rsidRPr="002D4BE7" w:rsidRDefault="002D4BE7" w:rsidP="002D4BE7">
      <w:pPr>
        <w:widowControl/>
        <w:spacing w:line="500" w:lineRule="atLeast"/>
        <w:jc w:val="right"/>
        <w:rPr>
          <w:rFonts w:ascii="宋体" w:eastAsia="宋体" w:hAnsi="宋体" w:cs="宋体"/>
          <w:color w:val="333333"/>
          <w:kern w:val="0"/>
          <w:sz w:val="30"/>
          <w:szCs w:val="30"/>
        </w:rPr>
      </w:pPr>
      <w:r w:rsidRPr="002D4BE7">
        <w:rPr>
          <w:rFonts w:ascii="宋体" w:eastAsia="宋体" w:hAnsi="宋体" w:cs="宋体" w:hint="eastAsia"/>
          <w:color w:val="FF0000"/>
          <w:kern w:val="0"/>
          <w:sz w:val="30"/>
          <w:szCs w:val="30"/>
        </w:rPr>
        <w:t>（2018）皖0102民初2430号</w:t>
      </w:r>
    </w:p>
    <w:p w14:paraId="3E126389"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原告：金怀付，男，1958年4月29日出生，汉族，住安徽省长丰县。</w:t>
      </w:r>
    </w:p>
    <w:p w14:paraId="62815F0D"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委托代理人：</w:t>
      </w:r>
      <w:r w:rsidRPr="009E5983">
        <w:rPr>
          <w:rFonts w:ascii="宋体" w:eastAsia="宋体" w:hAnsi="宋体" w:cs="宋体" w:hint="eastAsia"/>
          <w:color w:val="333333"/>
          <w:kern w:val="0"/>
          <w:sz w:val="30"/>
          <w:szCs w:val="30"/>
          <w:highlight w:val="yellow"/>
        </w:rPr>
        <w:t>付加梅</w:t>
      </w:r>
      <w:r w:rsidRPr="002D4BE7">
        <w:rPr>
          <w:rFonts w:ascii="宋体" w:eastAsia="宋体" w:hAnsi="宋体" w:cs="宋体" w:hint="eastAsia"/>
          <w:color w:val="333333"/>
          <w:kern w:val="0"/>
          <w:sz w:val="30"/>
          <w:szCs w:val="30"/>
        </w:rPr>
        <w:t>，安徽杰创律师事务所律师。</w:t>
      </w:r>
    </w:p>
    <w:p w14:paraId="18285F39"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被告：方玉如，女，1993年9月24日出生，汉族，住安徽省合肥市瑶海区。</w:t>
      </w:r>
    </w:p>
    <w:p w14:paraId="5FD9DDF4"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被告：鲍新乐，男，1989年12月4日出生，汉族，住合肥市庐阳区。</w:t>
      </w:r>
    </w:p>
    <w:p w14:paraId="4424C816"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原告金怀付与被告方玉如、鲍新乐民间借贷纠纷一案，本院受理后，依法适用普通程序，组成合议庭，公开开庭进行了审理。原告金怀付及委托代理人</w:t>
      </w:r>
      <w:r w:rsidRPr="009E5983">
        <w:rPr>
          <w:rFonts w:ascii="宋体" w:eastAsia="宋体" w:hAnsi="宋体" w:cs="宋体" w:hint="eastAsia"/>
          <w:color w:val="333333"/>
          <w:kern w:val="0"/>
          <w:sz w:val="30"/>
          <w:szCs w:val="30"/>
          <w:highlight w:val="yellow"/>
        </w:rPr>
        <w:t>付加梅</w:t>
      </w:r>
      <w:r w:rsidRPr="002D4BE7">
        <w:rPr>
          <w:rFonts w:ascii="宋体" w:eastAsia="宋体" w:hAnsi="宋体" w:cs="宋体" w:hint="eastAsia"/>
          <w:color w:val="333333"/>
          <w:kern w:val="0"/>
          <w:sz w:val="30"/>
          <w:szCs w:val="30"/>
        </w:rPr>
        <w:t>到庭参加诉讼，被告方玉如、鲍新乐经本院公告送达起诉状副本、开庭传票等诉讼材料，未到庭应诉。本案现已审理终结。</w:t>
      </w:r>
    </w:p>
    <w:p w14:paraId="521CC3CA"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原告金怀付向本院提出</w:t>
      </w:r>
      <w:r w:rsidRPr="003F0EEA">
        <w:rPr>
          <w:rFonts w:ascii="宋体" w:eastAsia="宋体" w:hAnsi="宋体" w:cs="宋体" w:hint="eastAsia"/>
          <w:color w:val="333333"/>
          <w:kern w:val="0"/>
          <w:sz w:val="30"/>
          <w:szCs w:val="30"/>
          <w:highlight w:val="yellow"/>
        </w:rPr>
        <w:t>诉讼请求</w:t>
      </w:r>
      <w:r w:rsidRPr="002D4BE7">
        <w:rPr>
          <w:rFonts w:ascii="宋体" w:eastAsia="宋体" w:hAnsi="宋体" w:cs="宋体" w:hint="eastAsia"/>
          <w:color w:val="333333"/>
          <w:kern w:val="0"/>
          <w:sz w:val="30"/>
          <w:szCs w:val="30"/>
        </w:rPr>
        <w:t>：1、判令被告方玉如、鲍新乐共同偿还原告</w:t>
      </w:r>
      <w:r w:rsidRPr="003F0EEA">
        <w:rPr>
          <w:rFonts w:ascii="宋体" w:eastAsia="宋体" w:hAnsi="宋体" w:cs="宋体" w:hint="eastAsia"/>
          <w:color w:val="333333"/>
          <w:kern w:val="0"/>
          <w:sz w:val="30"/>
          <w:szCs w:val="30"/>
          <w:highlight w:val="yellow"/>
        </w:rPr>
        <w:t>借款本金35000元</w:t>
      </w:r>
      <w:r w:rsidRPr="002D4BE7">
        <w:rPr>
          <w:rFonts w:ascii="宋体" w:eastAsia="宋体" w:hAnsi="宋体" w:cs="宋体" w:hint="eastAsia"/>
          <w:color w:val="333333"/>
          <w:kern w:val="0"/>
          <w:sz w:val="30"/>
          <w:szCs w:val="30"/>
        </w:rPr>
        <w:t>，</w:t>
      </w:r>
      <w:r w:rsidRPr="003F0EEA">
        <w:rPr>
          <w:rFonts w:ascii="宋体" w:eastAsia="宋体" w:hAnsi="宋体" w:cs="宋体" w:hint="eastAsia"/>
          <w:color w:val="333333"/>
          <w:kern w:val="0"/>
          <w:sz w:val="30"/>
          <w:szCs w:val="30"/>
          <w:highlight w:val="yellow"/>
        </w:rPr>
        <w:t>利息27300元</w:t>
      </w:r>
      <w:r w:rsidRPr="002D4BE7">
        <w:rPr>
          <w:rFonts w:ascii="宋体" w:eastAsia="宋体" w:hAnsi="宋体" w:cs="宋体" w:hint="eastAsia"/>
          <w:color w:val="333333"/>
          <w:kern w:val="0"/>
          <w:sz w:val="30"/>
          <w:szCs w:val="30"/>
        </w:rPr>
        <w:t>（按</w:t>
      </w:r>
      <w:r w:rsidRPr="003F0EEA">
        <w:rPr>
          <w:rFonts w:ascii="宋体" w:eastAsia="宋体" w:hAnsi="宋体" w:cs="宋体" w:hint="eastAsia"/>
          <w:color w:val="333333"/>
          <w:kern w:val="0"/>
          <w:sz w:val="30"/>
          <w:szCs w:val="30"/>
          <w:highlight w:val="yellow"/>
        </w:rPr>
        <w:t>月利率2%</w:t>
      </w:r>
      <w:r w:rsidRPr="002D4BE7">
        <w:rPr>
          <w:rFonts w:ascii="宋体" w:eastAsia="宋体" w:hAnsi="宋体" w:cs="宋体" w:hint="eastAsia"/>
          <w:color w:val="333333"/>
          <w:kern w:val="0"/>
          <w:sz w:val="30"/>
          <w:szCs w:val="30"/>
        </w:rPr>
        <w:t>计算，自</w:t>
      </w:r>
      <w:r w:rsidRPr="003F0EEA">
        <w:rPr>
          <w:rFonts w:ascii="宋体" w:eastAsia="宋体" w:hAnsi="宋体" w:cs="宋体" w:hint="eastAsia"/>
          <w:color w:val="333333"/>
          <w:kern w:val="0"/>
          <w:sz w:val="30"/>
          <w:szCs w:val="30"/>
          <w:highlight w:val="yellow"/>
        </w:rPr>
        <w:t>2014年11月20日起</w:t>
      </w:r>
      <w:r w:rsidRPr="002D4BE7">
        <w:rPr>
          <w:rFonts w:ascii="宋体" w:eastAsia="宋体" w:hAnsi="宋体" w:cs="宋体" w:hint="eastAsia"/>
          <w:color w:val="333333"/>
          <w:kern w:val="0"/>
          <w:sz w:val="30"/>
          <w:szCs w:val="30"/>
        </w:rPr>
        <w:t>暂计算至</w:t>
      </w:r>
      <w:r w:rsidRPr="003F0EEA">
        <w:rPr>
          <w:rFonts w:ascii="宋体" w:eastAsia="宋体" w:hAnsi="宋体" w:cs="宋体" w:hint="eastAsia"/>
          <w:color w:val="333333"/>
          <w:kern w:val="0"/>
          <w:sz w:val="30"/>
          <w:szCs w:val="30"/>
          <w:highlight w:val="yellow"/>
        </w:rPr>
        <w:t>起诉之日</w:t>
      </w:r>
      <w:r w:rsidRPr="002D4BE7">
        <w:rPr>
          <w:rFonts w:ascii="宋体" w:eastAsia="宋体" w:hAnsi="宋体" w:cs="宋体" w:hint="eastAsia"/>
          <w:color w:val="333333"/>
          <w:kern w:val="0"/>
          <w:sz w:val="30"/>
          <w:szCs w:val="30"/>
        </w:rPr>
        <w:t>止，之后利息顺延计算至款清息止）；2、本案诉讼费用由被告承担。事实与理由：2014年8月份，被告方玉如经亲戚武自文介绍找到原告，说准备做门面生意，需要</w:t>
      </w:r>
      <w:r w:rsidRPr="003F0EEA">
        <w:rPr>
          <w:rFonts w:ascii="宋体" w:eastAsia="宋体" w:hAnsi="宋体" w:cs="宋体" w:hint="eastAsia"/>
          <w:color w:val="333333"/>
          <w:kern w:val="0"/>
          <w:sz w:val="30"/>
          <w:szCs w:val="30"/>
          <w:highlight w:val="yellow"/>
        </w:rPr>
        <w:t>周转资金35000元</w:t>
      </w:r>
      <w:r w:rsidRPr="002D4BE7">
        <w:rPr>
          <w:rFonts w:ascii="宋体" w:eastAsia="宋体" w:hAnsi="宋体" w:cs="宋体" w:hint="eastAsia"/>
          <w:color w:val="333333"/>
          <w:kern w:val="0"/>
          <w:sz w:val="30"/>
          <w:szCs w:val="30"/>
        </w:rPr>
        <w:t>，原告碍于</w:t>
      </w:r>
      <w:r w:rsidRPr="003F0EEA">
        <w:rPr>
          <w:rFonts w:ascii="宋体" w:eastAsia="宋体" w:hAnsi="宋体" w:cs="宋体" w:hint="eastAsia"/>
          <w:color w:val="333333"/>
          <w:kern w:val="0"/>
          <w:sz w:val="30"/>
          <w:szCs w:val="30"/>
          <w:highlight w:val="yellow"/>
        </w:rPr>
        <w:t>亲戚情面</w:t>
      </w:r>
      <w:r w:rsidRPr="002D4BE7">
        <w:rPr>
          <w:rFonts w:ascii="宋体" w:eastAsia="宋体" w:hAnsi="宋体" w:cs="宋体" w:hint="eastAsia"/>
          <w:color w:val="333333"/>
          <w:kern w:val="0"/>
          <w:sz w:val="30"/>
          <w:szCs w:val="30"/>
        </w:rPr>
        <w:t>，于</w:t>
      </w:r>
      <w:r w:rsidRPr="003F0EEA">
        <w:rPr>
          <w:rFonts w:ascii="宋体" w:eastAsia="宋体" w:hAnsi="宋体" w:cs="宋体" w:hint="eastAsia"/>
          <w:color w:val="333333"/>
          <w:kern w:val="0"/>
          <w:sz w:val="30"/>
          <w:szCs w:val="30"/>
          <w:highlight w:val="yellow"/>
        </w:rPr>
        <w:t>2014年8月20日</w:t>
      </w:r>
      <w:r w:rsidRPr="002D4BE7">
        <w:rPr>
          <w:rFonts w:ascii="宋体" w:eastAsia="宋体" w:hAnsi="宋体" w:cs="宋体" w:hint="eastAsia"/>
          <w:color w:val="333333"/>
          <w:kern w:val="0"/>
          <w:sz w:val="30"/>
          <w:szCs w:val="30"/>
        </w:rPr>
        <w:t>借给被告方玉如35000元，</w:t>
      </w:r>
      <w:r w:rsidRPr="002D4BE7">
        <w:rPr>
          <w:rFonts w:ascii="宋体" w:eastAsia="宋体" w:hAnsi="宋体" w:cs="宋体" w:hint="eastAsia"/>
          <w:color w:val="333333"/>
          <w:kern w:val="0"/>
          <w:sz w:val="30"/>
          <w:szCs w:val="30"/>
        </w:rPr>
        <w:lastRenderedPageBreak/>
        <w:t>并约定</w:t>
      </w:r>
      <w:r w:rsidRPr="003F0EEA">
        <w:rPr>
          <w:rFonts w:ascii="宋体" w:eastAsia="宋体" w:hAnsi="宋体" w:cs="宋体" w:hint="eastAsia"/>
          <w:color w:val="333333"/>
          <w:kern w:val="0"/>
          <w:sz w:val="30"/>
          <w:szCs w:val="30"/>
          <w:highlight w:val="yellow"/>
        </w:rPr>
        <w:t>月利率2%</w:t>
      </w:r>
      <w:r w:rsidRPr="002D4BE7">
        <w:rPr>
          <w:rFonts w:ascii="宋体" w:eastAsia="宋体" w:hAnsi="宋体" w:cs="宋体" w:hint="eastAsia"/>
          <w:color w:val="333333"/>
          <w:kern w:val="0"/>
          <w:sz w:val="30"/>
          <w:szCs w:val="30"/>
        </w:rPr>
        <w:t>。后原告多次催要，两被告以各种理由推诿。现原告依法起诉至贵院，恳请贵院判决支持原告的诉讼请求。</w:t>
      </w:r>
    </w:p>
    <w:p w14:paraId="34900762"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被告方玉如、鲍新乐</w:t>
      </w:r>
      <w:r w:rsidRPr="003F0EEA">
        <w:rPr>
          <w:rFonts w:ascii="宋体" w:eastAsia="宋体" w:hAnsi="宋体" w:cs="宋体" w:hint="eastAsia"/>
          <w:color w:val="333333"/>
          <w:kern w:val="0"/>
          <w:sz w:val="30"/>
          <w:szCs w:val="30"/>
          <w:highlight w:val="yellow"/>
        </w:rPr>
        <w:t>未提出答辩意见</w:t>
      </w:r>
      <w:r w:rsidRPr="002D4BE7">
        <w:rPr>
          <w:rFonts w:ascii="宋体" w:eastAsia="宋体" w:hAnsi="宋体" w:cs="宋体" w:hint="eastAsia"/>
          <w:color w:val="333333"/>
          <w:kern w:val="0"/>
          <w:sz w:val="30"/>
          <w:szCs w:val="30"/>
        </w:rPr>
        <w:t>。</w:t>
      </w:r>
    </w:p>
    <w:p w14:paraId="1477FCC4"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经审理查明：</w:t>
      </w:r>
      <w:r w:rsidRPr="000D766F">
        <w:rPr>
          <w:rFonts w:ascii="宋体" w:eastAsia="宋体" w:hAnsi="宋体" w:cs="宋体" w:hint="eastAsia"/>
          <w:color w:val="333333"/>
          <w:kern w:val="0"/>
          <w:sz w:val="30"/>
          <w:szCs w:val="30"/>
          <w:highlight w:val="yellow"/>
        </w:rPr>
        <w:t>2014年8月20日</w:t>
      </w:r>
      <w:r w:rsidRPr="002D4BE7">
        <w:rPr>
          <w:rFonts w:ascii="宋体" w:eastAsia="宋体" w:hAnsi="宋体" w:cs="宋体" w:hint="eastAsia"/>
          <w:color w:val="333333"/>
          <w:kern w:val="0"/>
          <w:sz w:val="30"/>
          <w:szCs w:val="30"/>
        </w:rPr>
        <w:t>，被告方玉如向原告金怀付出具</w:t>
      </w:r>
      <w:r w:rsidRPr="003F0EEA">
        <w:rPr>
          <w:rFonts w:ascii="宋体" w:eastAsia="宋体" w:hAnsi="宋体" w:cs="宋体" w:hint="eastAsia"/>
          <w:color w:val="333333"/>
          <w:kern w:val="0"/>
          <w:sz w:val="30"/>
          <w:szCs w:val="30"/>
          <w:highlight w:val="yellow"/>
        </w:rPr>
        <w:t>《个人借款协议》</w:t>
      </w:r>
      <w:r w:rsidRPr="002D4BE7">
        <w:rPr>
          <w:rFonts w:ascii="宋体" w:eastAsia="宋体" w:hAnsi="宋体" w:cs="宋体" w:hint="eastAsia"/>
          <w:color w:val="333333"/>
          <w:kern w:val="0"/>
          <w:sz w:val="30"/>
          <w:szCs w:val="30"/>
        </w:rPr>
        <w:t>一份，载明“借款人方玉如自愿向金怀付借款并承诺：自愿付给</w:t>
      </w:r>
      <w:r w:rsidRPr="000D766F">
        <w:rPr>
          <w:rFonts w:ascii="宋体" w:eastAsia="宋体" w:hAnsi="宋体" w:cs="宋体" w:hint="eastAsia"/>
          <w:color w:val="333333"/>
          <w:kern w:val="0"/>
          <w:sz w:val="30"/>
          <w:szCs w:val="30"/>
          <w:highlight w:val="yellow"/>
        </w:rPr>
        <w:t>2分的月利息</w:t>
      </w:r>
      <w:r w:rsidRPr="002D4BE7">
        <w:rPr>
          <w:rFonts w:ascii="宋体" w:eastAsia="宋体" w:hAnsi="宋体" w:cs="宋体" w:hint="eastAsia"/>
          <w:color w:val="333333"/>
          <w:kern w:val="0"/>
          <w:sz w:val="30"/>
          <w:szCs w:val="30"/>
        </w:rPr>
        <w:t>，并按月付利息，到期还本金等。”同时方玉如在借款协议的下方书写“借条今借金怀付</w:t>
      </w:r>
      <w:r w:rsidRPr="009E5983">
        <w:rPr>
          <w:rFonts w:ascii="宋体" w:eastAsia="宋体" w:hAnsi="宋体" w:cs="宋体" w:hint="eastAsia"/>
          <w:color w:val="333333"/>
          <w:kern w:val="0"/>
          <w:sz w:val="30"/>
          <w:szCs w:val="30"/>
          <w:highlight w:val="yellow"/>
        </w:rPr>
        <w:t>人民币叁万伍仟元整（￥35000）</w:t>
      </w:r>
      <w:r w:rsidRPr="002D4BE7">
        <w:rPr>
          <w:rFonts w:ascii="宋体" w:eastAsia="宋体" w:hAnsi="宋体" w:cs="宋体" w:hint="eastAsia"/>
          <w:color w:val="333333"/>
          <w:kern w:val="0"/>
          <w:sz w:val="30"/>
          <w:szCs w:val="30"/>
        </w:rPr>
        <w:t>”。方玉如在借款协议和借条上签名均为“方玉茹”。上述借款金怀付以</w:t>
      </w:r>
      <w:r w:rsidRPr="009E5983">
        <w:rPr>
          <w:rFonts w:ascii="宋体" w:eastAsia="宋体" w:hAnsi="宋体" w:cs="宋体" w:hint="eastAsia"/>
          <w:color w:val="333333"/>
          <w:kern w:val="0"/>
          <w:sz w:val="30"/>
          <w:szCs w:val="30"/>
          <w:highlight w:val="yellow"/>
        </w:rPr>
        <w:t>现金方式</w:t>
      </w:r>
      <w:r w:rsidRPr="002D4BE7">
        <w:rPr>
          <w:rFonts w:ascii="宋体" w:eastAsia="宋体" w:hAnsi="宋体" w:cs="宋体" w:hint="eastAsia"/>
          <w:color w:val="333333"/>
          <w:kern w:val="0"/>
          <w:sz w:val="30"/>
          <w:szCs w:val="30"/>
        </w:rPr>
        <w:t>支付给方玉如。后因金怀付向方玉如催要借款本息未果，遂诉至本院。庭审中，原告自认被告借款后</w:t>
      </w:r>
      <w:r w:rsidRPr="009E5983">
        <w:rPr>
          <w:rFonts w:ascii="宋体" w:eastAsia="宋体" w:hAnsi="宋体" w:cs="宋体" w:hint="eastAsia"/>
          <w:color w:val="333333"/>
          <w:kern w:val="0"/>
          <w:sz w:val="30"/>
          <w:szCs w:val="30"/>
          <w:highlight w:val="yellow"/>
        </w:rPr>
        <w:t>已付其3个月利息</w:t>
      </w:r>
      <w:r w:rsidRPr="002D4BE7">
        <w:rPr>
          <w:rFonts w:ascii="宋体" w:eastAsia="宋体" w:hAnsi="宋体" w:cs="宋体" w:hint="eastAsia"/>
          <w:color w:val="333333"/>
          <w:kern w:val="0"/>
          <w:sz w:val="30"/>
          <w:szCs w:val="30"/>
        </w:rPr>
        <w:t>。</w:t>
      </w:r>
    </w:p>
    <w:p w14:paraId="5A28AD97"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另查，被告方玉如与鲍新乐于2013年12月12日登记结婚，案涉债务发生于两被告夫妻关系存续期间。</w:t>
      </w:r>
    </w:p>
    <w:p w14:paraId="65985125"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9E5983">
        <w:rPr>
          <w:rFonts w:ascii="宋体" w:eastAsia="宋体" w:hAnsi="宋体" w:cs="宋体" w:hint="eastAsia"/>
          <w:color w:val="333333"/>
          <w:kern w:val="0"/>
          <w:sz w:val="30"/>
          <w:szCs w:val="30"/>
          <w:highlight w:val="yellow"/>
        </w:rPr>
        <w:t>上述事实</w:t>
      </w:r>
      <w:r w:rsidRPr="002D4BE7">
        <w:rPr>
          <w:rFonts w:ascii="宋体" w:eastAsia="宋体" w:hAnsi="宋体" w:cs="宋体" w:hint="eastAsia"/>
          <w:color w:val="333333"/>
          <w:kern w:val="0"/>
          <w:sz w:val="30"/>
          <w:szCs w:val="30"/>
        </w:rPr>
        <w:t>，有原告提供的被告方玉如出具的《个人借款协议》、借条、两被告申请结婚登记声明书、结婚登记审查处理表及原告当庭陈述等证据附卷佐证。</w:t>
      </w:r>
    </w:p>
    <w:p w14:paraId="1F6DE9BC"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本院认为：合法的借贷关系受法律保护。原告金怀付主张被告方玉如向其借款35000元未还的事实，对此提供了方玉如出具的借款协议、借条予以证实，本院予以确认。因双方未约定借款期限，金怀付可随时主张权利，故原告金怀付诉请被告方玉如</w:t>
      </w:r>
      <w:r w:rsidRPr="009E5983">
        <w:rPr>
          <w:rFonts w:ascii="宋体" w:eastAsia="宋体" w:hAnsi="宋体" w:cs="宋体" w:hint="eastAsia"/>
          <w:color w:val="333333"/>
          <w:kern w:val="0"/>
          <w:sz w:val="30"/>
          <w:szCs w:val="30"/>
          <w:highlight w:val="yellow"/>
        </w:rPr>
        <w:t>返还其借款35000元</w:t>
      </w:r>
      <w:r w:rsidRPr="002D4BE7">
        <w:rPr>
          <w:rFonts w:ascii="宋体" w:eastAsia="宋体" w:hAnsi="宋体" w:cs="宋体" w:hint="eastAsia"/>
          <w:color w:val="333333"/>
          <w:kern w:val="0"/>
          <w:sz w:val="30"/>
          <w:szCs w:val="30"/>
        </w:rPr>
        <w:t>，本院予以支持。因双方在借款协议中明确约定利息按</w:t>
      </w:r>
      <w:r w:rsidRPr="009E5983">
        <w:rPr>
          <w:rFonts w:ascii="宋体" w:eastAsia="宋体" w:hAnsi="宋体" w:cs="宋体" w:hint="eastAsia"/>
          <w:color w:val="333333"/>
          <w:kern w:val="0"/>
          <w:sz w:val="30"/>
          <w:szCs w:val="30"/>
          <w:highlight w:val="yellow"/>
        </w:rPr>
        <w:t>月利率2%计算</w:t>
      </w:r>
      <w:r w:rsidRPr="002D4BE7">
        <w:rPr>
          <w:rFonts w:ascii="宋体" w:eastAsia="宋体" w:hAnsi="宋体" w:cs="宋体" w:hint="eastAsia"/>
          <w:color w:val="333333"/>
          <w:kern w:val="0"/>
          <w:sz w:val="30"/>
          <w:szCs w:val="30"/>
        </w:rPr>
        <w:t>，且原告自认被告已付其利</w:t>
      </w:r>
      <w:r w:rsidRPr="002D4BE7">
        <w:rPr>
          <w:rFonts w:ascii="宋体" w:eastAsia="宋体" w:hAnsi="宋体" w:cs="宋体" w:hint="eastAsia"/>
          <w:color w:val="333333"/>
          <w:kern w:val="0"/>
          <w:sz w:val="30"/>
          <w:szCs w:val="30"/>
        </w:rPr>
        <w:lastRenderedPageBreak/>
        <w:t>息至2014年11月19日，故原告诉请利息</w:t>
      </w:r>
      <w:r w:rsidRPr="009E5983">
        <w:rPr>
          <w:rFonts w:ascii="宋体" w:eastAsia="宋体" w:hAnsi="宋体" w:cs="宋体" w:hint="eastAsia"/>
          <w:color w:val="333333"/>
          <w:kern w:val="0"/>
          <w:sz w:val="30"/>
          <w:szCs w:val="30"/>
          <w:highlight w:val="yellow"/>
        </w:rPr>
        <w:t>自2014年11月20日</w:t>
      </w:r>
      <w:r w:rsidRPr="002D4BE7">
        <w:rPr>
          <w:rFonts w:ascii="宋体" w:eastAsia="宋体" w:hAnsi="宋体" w:cs="宋体" w:hint="eastAsia"/>
          <w:color w:val="333333"/>
          <w:kern w:val="0"/>
          <w:sz w:val="30"/>
          <w:szCs w:val="30"/>
        </w:rPr>
        <w:t>起按</w:t>
      </w:r>
      <w:r w:rsidRPr="009E5983">
        <w:rPr>
          <w:rFonts w:ascii="宋体" w:eastAsia="宋体" w:hAnsi="宋体" w:cs="宋体" w:hint="eastAsia"/>
          <w:color w:val="333333"/>
          <w:kern w:val="0"/>
          <w:sz w:val="30"/>
          <w:szCs w:val="30"/>
          <w:highlight w:val="yellow"/>
        </w:rPr>
        <w:t>月利率2%</w:t>
      </w:r>
      <w:r w:rsidRPr="002D4BE7">
        <w:rPr>
          <w:rFonts w:ascii="宋体" w:eastAsia="宋体" w:hAnsi="宋体" w:cs="宋体" w:hint="eastAsia"/>
          <w:color w:val="333333"/>
          <w:kern w:val="0"/>
          <w:sz w:val="30"/>
          <w:szCs w:val="30"/>
        </w:rPr>
        <w:t>计算至</w:t>
      </w:r>
      <w:r w:rsidRPr="009E5983">
        <w:rPr>
          <w:rFonts w:ascii="宋体" w:eastAsia="宋体" w:hAnsi="宋体" w:cs="宋体" w:hint="eastAsia"/>
          <w:color w:val="333333"/>
          <w:kern w:val="0"/>
          <w:sz w:val="30"/>
          <w:szCs w:val="30"/>
          <w:highlight w:val="yellow"/>
        </w:rPr>
        <w:t>款清息止</w:t>
      </w:r>
      <w:r w:rsidRPr="002D4BE7">
        <w:rPr>
          <w:rFonts w:ascii="宋体" w:eastAsia="宋体" w:hAnsi="宋体" w:cs="宋体" w:hint="eastAsia"/>
          <w:color w:val="333333"/>
          <w:kern w:val="0"/>
          <w:sz w:val="30"/>
          <w:szCs w:val="30"/>
        </w:rPr>
        <w:t>，符合法律规定，本院予以支持。对于原告主张被告鲍新乐与方玉如共同承担还款责任的请求，虽借款事实发生在两被告夫妻关系存续期间，但原告就本案借款系两被告共同向其举债的合意，或借款用于两被告共同生活、共同经营均</w:t>
      </w:r>
      <w:r w:rsidRPr="009E5983">
        <w:rPr>
          <w:rFonts w:ascii="宋体" w:eastAsia="宋体" w:hAnsi="宋体" w:cs="宋体" w:hint="eastAsia"/>
          <w:color w:val="333333"/>
          <w:kern w:val="0"/>
          <w:sz w:val="30"/>
          <w:szCs w:val="30"/>
          <w:highlight w:val="yellow"/>
        </w:rPr>
        <w:t>未提供证据证实</w:t>
      </w:r>
      <w:r w:rsidRPr="002D4BE7">
        <w:rPr>
          <w:rFonts w:ascii="宋体" w:eastAsia="宋体" w:hAnsi="宋体" w:cs="宋体" w:hint="eastAsia"/>
          <w:color w:val="333333"/>
          <w:kern w:val="0"/>
          <w:sz w:val="30"/>
          <w:szCs w:val="30"/>
        </w:rPr>
        <w:t>，原告该项诉请本院</w:t>
      </w:r>
      <w:r w:rsidRPr="009E5983">
        <w:rPr>
          <w:rFonts w:ascii="宋体" w:eastAsia="宋体" w:hAnsi="宋体" w:cs="宋体" w:hint="eastAsia"/>
          <w:color w:val="333333"/>
          <w:kern w:val="0"/>
          <w:sz w:val="30"/>
          <w:szCs w:val="30"/>
          <w:highlight w:val="yellow"/>
        </w:rPr>
        <w:t>不予支持</w:t>
      </w:r>
      <w:r w:rsidRPr="002D4BE7">
        <w:rPr>
          <w:rFonts w:ascii="宋体" w:eastAsia="宋体" w:hAnsi="宋体" w:cs="宋体" w:hint="eastAsia"/>
          <w:color w:val="333333"/>
          <w:kern w:val="0"/>
          <w:sz w:val="30"/>
          <w:szCs w:val="30"/>
        </w:rPr>
        <w:t>。被告方玉如、鲍新乐经本院合法传唤，无正当理由，拒不到庭，视为对其抗辩权利的放弃，应承担相应的法律后果。据此，依照《中华人民共和国民法通则》第九十条，《中华人民共和国合同法》第一百零七条、第二百零五条、第二百零六条，《最高人民法院关于审理民间借贷案件适用法律若干问题的规定》第二十六条第一款、《最高人民法院关于审理涉及夫妻债务纠纷案件适用法律有关问题的解释》第三条及《中华人民共和国民事诉讼法》第一百四十四条之规定，判决如下：</w:t>
      </w:r>
    </w:p>
    <w:p w14:paraId="56AC9D59"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一、被告方玉如于本判决生效之日起十日内返还原告金怀付借款</w:t>
      </w:r>
      <w:r w:rsidRPr="009E5983">
        <w:rPr>
          <w:rFonts w:ascii="宋体" w:eastAsia="宋体" w:hAnsi="宋体" w:cs="宋体" w:hint="eastAsia"/>
          <w:color w:val="333333"/>
          <w:kern w:val="0"/>
          <w:sz w:val="30"/>
          <w:szCs w:val="30"/>
          <w:highlight w:val="yellow"/>
        </w:rPr>
        <w:t>本金35000元并支付利息</w:t>
      </w:r>
      <w:r w:rsidRPr="002D4BE7">
        <w:rPr>
          <w:rFonts w:ascii="宋体" w:eastAsia="宋体" w:hAnsi="宋体" w:cs="宋体" w:hint="eastAsia"/>
          <w:color w:val="333333"/>
          <w:kern w:val="0"/>
          <w:sz w:val="30"/>
          <w:szCs w:val="30"/>
        </w:rPr>
        <w:t>（利息自</w:t>
      </w:r>
      <w:r w:rsidRPr="009E5983">
        <w:rPr>
          <w:rFonts w:ascii="宋体" w:eastAsia="宋体" w:hAnsi="宋体" w:cs="宋体" w:hint="eastAsia"/>
          <w:color w:val="333333"/>
          <w:kern w:val="0"/>
          <w:sz w:val="30"/>
          <w:szCs w:val="30"/>
          <w:highlight w:val="yellow"/>
        </w:rPr>
        <w:t>2014年11月20日</w:t>
      </w:r>
      <w:r w:rsidRPr="002D4BE7">
        <w:rPr>
          <w:rFonts w:ascii="宋体" w:eastAsia="宋体" w:hAnsi="宋体" w:cs="宋体" w:hint="eastAsia"/>
          <w:color w:val="333333"/>
          <w:kern w:val="0"/>
          <w:sz w:val="30"/>
          <w:szCs w:val="30"/>
        </w:rPr>
        <w:t>起，以35000元为基数，按</w:t>
      </w:r>
      <w:r w:rsidRPr="009E5983">
        <w:rPr>
          <w:rFonts w:ascii="宋体" w:eastAsia="宋体" w:hAnsi="宋体" w:cs="宋体" w:hint="eastAsia"/>
          <w:color w:val="333333"/>
          <w:kern w:val="0"/>
          <w:sz w:val="30"/>
          <w:szCs w:val="30"/>
          <w:highlight w:val="yellow"/>
        </w:rPr>
        <w:t>月利率2%计算</w:t>
      </w:r>
      <w:r w:rsidRPr="002D4BE7">
        <w:rPr>
          <w:rFonts w:ascii="宋体" w:eastAsia="宋体" w:hAnsi="宋体" w:cs="宋体" w:hint="eastAsia"/>
          <w:color w:val="333333"/>
          <w:kern w:val="0"/>
          <w:sz w:val="30"/>
          <w:szCs w:val="30"/>
        </w:rPr>
        <w:t>，</w:t>
      </w:r>
      <w:r w:rsidRPr="009E5983">
        <w:rPr>
          <w:rFonts w:ascii="宋体" w:eastAsia="宋体" w:hAnsi="宋体" w:cs="宋体" w:hint="eastAsia"/>
          <w:color w:val="333333"/>
          <w:kern w:val="0"/>
          <w:sz w:val="30"/>
          <w:szCs w:val="30"/>
          <w:highlight w:val="yellow"/>
        </w:rPr>
        <w:t>至款清息止</w:t>
      </w:r>
      <w:r w:rsidRPr="002D4BE7">
        <w:rPr>
          <w:rFonts w:ascii="宋体" w:eastAsia="宋体" w:hAnsi="宋体" w:cs="宋体" w:hint="eastAsia"/>
          <w:color w:val="333333"/>
          <w:kern w:val="0"/>
          <w:sz w:val="30"/>
          <w:szCs w:val="30"/>
        </w:rPr>
        <w:t>）；</w:t>
      </w:r>
    </w:p>
    <w:p w14:paraId="371D472F"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二、驳回原告金怀付的其他诉讼请求。</w:t>
      </w:r>
    </w:p>
    <w:p w14:paraId="7940A678"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如未按本判决指定的期间履行给付金钱义务，应当按照《中华人民共和国民事诉讼法》第二百五十三条之规定，加倍支付迟延履行期间的债务利息。</w:t>
      </w:r>
    </w:p>
    <w:p w14:paraId="403F45FA"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lastRenderedPageBreak/>
        <w:t>案件受理费1360元，</w:t>
      </w:r>
      <w:r w:rsidRPr="009E5983">
        <w:rPr>
          <w:rFonts w:ascii="宋体" w:eastAsia="宋体" w:hAnsi="宋体" w:cs="宋体" w:hint="eastAsia"/>
          <w:color w:val="333333"/>
          <w:kern w:val="0"/>
          <w:sz w:val="30"/>
          <w:szCs w:val="30"/>
          <w:highlight w:val="yellow"/>
        </w:rPr>
        <w:t>公告费800元</w:t>
      </w:r>
      <w:r w:rsidRPr="002D4BE7">
        <w:rPr>
          <w:rFonts w:ascii="宋体" w:eastAsia="宋体" w:hAnsi="宋体" w:cs="宋体" w:hint="eastAsia"/>
          <w:color w:val="333333"/>
          <w:kern w:val="0"/>
          <w:sz w:val="30"/>
          <w:szCs w:val="30"/>
        </w:rPr>
        <w:t>，合计人民币2160元，由被告方玉如负担。</w:t>
      </w:r>
    </w:p>
    <w:p w14:paraId="566C4F60"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如不服本判决，可以在判决书送达之日起十五日内，向本院递交上诉状，并按照对方当事人的人数提出副本，上诉于安徽省合肥市中级人民法院。</w:t>
      </w:r>
    </w:p>
    <w:p w14:paraId="142E01A0" w14:textId="77777777" w:rsidR="002D4BE7" w:rsidRPr="002D4BE7" w:rsidRDefault="002D4BE7" w:rsidP="002D4BE7">
      <w:pPr>
        <w:widowControl/>
        <w:spacing w:line="500" w:lineRule="atLeast"/>
        <w:jc w:val="righ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审　判　长　　黄　群</w:t>
      </w:r>
    </w:p>
    <w:p w14:paraId="4401123E" w14:textId="77777777" w:rsidR="002D4BE7" w:rsidRPr="002D4BE7" w:rsidRDefault="002D4BE7" w:rsidP="002D4BE7">
      <w:pPr>
        <w:widowControl/>
        <w:spacing w:line="500" w:lineRule="atLeast"/>
        <w:jc w:val="righ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人民陪审员　　王庆玲</w:t>
      </w:r>
    </w:p>
    <w:p w14:paraId="7825BA6C" w14:textId="77777777" w:rsidR="002D4BE7" w:rsidRPr="002D4BE7" w:rsidRDefault="002D4BE7" w:rsidP="002D4BE7">
      <w:pPr>
        <w:widowControl/>
        <w:spacing w:line="500" w:lineRule="atLeast"/>
        <w:jc w:val="righ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人民陪审员　　刘槐槐</w:t>
      </w:r>
    </w:p>
    <w:p w14:paraId="5A6DC2A2" w14:textId="77777777" w:rsidR="002D4BE7" w:rsidRPr="002D4BE7" w:rsidRDefault="002D4BE7" w:rsidP="002D4BE7">
      <w:pPr>
        <w:widowControl/>
        <w:spacing w:line="500" w:lineRule="atLeast"/>
        <w:jc w:val="righ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二〇一八年十二月十日</w:t>
      </w:r>
    </w:p>
    <w:p w14:paraId="3FD0B55E" w14:textId="77777777" w:rsidR="002D4BE7" w:rsidRPr="002D4BE7" w:rsidRDefault="002D4BE7" w:rsidP="002D4BE7">
      <w:pPr>
        <w:widowControl/>
        <w:spacing w:line="500" w:lineRule="atLeast"/>
        <w:jc w:val="righ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书　记　员　　孟林月</w:t>
      </w:r>
    </w:p>
    <w:p w14:paraId="44CA9BEF"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附本案适用的法律条文</w:t>
      </w:r>
    </w:p>
    <w:p w14:paraId="2BCCEFED"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《中华人民共和国民法通则》</w:t>
      </w:r>
    </w:p>
    <w:p w14:paraId="701D113D"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第九十条合法的借贷关系受法律保护。</w:t>
      </w:r>
    </w:p>
    <w:p w14:paraId="262B4F91"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《中华人民共和国合同法》</w:t>
      </w:r>
    </w:p>
    <w:p w14:paraId="669831A2"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第一百零七条当事人一方不履行合同义务或者履行合同义务不符合约定的，应当承担继续履行、采取补救措施或者赔偿损失等违约责任。</w:t>
      </w:r>
    </w:p>
    <w:p w14:paraId="77B50A63"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775C5F70"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lastRenderedPageBreak/>
        <w:t>第二百零六条借款人应当按照约定的期限返还借款。对借款期限没有约定或者约定不明确，依照本法第六十一条的规定仍不能确定的，借款人可以随时返还；贷款人可以催告借款人在合理期限内返还。</w:t>
      </w:r>
    </w:p>
    <w:p w14:paraId="2DC6460C"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《最高人民法院关于审理民间借贷案件适用法律若干问题的规定》</w:t>
      </w:r>
    </w:p>
    <w:p w14:paraId="2A7A05AA"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第二十六条借贷双方约定的利率未超过年利率24%，出借人请求借款人按照约定的利率支付利息的，人民法院应予支持。</w:t>
      </w:r>
    </w:p>
    <w:p w14:paraId="2638134A"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借贷双方约定的利率超过年利率36%，超过部分的利息约定无效。借款人请求出借人返还已支付的超过年利率36%部分的利息的，人民法院应予支持。</w:t>
      </w:r>
    </w:p>
    <w:p w14:paraId="5048D121"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《最高人民法院关于审理涉及夫妻债务纠纷案件适用法律有关问题的解释》</w:t>
      </w:r>
    </w:p>
    <w:p w14:paraId="148BB143"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14:paraId="4E1C1BC0"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《中华人民共和国民事诉讼法》</w:t>
      </w:r>
    </w:p>
    <w:p w14:paraId="2761685F" w14:textId="77777777" w:rsidR="002D4BE7" w:rsidRPr="002D4BE7" w:rsidRDefault="002D4BE7" w:rsidP="002D4BE7">
      <w:pPr>
        <w:widowControl/>
        <w:spacing w:line="500" w:lineRule="atLeast"/>
        <w:ind w:firstLine="600"/>
        <w:jc w:val="left"/>
        <w:rPr>
          <w:rFonts w:ascii="宋体" w:eastAsia="宋体" w:hAnsi="宋体" w:cs="宋体"/>
          <w:color w:val="333333"/>
          <w:kern w:val="0"/>
          <w:sz w:val="30"/>
          <w:szCs w:val="30"/>
        </w:rPr>
      </w:pPr>
      <w:r w:rsidRPr="002D4BE7">
        <w:rPr>
          <w:rFonts w:ascii="宋体" w:eastAsia="宋体" w:hAnsi="宋体" w:cs="宋体" w:hint="eastAsia"/>
          <w:color w:val="333333"/>
          <w:kern w:val="0"/>
          <w:sz w:val="30"/>
          <w:szCs w:val="30"/>
        </w:rPr>
        <w:t>第一百四十四条被告经传票传唤，无正当理由拒不到庭的，或者未经法庭许可中途退庭的，可以缺席判决。</w:t>
      </w:r>
    </w:p>
    <w:p w14:paraId="3A6505B4" w14:textId="77777777" w:rsidR="001A7F0B" w:rsidRPr="002D4BE7" w:rsidRDefault="001A7F0B"/>
    <w:sectPr w:rsidR="001A7F0B" w:rsidRPr="002D4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E7"/>
    <w:rsid w:val="000D766F"/>
    <w:rsid w:val="001A7F0B"/>
    <w:rsid w:val="002D4BE7"/>
    <w:rsid w:val="003F0EEA"/>
    <w:rsid w:val="00857729"/>
    <w:rsid w:val="00992A55"/>
    <w:rsid w:val="009E5983"/>
    <w:rsid w:val="00E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0B02D"/>
  <w15:chartTrackingRefBased/>
  <w15:docId w15:val="{2A8B99B2-E635-1C41-85C1-A2ECE4F7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5579">
      <w:bodyDiv w:val="1"/>
      <w:marLeft w:val="0"/>
      <w:marRight w:val="0"/>
      <w:marTop w:val="0"/>
      <w:marBottom w:val="0"/>
      <w:divBdr>
        <w:top w:val="none" w:sz="0" w:space="0" w:color="auto"/>
        <w:left w:val="none" w:sz="0" w:space="0" w:color="auto"/>
        <w:bottom w:val="none" w:sz="0" w:space="0" w:color="auto"/>
        <w:right w:val="none" w:sz="0" w:space="0" w:color="auto"/>
      </w:divBdr>
      <w:divsChild>
        <w:div w:id="2062316483">
          <w:marLeft w:val="0"/>
          <w:marRight w:val="0"/>
          <w:marTop w:val="10"/>
          <w:marBottom w:val="10"/>
          <w:divBdr>
            <w:top w:val="none" w:sz="0" w:space="0" w:color="auto"/>
            <w:left w:val="none" w:sz="0" w:space="0" w:color="auto"/>
            <w:bottom w:val="none" w:sz="0" w:space="0" w:color="auto"/>
            <w:right w:val="none" w:sz="0" w:space="0" w:color="auto"/>
          </w:divBdr>
        </w:div>
        <w:div w:id="711686167">
          <w:marLeft w:val="0"/>
          <w:marRight w:val="0"/>
          <w:marTop w:val="10"/>
          <w:marBottom w:val="10"/>
          <w:divBdr>
            <w:top w:val="none" w:sz="0" w:space="0" w:color="auto"/>
            <w:left w:val="none" w:sz="0" w:space="0" w:color="auto"/>
            <w:bottom w:val="none" w:sz="0" w:space="0" w:color="auto"/>
            <w:right w:val="none" w:sz="0" w:space="0" w:color="auto"/>
          </w:divBdr>
        </w:div>
        <w:div w:id="1087267133">
          <w:marLeft w:val="0"/>
          <w:marRight w:val="0"/>
          <w:marTop w:val="10"/>
          <w:marBottom w:val="10"/>
          <w:divBdr>
            <w:top w:val="none" w:sz="0" w:space="0" w:color="auto"/>
            <w:left w:val="none" w:sz="0" w:space="0" w:color="auto"/>
            <w:bottom w:val="none" w:sz="0" w:space="0" w:color="auto"/>
            <w:right w:val="none" w:sz="0" w:space="0" w:color="auto"/>
          </w:divBdr>
        </w:div>
        <w:div w:id="313685292">
          <w:marLeft w:val="0"/>
          <w:marRight w:val="0"/>
          <w:marTop w:val="10"/>
          <w:marBottom w:val="10"/>
          <w:divBdr>
            <w:top w:val="none" w:sz="0" w:space="0" w:color="auto"/>
            <w:left w:val="none" w:sz="0" w:space="0" w:color="auto"/>
            <w:bottom w:val="none" w:sz="0" w:space="0" w:color="auto"/>
            <w:right w:val="none" w:sz="0" w:space="0" w:color="auto"/>
          </w:divBdr>
        </w:div>
        <w:div w:id="1396510819">
          <w:marLeft w:val="0"/>
          <w:marRight w:val="0"/>
          <w:marTop w:val="10"/>
          <w:marBottom w:val="10"/>
          <w:divBdr>
            <w:top w:val="none" w:sz="0" w:space="0" w:color="auto"/>
            <w:left w:val="none" w:sz="0" w:space="0" w:color="auto"/>
            <w:bottom w:val="none" w:sz="0" w:space="0" w:color="auto"/>
            <w:right w:val="none" w:sz="0" w:space="0" w:color="auto"/>
          </w:divBdr>
        </w:div>
        <w:div w:id="987631892">
          <w:marLeft w:val="0"/>
          <w:marRight w:val="0"/>
          <w:marTop w:val="10"/>
          <w:marBottom w:val="10"/>
          <w:divBdr>
            <w:top w:val="none" w:sz="0" w:space="0" w:color="auto"/>
            <w:left w:val="none" w:sz="0" w:space="0" w:color="auto"/>
            <w:bottom w:val="none" w:sz="0" w:space="0" w:color="auto"/>
            <w:right w:val="none" w:sz="0" w:space="0" w:color="auto"/>
          </w:divBdr>
        </w:div>
        <w:div w:id="1223980292">
          <w:marLeft w:val="0"/>
          <w:marRight w:val="0"/>
          <w:marTop w:val="10"/>
          <w:marBottom w:val="10"/>
          <w:divBdr>
            <w:top w:val="none" w:sz="0" w:space="0" w:color="auto"/>
            <w:left w:val="none" w:sz="0" w:space="0" w:color="auto"/>
            <w:bottom w:val="none" w:sz="0" w:space="0" w:color="auto"/>
            <w:right w:val="none" w:sz="0" w:space="0" w:color="auto"/>
          </w:divBdr>
        </w:div>
        <w:div w:id="1410225603">
          <w:marLeft w:val="0"/>
          <w:marRight w:val="0"/>
          <w:marTop w:val="10"/>
          <w:marBottom w:val="10"/>
          <w:divBdr>
            <w:top w:val="none" w:sz="0" w:space="0" w:color="auto"/>
            <w:left w:val="none" w:sz="0" w:space="0" w:color="auto"/>
            <w:bottom w:val="none" w:sz="0" w:space="0" w:color="auto"/>
            <w:right w:val="none" w:sz="0" w:space="0" w:color="auto"/>
          </w:divBdr>
        </w:div>
        <w:div w:id="820511455">
          <w:marLeft w:val="0"/>
          <w:marRight w:val="0"/>
          <w:marTop w:val="10"/>
          <w:marBottom w:val="10"/>
          <w:divBdr>
            <w:top w:val="none" w:sz="0" w:space="0" w:color="auto"/>
            <w:left w:val="none" w:sz="0" w:space="0" w:color="auto"/>
            <w:bottom w:val="none" w:sz="0" w:space="0" w:color="auto"/>
            <w:right w:val="none" w:sz="0" w:space="0" w:color="auto"/>
          </w:divBdr>
        </w:div>
        <w:div w:id="1032462334">
          <w:marLeft w:val="0"/>
          <w:marRight w:val="0"/>
          <w:marTop w:val="10"/>
          <w:marBottom w:val="10"/>
          <w:divBdr>
            <w:top w:val="none" w:sz="0" w:space="0" w:color="auto"/>
            <w:left w:val="none" w:sz="0" w:space="0" w:color="auto"/>
            <w:bottom w:val="none" w:sz="0" w:space="0" w:color="auto"/>
            <w:right w:val="none" w:sz="0" w:space="0" w:color="auto"/>
          </w:divBdr>
        </w:div>
        <w:div w:id="1477601867">
          <w:marLeft w:val="0"/>
          <w:marRight w:val="0"/>
          <w:marTop w:val="10"/>
          <w:marBottom w:val="10"/>
          <w:divBdr>
            <w:top w:val="none" w:sz="0" w:space="0" w:color="auto"/>
            <w:left w:val="none" w:sz="0" w:space="0" w:color="auto"/>
            <w:bottom w:val="none" w:sz="0" w:space="0" w:color="auto"/>
            <w:right w:val="none" w:sz="0" w:space="0" w:color="auto"/>
          </w:divBdr>
        </w:div>
        <w:div w:id="1647978119">
          <w:marLeft w:val="0"/>
          <w:marRight w:val="0"/>
          <w:marTop w:val="10"/>
          <w:marBottom w:val="10"/>
          <w:divBdr>
            <w:top w:val="none" w:sz="0" w:space="0" w:color="auto"/>
            <w:left w:val="none" w:sz="0" w:space="0" w:color="auto"/>
            <w:bottom w:val="none" w:sz="0" w:space="0" w:color="auto"/>
            <w:right w:val="none" w:sz="0" w:space="0" w:color="auto"/>
          </w:divBdr>
        </w:div>
        <w:div w:id="569929013">
          <w:marLeft w:val="0"/>
          <w:marRight w:val="0"/>
          <w:marTop w:val="10"/>
          <w:marBottom w:val="10"/>
          <w:divBdr>
            <w:top w:val="none" w:sz="0" w:space="0" w:color="auto"/>
            <w:left w:val="none" w:sz="0" w:space="0" w:color="auto"/>
            <w:bottom w:val="none" w:sz="0" w:space="0" w:color="auto"/>
            <w:right w:val="none" w:sz="0" w:space="0" w:color="auto"/>
          </w:divBdr>
        </w:div>
        <w:div w:id="861940381">
          <w:marLeft w:val="0"/>
          <w:marRight w:val="0"/>
          <w:marTop w:val="10"/>
          <w:marBottom w:val="10"/>
          <w:divBdr>
            <w:top w:val="none" w:sz="0" w:space="0" w:color="auto"/>
            <w:left w:val="none" w:sz="0" w:space="0" w:color="auto"/>
            <w:bottom w:val="none" w:sz="0" w:space="0" w:color="auto"/>
            <w:right w:val="none" w:sz="0" w:space="0" w:color="auto"/>
          </w:divBdr>
        </w:div>
        <w:div w:id="1281690288">
          <w:marLeft w:val="0"/>
          <w:marRight w:val="0"/>
          <w:marTop w:val="10"/>
          <w:marBottom w:val="10"/>
          <w:divBdr>
            <w:top w:val="none" w:sz="0" w:space="0" w:color="auto"/>
            <w:left w:val="none" w:sz="0" w:space="0" w:color="auto"/>
            <w:bottom w:val="none" w:sz="0" w:space="0" w:color="auto"/>
            <w:right w:val="none" w:sz="0" w:space="0" w:color="auto"/>
          </w:divBdr>
        </w:div>
        <w:div w:id="2117283063">
          <w:marLeft w:val="0"/>
          <w:marRight w:val="0"/>
          <w:marTop w:val="10"/>
          <w:marBottom w:val="10"/>
          <w:divBdr>
            <w:top w:val="none" w:sz="0" w:space="0" w:color="auto"/>
            <w:left w:val="none" w:sz="0" w:space="0" w:color="auto"/>
            <w:bottom w:val="none" w:sz="0" w:space="0" w:color="auto"/>
            <w:right w:val="none" w:sz="0" w:space="0" w:color="auto"/>
          </w:divBdr>
        </w:div>
        <w:div w:id="134569856">
          <w:marLeft w:val="0"/>
          <w:marRight w:val="0"/>
          <w:marTop w:val="10"/>
          <w:marBottom w:val="10"/>
          <w:divBdr>
            <w:top w:val="none" w:sz="0" w:space="0" w:color="auto"/>
            <w:left w:val="none" w:sz="0" w:space="0" w:color="auto"/>
            <w:bottom w:val="none" w:sz="0" w:space="0" w:color="auto"/>
            <w:right w:val="none" w:sz="0" w:space="0" w:color="auto"/>
          </w:divBdr>
        </w:div>
        <w:div w:id="1464541611">
          <w:marLeft w:val="0"/>
          <w:marRight w:val="0"/>
          <w:marTop w:val="10"/>
          <w:marBottom w:val="10"/>
          <w:divBdr>
            <w:top w:val="none" w:sz="0" w:space="0" w:color="auto"/>
            <w:left w:val="none" w:sz="0" w:space="0" w:color="auto"/>
            <w:bottom w:val="none" w:sz="0" w:space="0" w:color="auto"/>
            <w:right w:val="none" w:sz="0" w:space="0" w:color="auto"/>
          </w:divBdr>
        </w:div>
        <w:div w:id="806898807">
          <w:marLeft w:val="0"/>
          <w:marRight w:val="0"/>
          <w:marTop w:val="10"/>
          <w:marBottom w:val="10"/>
          <w:divBdr>
            <w:top w:val="none" w:sz="0" w:space="0" w:color="auto"/>
            <w:left w:val="none" w:sz="0" w:space="0" w:color="auto"/>
            <w:bottom w:val="none" w:sz="0" w:space="0" w:color="auto"/>
            <w:right w:val="none" w:sz="0" w:space="0" w:color="auto"/>
          </w:divBdr>
        </w:div>
        <w:div w:id="2121954246">
          <w:marLeft w:val="0"/>
          <w:marRight w:val="720"/>
          <w:marTop w:val="10"/>
          <w:marBottom w:val="10"/>
          <w:divBdr>
            <w:top w:val="none" w:sz="0" w:space="0" w:color="auto"/>
            <w:left w:val="none" w:sz="0" w:space="0" w:color="auto"/>
            <w:bottom w:val="none" w:sz="0" w:space="0" w:color="auto"/>
            <w:right w:val="none" w:sz="0" w:space="0" w:color="auto"/>
          </w:divBdr>
        </w:div>
        <w:div w:id="352197386">
          <w:marLeft w:val="0"/>
          <w:marRight w:val="720"/>
          <w:marTop w:val="10"/>
          <w:marBottom w:val="10"/>
          <w:divBdr>
            <w:top w:val="none" w:sz="0" w:space="0" w:color="auto"/>
            <w:left w:val="none" w:sz="0" w:space="0" w:color="auto"/>
            <w:bottom w:val="none" w:sz="0" w:space="0" w:color="auto"/>
            <w:right w:val="none" w:sz="0" w:space="0" w:color="auto"/>
          </w:divBdr>
        </w:div>
        <w:div w:id="1441491119">
          <w:marLeft w:val="0"/>
          <w:marRight w:val="720"/>
          <w:marTop w:val="10"/>
          <w:marBottom w:val="10"/>
          <w:divBdr>
            <w:top w:val="none" w:sz="0" w:space="0" w:color="auto"/>
            <w:left w:val="none" w:sz="0" w:space="0" w:color="auto"/>
            <w:bottom w:val="none" w:sz="0" w:space="0" w:color="auto"/>
            <w:right w:val="none" w:sz="0" w:space="0" w:color="auto"/>
          </w:divBdr>
        </w:div>
        <w:div w:id="401610878">
          <w:marLeft w:val="0"/>
          <w:marRight w:val="720"/>
          <w:marTop w:val="10"/>
          <w:marBottom w:val="10"/>
          <w:divBdr>
            <w:top w:val="none" w:sz="0" w:space="0" w:color="auto"/>
            <w:left w:val="none" w:sz="0" w:space="0" w:color="auto"/>
            <w:bottom w:val="none" w:sz="0" w:space="0" w:color="auto"/>
            <w:right w:val="none" w:sz="0" w:space="0" w:color="auto"/>
          </w:divBdr>
        </w:div>
        <w:div w:id="716439932">
          <w:marLeft w:val="0"/>
          <w:marRight w:val="720"/>
          <w:marTop w:val="10"/>
          <w:marBottom w:val="10"/>
          <w:divBdr>
            <w:top w:val="none" w:sz="0" w:space="0" w:color="auto"/>
            <w:left w:val="none" w:sz="0" w:space="0" w:color="auto"/>
            <w:bottom w:val="none" w:sz="0" w:space="0" w:color="auto"/>
            <w:right w:val="none" w:sz="0" w:space="0" w:color="auto"/>
          </w:divBdr>
        </w:div>
        <w:div w:id="1952205559">
          <w:marLeft w:val="0"/>
          <w:marRight w:val="0"/>
          <w:marTop w:val="10"/>
          <w:marBottom w:val="10"/>
          <w:divBdr>
            <w:top w:val="none" w:sz="0" w:space="0" w:color="auto"/>
            <w:left w:val="none" w:sz="0" w:space="0" w:color="auto"/>
            <w:bottom w:val="none" w:sz="0" w:space="0" w:color="auto"/>
            <w:right w:val="none" w:sz="0" w:space="0" w:color="auto"/>
          </w:divBdr>
        </w:div>
        <w:div w:id="1983347155">
          <w:marLeft w:val="0"/>
          <w:marRight w:val="0"/>
          <w:marTop w:val="10"/>
          <w:marBottom w:val="10"/>
          <w:divBdr>
            <w:top w:val="none" w:sz="0" w:space="0" w:color="auto"/>
            <w:left w:val="none" w:sz="0" w:space="0" w:color="auto"/>
            <w:bottom w:val="none" w:sz="0" w:space="0" w:color="auto"/>
            <w:right w:val="none" w:sz="0" w:space="0" w:color="auto"/>
          </w:divBdr>
        </w:div>
        <w:div w:id="896206626">
          <w:marLeft w:val="0"/>
          <w:marRight w:val="0"/>
          <w:marTop w:val="10"/>
          <w:marBottom w:val="10"/>
          <w:divBdr>
            <w:top w:val="none" w:sz="0" w:space="0" w:color="auto"/>
            <w:left w:val="none" w:sz="0" w:space="0" w:color="auto"/>
            <w:bottom w:val="none" w:sz="0" w:space="0" w:color="auto"/>
            <w:right w:val="none" w:sz="0" w:space="0" w:color="auto"/>
          </w:divBdr>
        </w:div>
        <w:div w:id="781805356">
          <w:marLeft w:val="0"/>
          <w:marRight w:val="0"/>
          <w:marTop w:val="10"/>
          <w:marBottom w:val="10"/>
          <w:divBdr>
            <w:top w:val="none" w:sz="0" w:space="0" w:color="auto"/>
            <w:left w:val="none" w:sz="0" w:space="0" w:color="auto"/>
            <w:bottom w:val="none" w:sz="0" w:space="0" w:color="auto"/>
            <w:right w:val="none" w:sz="0" w:space="0" w:color="auto"/>
          </w:divBdr>
        </w:div>
        <w:div w:id="1012949414">
          <w:marLeft w:val="0"/>
          <w:marRight w:val="0"/>
          <w:marTop w:val="10"/>
          <w:marBottom w:val="10"/>
          <w:divBdr>
            <w:top w:val="none" w:sz="0" w:space="0" w:color="auto"/>
            <w:left w:val="none" w:sz="0" w:space="0" w:color="auto"/>
            <w:bottom w:val="none" w:sz="0" w:space="0" w:color="auto"/>
            <w:right w:val="none" w:sz="0" w:space="0" w:color="auto"/>
          </w:divBdr>
        </w:div>
        <w:div w:id="1019429924">
          <w:marLeft w:val="0"/>
          <w:marRight w:val="0"/>
          <w:marTop w:val="10"/>
          <w:marBottom w:val="10"/>
          <w:divBdr>
            <w:top w:val="none" w:sz="0" w:space="0" w:color="auto"/>
            <w:left w:val="none" w:sz="0" w:space="0" w:color="auto"/>
            <w:bottom w:val="none" w:sz="0" w:space="0" w:color="auto"/>
            <w:right w:val="none" w:sz="0" w:space="0" w:color="auto"/>
          </w:divBdr>
        </w:div>
        <w:div w:id="993072140">
          <w:marLeft w:val="0"/>
          <w:marRight w:val="0"/>
          <w:marTop w:val="10"/>
          <w:marBottom w:val="10"/>
          <w:divBdr>
            <w:top w:val="none" w:sz="0" w:space="0" w:color="auto"/>
            <w:left w:val="none" w:sz="0" w:space="0" w:color="auto"/>
            <w:bottom w:val="none" w:sz="0" w:space="0" w:color="auto"/>
            <w:right w:val="none" w:sz="0" w:space="0" w:color="auto"/>
          </w:divBdr>
        </w:div>
        <w:div w:id="490147971">
          <w:marLeft w:val="0"/>
          <w:marRight w:val="0"/>
          <w:marTop w:val="10"/>
          <w:marBottom w:val="10"/>
          <w:divBdr>
            <w:top w:val="none" w:sz="0" w:space="0" w:color="auto"/>
            <w:left w:val="none" w:sz="0" w:space="0" w:color="auto"/>
            <w:bottom w:val="none" w:sz="0" w:space="0" w:color="auto"/>
            <w:right w:val="none" w:sz="0" w:space="0" w:color="auto"/>
          </w:divBdr>
        </w:div>
        <w:div w:id="1982154720">
          <w:marLeft w:val="0"/>
          <w:marRight w:val="0"/>
          <w:marTop w:val="10"/>
          <w:marBottom w:val="10"/>
          <w:divBdr>
            <w:top w:val="none" w:sz="0" w:space="0" w:color="auto"/>
            <w:left w:val="none" w:sz="0" w:space="0" w:color="auto"/>
            <w:bottom w:val="none" w:sz="0" w:space="0" w:color="auto"/>
            <w:right w:val="none" w:sz="0" w:space="0" w:color="auto"/>
          </w:divBdr>
        </w:div>
        <w:div w:id="1979920271">
          <w:marLeft w:val="0"/>
          <w:marRight w:val="0"/>
          <w:marTop w:val="10"/>
          <w:marBottom w:val="10"/>
          <w:divBdr>
            <w:top w:val="none" w:sz="0" w:space="0" w:color="auto"/>
            <w:left w:val="none" w:sz="0" w:space="0" w:color="auto"/>
            <w:bottom w:val="none" w:sz="0" w:space="0" w:color="auto"/>
            <w:right w:val="none" w:sz="0" w:space="0" w:color="auto"/>
          </w:divBdr>
        </w:div>
        <w:div w:id="77213686">
          <w:marLeft w:val="0"/>
          <w:marRight w:val="0"/>
          <w:marTop w:val="10"/>
          <w:marBottom w:val="10"/>
          <w:divBdr>
            <w:top w:val="none" w:sz="0" w:space="0" w:color="auto"/>
            <w:left w:val="none" w:sz="0" w:space="0" w:color="auto"/>
            <w:bottom w:val="none" w:sz="0" w:space="0" w:color="auto"/>
            <w:right w:val="none" w:sz="0" w:space="0" w:color="auto"/>
          </w:divBdr>
        </w:div>
        <w:div w:id="346951361">
          <w:marLeft w:val="0"/>
          <w:marRight w:val="0"/>
          <w:marTop w:val="10"/>
          <w:marBottom w:val="10"/>
          <w:divBdr>
            <w:top w:val="none" w:sz="0" w:space="0" w:color="auto"/>
            <w:left w:val="none" w:sz="0" w:space="0" w:color="auto"/>
            <w:bottom w:val="none" w:sz="0" w:space="0" w:color="auto"/>
            <w:right w:val="none" w:sz="0" w:space="0" w:color="auto"/>
          </w:divBdr>
        </w:div>
        <w:div w:id="4135547">
          <w:marLeft w:val="0"/>
          <w:marRight w:val="0"/>
          <w:marTop w:val="10"/>
          <w:marBottom w:val="10"/>
          <w:divBdr>
            <w:top w:val="none" w:sz="0" w:space="0" w:color="auto"/>
            <w:left w:val="none" w:sz="0" w:space="0" w:color="auto"/>
            <w:bottom w:val="none" w:sz="0" w:space="0" w:color="auto"/>
            <w:right w:val="none" w:sz="0" w:space="0" w:color="auto"/>
          </w:divBdr>
        </w:div>
        <w:div w:id="1755319260">
          <w:marLeft w:val="0"/>
          <w:marRight w:val="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2021-09-13T11:29:00Z</dcterms:created>
  <dcterms:modified xsi:type="dcterms:W3CDTF">2021-09-25T10:02:00Z</dcterms:modified>
</cp:coreProperties>
</file>