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AAF39" w14:textId="77777777" w:rsidR="00556BE7" w:rsidRPr="00556BE7" w:rsidRDefault="00556BE7" w:rsidP="00556BE7">
      <w:pPr>
        <w:widowControl/>
        <w:spacing w:line="500" w:lineRule="atLeast"/>
        <w:jc w:val="center"/>
        <w:rPr>
          <w:rFonts w:ascii="黑体" w:eastAsia="黑体" w:hAnsi="黑体" w:cs="宋体"/>
          <w:color w:val="333333"/>
          <w:kern w:val="0"/>
          <w:sz w:val="36"/>
          <w:szCs w:val="36"/>
        </w:rPr>
      </w:pPr>
      <w:r w:rsidRPr="00556BE7">
        <w:rPr>
          <w:rFonts w:ascii="黑体" w:eastAsia="黑体" w:hAnsi="黑体" w:cs="宋体" w:hint="eastAsia"/>
          <w:color w:val="333333"/>
          <w:kern w:val="0"/>
          <w:sz w:val="36"/>
          <w:szCs w:val="36"/>
        </w:rPr>
        <w:t>上海市闵行区人民法院</w:t>
      </w:r>
    </w:p>
    <w:p w14:paraId="4550DF1F" w14:textId="77777777" w:rsidR="00556BE7" w:rsidRPr="00556BE7" w:rsidRDefault="00556BE7" w:rsidP="00556BE7">
      <w:pPr>
        <w:widowControl/>
        <w:spacing w:line="500" w:lineRule="atLeast"/>
        <w:jc w:val="center"/>
        <w:rPr>
          <w:rFonts w:ascii="黑体" w:eastAsia="黑体" w:hAnsi="黑体" w:cs="宋体"/>
          <w:color w:val="333333"/>
          <w:kern w:val="0"/>
          <w:sz w:val="36"/>
          <w:szCs w:val="36"/>
        </w:rPr>
      </w:pPr>
      <w:r w:rsidRPr="00556BE7">
        <w:rPr>
          <w:rFonts w:ascii="黑体" w:eastAsia="黑体" w:hAnsi="黑体" w:cs="宋体" w:hint="eastAsia"/>
          <w:color w:val="333333"/>
          <w:kern w:val="0"/>
          <w:sz w:val="36"/>
          <w:szCs w:val="36"/>
        </w:rPr>
        <w:t>民 事 判 决 书</w:t>
      </w:r>
    </w:p>
    <w:p w14:paraId="4A8C71B1" w14:textId="77777777" w:rsidR="00556BE7" w:rsidRPr="00556BE7" w:rsidRDefault="00556BE7" w:rsidP="00556BE7">
      <w:pPr>
        <w:widowControl/>
        <w:spacing w:line="500" w:lineRule="atLeast"/>
        <w:jc w:val="right"/>
        <w:rPr>
          <w:rFonts w:ascii="宋体" w:eastAsia="宋体" w:hAnsi="宋体" w:cs="宋体"/>
          <w:color w:val="333333"/>
          <w:kern w:val="0"/>
          <w:sz w:val="30"/>
          <w:szCs w:val="30"/>
        </w:rPr>
      </w:pPr>
      <w:r w:rsidRPr="00556BE7">
        <w:rPr>
          <w:rFonts w:ascii="宋体" w:eastAsia="宋体" w:hAnsi="宋体" w:cs="宋体" w:hint="eastAsia"/>
          <w:color w:val="FF0000"/>
          <w:kern w:val="0"/>
          <w:sz w:val="30"/>
          <w:szCs w:val="30"/>
        </w:rPr>
        <w:t>（2017）沪0112民初985号</w:t>
      </w:r>
    </w:p>
    <w:p w14:paraId="08F26D71"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原告：</w:t>
      </w:r>
      <w:r w:rsidRPr="001E6A20">
        <w:rPr>
          <w:rFonts w:ascii="宋体" w:eastAsia="宋体" w:hAnsi="宋体" w:cs="宋体" w:hint="eastAsia"/>
          <w:color w:val="333333"/>
          <w:kern w:val="0"/>
          <w:sz w:val="30"/>
          <w:szCs w:val="30"/>
          <w:highlight w:val="yellow"/>
        </w:rPr>
        <w:t>刘雪峰</w:t>
      </w:r>
      <w:r w:rsidRPr="00556BE7">
        <w:rPr>
          <w:rFonts w:ascii="宋体" w:eastAsia="宋体" w:hAnsi="宋体" w:cs="宋体" w:hint="eastAsia"/>
          <w:color w:val="333333"/>
          <w:kern w:val="0"/>
          <w:sz w:val="30"/>
          <w:szCs w:val="30"/>
        </w:rPr>
        <w:t>，男，1972年5月28日出生，汉族，户籍地安徽省巢湖市，现住上海市杨浦区。</w:t>
      </w:r>
    </w:p>
    <w:p w14:paraId="575D4F3B"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委托诉讼代理人：葛泽锋，上海孙仁荣律师事务所律师。</w:t>
      </w:r>
    </w:p>
    <w:p w14:paraId="31B579B4"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委托诉讼代理人：</w:t>
      </w:r>
      <w:r w:rsidRPr="00CC6720">
        <w:rPr>
          <w:rFonts w:ascii="宋体" w:eastAsia="宋体" w:hAnsi="宋体" w:cs="宋体" w:hint="eastAsia"/>
          <w:color w:val="333333"/>
          <w:kern w:val="0"/>
          <w:sz w:val="30"/>
          <w:szCs w:val="30"/>
          <w:highlight w:val="yellow"/>
        </w:rPr>
        <w:t>乔屹</w:t>
      </w:r>
      <w:r w:rsidRPr="00556BE7">
        <w:rPr>
          <w:rFonts w:ascii="宋体" w:eastAsia="宋体" w:hAnsi="宋体" w:cs="宋体" w:hint="eastAsia"/>
          <w:color w:val="333333"/>
          <w:kern w:val="0"/>
          <w:sz w:val="30"/>
          <w:szCs w:val="30"/>
        </w:rPr>
        <w:t>，上海孙仁荣律师事务所律师。</w:t>
      </w:r>
    </w:p>
    <w:p w14:paraId="1A0ABE1E"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被告：</w:t>
      </w:r>
      <w:r w:rsidRPr="001E6A20">
        <w:rPr>
          <w:rFonts w:ascii="宋体" w:eastAsia="宋体" w:hAnsi="宋体" w:cs="宋体" w:hint="eastAsia"/>
          <w:color w:val="333333"/>
          <w:kern w:val="0"/>
          <w:sz w:val="30"/>
          <w:szCs w:val="30"/>
          <w:highlight w:val="yellow"/>
        </w:rPr>
        <w:t>赵佳荣</w:t>
      </w:r>
      <w:r w:rsidRPr="00556BE7">
        <w:rPr>
          <w:rFonts w:ascii="宋体" w:eastAsia="宋体" w:hAnsi="宋体" w:cs="宋体" w:hint="eastAsia"/>
          <w:color w:val="333333"/>
          <w:kern w:val="0"/>
          <w:sz w:val="30"/>
          <w:szCs w:val="30"/>
        </w:rPr>
        <w:t>，男，1983年11月3日出生，汉族，住上海市闵行区。</w:t>
      </w:r>
    </w:p>
    <w:p w14:paraId="292C4291"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委托诉讼代理人：王司南，上海源法律师事务所律师。</w:t>
      </w:r>
    </w:p>
    <w:p w14:paraId="22027AF6"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被告：</w:t>
      </w:r>
      <w:r w:rsidRPr="001E6A20">
        <w:rPr>
          <w:rFonts w:ascii="宋体" w:eastAsia="宋体" w:hAnsi="宋体" w:cs="宋体" w:hint="eastAsia"/>
          <w:color w:val="333333"/>
          <w:kern w:val="0"/>
          <w:sz w:val="30"/>
          <w:szCs w:val="30"/>
          <w:highlight w:val="yellow"/>
        </w:rPr>
        <w:t>阮春梅</w:t>
      </w:r>
      <w:r w:rsidRPr="00556BE7">
        <w:rPr>
          <w:rFonts w:ascii="宋体" w:eastAsia="宋体" w:hAnsi="宋体" w:cs="宋体" w:hint="eastAsia"/>
          <w:color w:val="333333"/>
          <w:kern w:val="0"/>
          <w:sz w:val="30"/>
          <w:szCs w:val="30"/>
        </w:rPr>
        <w:t>，女，1982年2月1日出生，汉族，户籍地上海市闵行区，现住上海市松江区。</w:t>
      </w:r>
    </w:p>
    <w:p w14:paraId="5433F161"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委托诉讼代理人：朱骏，上海合勤律师事务所律师。</w:t>
      </w:r>
    </w:p>
    <w:p w14:paraId="67BFF10D"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委托诉讼代理人：史梦哲，上海合勤律师事务所律师。</w:t>
      </w:r>
    </w:p>
    <w:p w14:paraId="498F5F42"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原告刘雪峰与被告赵佳荣、阮春梅民间借贷纠纷一案，本院于2017年1月6日立案后，依法适用简易程序，公开开庭进行了审理。原告刘雪峰及其委托诉讼代理人</w:t>
      </w:r>
      <w:r w:rsidRPr="005C09AF">
        <w:rPr>
          <w:rFonts w:ascii="宋体" w:eastAsia="宋体" w:hAnsi="宋体" w:cs="宋体" w:hint="eastAsia"/>
          <w:color w:val="333333"/>
          <w:kern w:val="0"/>
          <w:sz w:val="30"/>
          <w:szCs w:val="30"/>
          <w:highlight w:val="yellow"/>
        </w:rPr>
        <w:t>葛泽锋</w:t>
      </w:r>
      <w:r w:rsidRPr="00556BE7">
        <w:rPr>
          <w:rFonts w:ascii="宋体" w:eastAsia="宋体" w:hAnsi="宋体" w:cs="宋体" w:hint="eastAsia"/>
          <w:color w:val="333333"/>
          <w:kern w:val="0"/>
          <w:sz w:val="30"/>
          <w:szCs w:val="30"/>
        </w:rPr>
        <w:t>、被告赵佳荣及其委托诉讼代理人</w:t>
      </w:r>
      <w:r w:rsidRPr="005C09AF">
        <w:rPr>
          <w:rFonts w:ascii="宋体" w:eastAsia="宋体" w:hAnsi="宋体" w:cs="宋体" w:hint="eastAsia"/>
          <w:color w:val="333333"/>
          <w:kern w:val="0"/>
          <w:sz w:val="30"/>
          <w:szCs w:val="30"/>
          <w:highlight w:val="yellow"/>
        </w:rPr>
        <w:t>王司南</w:t>
      </w:r>
      <w:r w:rsidRPr="00556BE7">
        <w:rPr>
          <w:rFonts w:ascii="宋体" w:eastAsia="宋体" w:hAnsi="宋体" w:cs="宋体" w:hint="eastAsia"/>
          <w:color w:val="333333"/>
          <w:kern w:val="0"/>
          <w:sz w:val="30"/>
          <w:szCs w:val="30"/>
        </w:rPr>
        <w:t>、被告阮春梅及其委托诉讼代理人</w:t>
      </w:r>
      <w:r w:rsidRPr="005C09AF">
        <w:rPr>
          <w:rFonts w:ascii="宋体" w:eastAsia="宋体" w:hAnsi="宋体" w:cs="宋体" w:hint="eastAsia"/>
          <w:color w:val="333333"/>
          <w:kern w:val="0"/>
          <w:sz w:val="30"/>
          <w:szCs w:val="30"/>
          <w:highlight w:val="yellow"/>
        </w:rPr>
        <w:t>史梦哲、朱骏</w:t>
      </w:r>
      <w:r w:rsidRPr="00556BE7">
        <w:rPr>
          <w:rFonts w:ascii="宋体" w:eastAsia="宋体" w:hAnsi="宋体" w:cs="宋体" w:hint="eastAsia"/>
          <w:color w:val="333333"/>
          <w:kern w:val="0"/>
          <w:sz w:val="30"/>
          <w:szCs w:val="30"/>
        </w:rPr>
        <w:t>到庭参加诉讼，本案现已审理终结。</w:t>
      </w:r>
    </w:p>
    <w:p w14:paraId="1C463128"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刘雪峰向本院提出诉讼请求：判令被告返还借款</w:t>
      </w:r>
      <w:r w:rsidRPr="00CC6720">
        <w:rPr>
          <w:rFonts w:ascii="宋体" w:eastAsia="宋体" w:hAnsi="宋体" w:cs="宋体" w:hint="eastAsia"/>
          <w:color w:val="333333"/>
          <w:kern w:val="0"/>
          <w:sz w:val="30"/>
          <w:szCs w:val="30"/>
          <w:highlight w:val="yellow"/>
        </w:rPr>
        <w:t>本金84万元</w:t>
      </w:r>
      <w:r w:rsidRPr="00556BE7">
        <w:rPr>
          <w:rFonts w:ascii="宋体" w:eastAsia="宋体" w:hAnsi="宋体" w:cs="宋体" w:hint="eastAsia"/>
          <w:color w:val="333333"/>
          <w:kern w:val="0"/>
          <w:sz w:val="30"/>
          <w:szCs w:val="30"/>
        </w:rPr>
        <w:t>。事实和理由：原告与被告系</w:t>
      </w:r>
      <w:r w:rsidRPr="00CC6720">
        <w:rPr>
          <w:rFonts w:ascii="宋体" w:eastAsia="宋体" w:hAnsi="宋体" w:cs="宋体" w:hint="eastAsia"/>
          <w:color w:val="333333"/>
          <w:kern w:val="0"/>
          <w:sz w:val="30"/>
          <w:szCs w:val="30"/>
          <w:highlight w:val="yellow"/>
        </w:rPr>
        <w:t>朋友关系</w:t>
      </w:r>
      <w:r w:rsidRPr="00556BE7">
        <w:rPr>
          <w:rFonts w:ascii="宋体" w:eastAsia="宋体" w:hAnsi="宋体" w:cs="宋体" w:hint="eastAsia"/>
          <w:color w:val="333333"/>
          <w:kern w:val="0"/>
          <w:sz w:val="30"/>
          <w:szCs w:val="30"/>
        </w:rPr>
        <w:t>，被告赵佳荣以</w:t>
      </w:r>
      <w:r w:rsidRPr="00CC6720">
        <w:rPr>
          <w:rFonts w:ascii="宋体" w:eastAsia="宋体" w:hAnsi="宋体" w:cs="宋体" w:hint="eastAsia"/>
          <w:color w:val="333333"/>
          <w:kern w:val="0"/>
          <w:sz w:val="30"/>
          <w:szCs w:val="30"/>
          <w:highlight w:val="yellow"/>
        </w:rPr>
        <w:t>做生意</w:t>
      </w:r>
      <w:r w:rsidRPr="00556BE7">
        <w:rPr>
          <w:rFonts w:ascii="宋体" w:eastAsia="宋体" w:hAnsi="宋体" w:cs="宋体" w:hint="eastAsia"/>
          <w:color w:val="333333"/>
          <w:kern w:val="0"/>
          <w:sz w:val="30"/>
          <w:szCs w:val="30"/>
        </w:rPr>
        <w:t>为由，经常向原告借款。2016年，被告曾</w:t>
      </w:r>
      <w:r w:rsidRPr="00CC6720">
        <w:rPr>
          <w:rFonts w:ascii="宋体" w:eastAsia="宋体" w:hAnsi="宋体" w:cs="宋体" w:hint="eastAsia"/>
          <w:color w:val="333333"/>
          <w:kern w:val="0"/>
          <w:sz w:val="30"/>
          <w:szCs w:val="30"/>
          <w:highlight w:val="yellow"/>
        </w:rPr>
        <w:t>七次</w:t>
      </w:r>
      <w:r w:rsidRPr="00556BE7">
        <w:rPr>
          <w:rFonts w:ascii="宋体" w:eastAsia="宋体" w:hAnsi="宋体" w:cs="宋体" w:hint="eastAsia"/>
          <w:color w:val="333333"/>
          <w:kern w:val="0"/>
          <w:sz w:val="30"/>
          <w:szCs w:val="30"/>
        </w:rPr>
        <w:t>向原告借款，</w:t>
      </w:r>
      <w:r w:rsidRPr="00556BE7">
        <w:rPr>
          <w:rFonts w:ascii="宋体" w:eastAsia="宋体" w:hAnsi="宋体" w:cs="宋体" w:hint="eastAsia"/>
          <w:color w:val="333333"/>
          <w:kern w:val="0"/>
          <w:sz w:val="30"/>
          <w:szCs w:val="30"/>
        </w:rPr>
        <w:lastRenderedPageBreak/>
        <w:t>共计84万元，借款多为短期借款，期限长则三个月，短则一个月。借款到期后，被告赵佳荣未及时归还，因借款发生于两被告</w:t>
      </w:r>
      <w:r w:rsidRPr="00CC6720">
        <w:rPr>
          <w:rFonts w:ascii="宋体" w:eastAsia="宋体" w:hAnsi="宋体" w:cs="宋体" w:hint="eastAsia"/>
          <w:color w:val="333333"/>
          <w:kern w:val="0"/>
          <w:sz w:val="30"/>
          <w:szCs w:val="30"/>
          <w:highlight w:val="yellow"/>
        </w:rPr>
        <w:t>婚姻存续期间</w:t>
      </w:r>
      <w:r w:rsidRPr="00556BE7">
        <w:rPr>
          <w:rFonts w:ascii="宋体" w:eastAsia="宋体" w:hAnsi="宋体" w:cs="宋体" w:hint="eastAsia"/>
          <w:color w:val="333333"/>
          <w:kern w:val="0"/>
          <w:sz w:val="30"/>
          <w:szCs w:val="30"/>
        </w:rPr>
        <w:t>，应属于夫妻共同债务，故借款应由两被告承担共同还款责任。</w:t>
      </w:r>
    </w:p>
    <w:p w14:paraId="4BD89EA0"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赵佳荣辩称：1.原、被告</w:t>
      </w:r>
      <w:r w:rsidRPr="00CC6720">
        <w:rPr>
          <w:rFonts w:ascii="宋体" w:eastAsia="宋体" w:hAnsi="宋体" w:cs="宋体" w:hint="eastAsia"/>
          <w:color w:val="333333"/>
          <w:kern w:val="0"/>
          <w:sz w:val="30"/>
          <w:szCs w:val="30"/>
          <w:highlight w:val="yellow"/>
        </w:rPr>
        <w:t>并非朋友关系</w:t>
      </w:r>
      <w:r w:rsidRPr="00556BE7">
        <w:rPr>
          <w:rFonts w:ascii="宋体" w:eastAsia="宋体" w:hAnsi="宋体" w:cs="宋体" w:hint="eastAsia"/>
          <w:color w:val="333333"/>
          <w:kern w:val="0"/>
          <w:sz w:val="30"/>
          <w:szCs w:val="30"/>
        </w:rPr>
        <w:t>，被告因急于用钱，又无法从其他正规渠道取得贷款的情形下找的</w:t>
      </w:r>
      <w:r w:rsidRPr="00FB2310">
        <w:rPr>
          <w:rFonts w:ascii="宋体" w:eastAsia="宋体" w:hAnsi="宋体" w:cs="宋体" w:hint="eastAsia"/>
          <w:color w:val="333333"/>
          <w:kern w:val="0"/>
          <w:sz w:val="30"/>
          <w:szCs w:val="30"/>
          <w:highlight w:val="yellow"/>
        </w:rPr>
        <w:t>职业放贷人</w:t>
      </w:r>
      <w:r w:rsidRPr="00556BE7">
        <w:rPr>
          <w:rFonts w:ascii="宋体" w:eastAsia="宋体" w:hAnsi="宋体" w:cs="宋体" w:hint="eastAsia"/>
          <w:color w:val="333333"/>
          <w:kern w:val="0"/>
          <w:sz w:val="30"/>
          <w:szCs w:val="30"/>
        </w:rPr>
        <w:t>。2.被告实际</w:t>
      </w:r>
      <w:r w:rsidRPr="00CC6720">
        <w:rPr>
          <w:rFonts w:ascii="宋体" w:eastAsia="宋体" w:hAnsi="宋体" w:cs="宋体" w:hint="eastAsia"/>
          <w:color w:val="333333"/>
          <w:kern w:val="0"/>
          <w:sz w:val="30"/>
          <w:szCs w:val="30"/>
          <w:highlight w:val="yellow"/>
        </w:rPr>
        <w:t>未收到原告起诉的本金</w:t>
      </w:r>
      <w:r w:rsidRPr="00556BE7">
        <w:rPr>
          <w:rFonts w:ascii="宋体" w:eastAsia="宋体" w:hAnsi="宋体" w:cs="宋体" w:hint="eastAsia"/>
          <w:color w:val="333333"/>
          <w:kern w:val="0"/>
          <w:sz w:val="30"/>
          <w:szCs w:val="30"/>
        </w:rPr>
        <w:t>：</w:t>
      </w:r>
      <w:r w:rsidRPr="00FB2310">
        <w:rPr>
          <w:rFonts w:ascii="宋体" w:eastAsia="宋体" w:hAnsi="宋体" w:cs="宋体" w:hint="eastAsia"/>
          <w:color w:val="333333"/>
          <w:kern w:val="0"/>
          <w:sz w:val="30"/>
          <w:szCs w:val="30"/>
          <w:highlight w:val="yellow"/>
        </w:rPr>
        <w:t>2016年4月18日</w:t>
      </w:r>
      <w:r w:rsidRPr="00556BE7">
        <w:rPr>
          <w:rFonts w:ascii="宋体" w:eastAsia="宋体" w:hAnsi="宋体" w:cs="宋体" w:hint="eastAsia"/>
          <w:color w:val="333333"/>
          <w:kern w:val="0"/>
          <w:sz w:val="30"/>
          <w:szCs w:val="30"/>
        </w:rPr>
        <w:t>，被告收到原告转账的</w:t>
      </w:r>
      <w:r w:rsidRPr="00FB2310">
        <w:rPr>
          <w:rFonts w:ascii="宋体" w:eastAsia="宋体" w:hAnsi="宋体" w:cs="宋体" w:hint="eastAsia"/>
          <w:color w:val="333333"/>
          <w:kern w:val="0"/>
          <w:sz w:val="30"/>
          <w:szCs w:val="30"/>
          <w:highlight w:val="yellow"/>
        </w:rPr>
        <w:t>30万后</w:t>
      </w:r>
      <w:r w:rsidRPr="00556BE7">
        <w:rPr>
          <w:rFonts w:ascii="宋体" w:eastAsia="宋体" w:hAnsi="宋体" w:cs="宋体" w:hint="eastAsia"/>
          <w:color w:val="333333"/>
          <w:kern w:val="0"/>
          <w:sz w:val="30"/>
          <w:szCs w:val="30"/>
        </w:rPr>
        <w:t>，即按照原告的指示向案外人李淮安转账16.50万元，并预扣了一个月10%的利息，实际取得13.50万元；</w:t>
      </w:r>
      <w:r w:rsidRPr="00FB2310">
        <w:rPr>
          <w:rFonts w:ascii="宋体" w:eastAsia="宋体" w:hAnsi="宋体" w:cs="宋体" w:hint="eastAsia"/>
          <w:color w:val="333333"/>
          <w:kern w:val="0"/>
          <w:sz w:val="30"/>
          <w:szCs w:val="30"/>
          <w:highlight w:val="yellow"/>
        </w:rPr>
        <w:t>2016年5月11日</w:t>
      </w:r>
      <w:r w:rsidRPr="00556BE7">
        <w:rPr>
          <w:rFonts w:ascii="宋体" w:eastAsia="宋体" w:hAnsi="宋体" w:cs="宋体" w:hint="eastAsia"/>
          <w:color w:val="333333"/>
          <w:kern w:val="0"/>
          <w:sz w:val="30"/>
          <w:szCs w:val="30"/>
        </w:rPr>
        <w:t>，原告转账给被告</w:t>
      </w:r>
      <w:r w:rsidRPr="00FB2310">
        <w:rPr>
          <w:rFonts w:ascii="宋体" w:eastAsia="宋体" w:hAnsi="宋体" w:cs="宋体" w:hint="eastAsia"/>
          <w:color w:val="333333"/>
          <w:kern w:val="0"/>
          <w:sz w:val="30"/>
          <w:szCs w:val="30"/>
          <w:highlight w:val="yellow"/>
        </w:rPr>
        <w:t>10万</w:t>
      </w:r>
      <w:r w:rsidRPr="00556BE7">
        <w:rPr>
          <w:rFonts w:ascii="宋体" w:eastAsia="宋体" w:hAnsi="宋体" w:cs="宋体" w:hint="eastAsia"/>
          <w:color w:val="333333"/>
          <w:kern w:val="0"/>
          <w:sz w:val="30"/>
          <w:szCs w:val="30"/>
        </w:rPr>
        <w:t>后，被告向案外人沈某兵转账5万元，并取现5,000元返还给原告，实际仅取得4.50万元；</w:t>
      </w:r>
      <w:r w:rsidRPr="00FB2310">
        <w:rPr>
          <w:rFonts w:ascii="宋体" w:eastAsia="宋体" w:hAnsi="宋体" w:cs="宋体" w:hint="eastAsia"/>
          <w:color w:val="333333"/>
          <w:kern w:val="0"/>
          <w:sz w:val="30"/>
          <w:szCs w:val="30"/>
          <w:highlight w:val="yellow"/>
        </w:rPr>
        <w:t>2016年5月15日</w:t>
      </w:r>
      <w:r w:rsidRPr="00556BE7">
        <w:rPr>
          <w:rFonts w:ascii="宋体" w:eastAsia="宋体" w:hAnsi="宋体" w:cs="宋体" w:hint="eastAsia"/>
          <w:color w:val="333333"/>
          <w:kern w:val="0"/>
          <w:sz w:val="30"/>
          <w:szCs w:val="30"/>
        </w:rPr>
        <w:t>，原告转账给被告</w:t>
      </w:r>
      <w:r w:rsidRPr="00FB2310">
        <w:rPr>
          <w:rFonts w:ascii="宋体" w:eastAsia="宋体" w:hAnsi="宋体" w:cs="宋体" w:hint="eastAsia"/>
          <w:color w:val="333333"/>
          <w:kern w:val="0"/>
          <w:sz w:val="30"/>
          <w:szCs w:val="30"/>
          <w:highlight w:val="yellow"/>
        </w:rPr>
        <w:t>8万</w:t>
      </w:r>
      <w:r w:rsidRPr="00556BE7">
        <w:rPr>
          <w:rFonts w:ascii="宋体" w:eastAsia="宋体" w:hAnsi="宋体" w:cs="宋体" w:hint="eastAsia"/>
          <w:color w:val="333333"/>
          <w:kern w:val="0"/>
          <w:sz w:val="30"/>
          <w:szCs w:val="30"/>
        </w:rPr>
        <w:t>元，被告即向案外人某涛转账4万元，并取现4,000元返还给原告，实际取得3.60万元；</w:t>
      </w:r>
      <w:r w:rsidRPr="00B03759">
        <w:rPr>
          <w:rFonts w:ascii="宋体" w:eastAsia="宋体" w:hAnsi="宋体" w:cs="宋体" w:hint="eastAsia"/>
          <w:color w:val="333333"/>
          <w:kern w:val="0"/>
          <w:sz w:val="30"/>
          <w:szCs w:val="30"/>
          <w:highlight w:val="yellow"/>
        </w:rPr>
        <w:t>2016年5月20日</w:t>
      </w:r>
      <w:r w:rsidRPr="00556BE7">
        <w:rPr>
          <w:rFonts w:ascii="宋体" w:eastAsia="宋体" w:hAnsi="宋体" w:cs="宋体" w:hint="eastAsia"/>
          <w:color w:val="333333"/>
          <w:kern w:val="0"/>
          <w:sz w:val="30"/>
          <w:szCs w:val="30"/>
        </w:rPr>
        <w:t>，原告转账给被告</w:t>
      </w:r>
      <w:r w:rsidRPr="00B03759">
        <w:rPr>
          <w:rFonts w:ascii="宋体" w:eastAsia="宋体" w:hAnsi="宋体" w:cs="宋体" w:hint="eastAsia"/>
          <w:color w:val="333333"/>
          <w:kern w:val="0"/>
          <w:sz w:val="30"/>
          <w:szCs w:val="30"/>
          <w:highlight w:val="yellow"/>
        </w:rPr>
        <w:t>6万</w:t>
      </w:r>
      <w:r w:rsidRPr="00556BE7">
        <w:rPr>
          <w:rFonts w:ascii="宋体" w:eastAsia="宋体" w:hAnsi="宋体" w:cs="宋体" w:hint="eastAsia"/>
          <w:color w:val="333333"/>
          <w:kern w:val="0"/>
          <w:sz w:val="30"/>
          <w:szCs w:val="30"/>
        </w:rPr>
        <w:t>元，被告转给原告的员工祝学习4万元，并取现2万元，实际分文未取得，该笔借款系被告无法返还之前的15万元借款所产生的</w:t>
      </w:r>
      <w:r w:rsidRPr="00B03759">
        <w:rPr>
          <w:rFonts w:ascii="宋体" w:eastAsia="宋体" w:hAnsi="宋体" w:cs="宋体" w:hint="eastAsia"/>
          <w:color w:val="333333"/>
          <w:kern w:val="0"/>
          <w:sz w:val="30"/>
          <w:szCs w:val="30"/>
          <w:highlight w:val="yellow"/>
        </w:rPr>
        <w:t>逾期利息及违约金</w:t>
      </w:r>
      <w:r w:rsidRPr="00556BE7">
        <w:rPr>
          <w:rFonts w:ascii="宋体" w:eastAsia="宋体" w:hAnsi="宋体" w:cs="宋体" w:hint="eastAsia"/>
          <w:color w:val="333333"/>
          <w:kern w:val="0"/>
          <w:sz w:val="30"/>
          <w:szCs w:val="30"/>
        </w:rPr>
        <w:t>；</w:t>
      </w:r>
      <w:r w:rsidRPr="00B03759">
        <w:rPr>
          <w:rFonts w:ascii="宋体" w:eastAsia="宋体" w:hAnsi="宋体" w:cs="宋体" w:hint="eastAsia"/>
          <w:color w:val="333333"/>
          <w:kern w:val="0"/>
          <w:sz w:val="30"/>
          <w:szCs w:val="30"/>
          <w:highlight w:val="yellow"/>
        </w:rPr>
        <w:t>2016年5月31日</w:t>
      </w:r>
      <w:r w:rsidRPr="00556BE7">
        <w:rPr>
          <w:rFonts w:ascii="宋体" w:eastAsia="宋体" w:hAnsi="宋体" w:cs="宋体" w:hint="eastAsia"/>
          <w:color w:val="333333"/>
          <w:kern w:val="0"/>
          <w:sz w:val="30"/>
          <w:szCs w:val="30"/>
        </w:rPr>
        <w:t>，原告向被告转账</w:t>
      </w:r>
      <w:r w:rsidRPr="00B03759">
        <w:rPr>
          <w:rFonts w:ascii="宋体" w:eastAsia="宋体" w:hAnsi="宋体" w:cs="宋体" w:hint="eastAsia"/>
          <w:color w:val="333333"/>
          <w:kern w:val="0"/>
          <w:sz w:val="30"/>
          <w:szCs w:val="30"/>
          <w:highlight w:val="yellow"/>
        </w:rPr>
        <w:t>12万</w:t>
      </w:r>
      <w:r w:rsidRPr="00556BE7">
        <w:rPr>
          <w:rFonts w:ascii="宋体" w:eastAsia="宋体" w:hAnsi="宋体" w:cs="宋体" w:hint="eastAsia"/>
          <w:color w:val="333333"/>
          <w:kern w:val="0"/>
          <w:sz w:val="30"/>
          <w:szCs w:val="30"/>
        </w:rPr>
        <w:t>元，被告即向祝学习转账9.30万元，实际取得3万元，并预扣一个月的</w:t>
      </w:r>
      <w:r w:rsidRPr="00B03759">
        <w:rPr>
          <w:rFonts w:ascii="宋体" w:eastAsia="宋体" w:hAnsi="宋体" w:cs="宋体" w:hint="eastAsia"/>
          <w:color w:val="333333"/>
          <w:kern w:val="0"/>
          <w:sz w:val="30"/>
          <w:szCs w:val="30"/>
          <w:highlight w:val="yellow"/>
        </w:rPr>
        <w:t>利息3,000元</w:t>
      </w:r>
      <w:r w:rsidRPr="00556BE7">
        <w:rPr>
          <w:rFonts w:ascii="宋体" w:eastAsia="宋体" w:hAnsi="宋体" w:cs="宋体" w:hint="eastAsia"/>
          <w:color w:val="333333"/>
          <w:kern w:val="0"/>
          <w:sz w:val="30"/>
          <w:szCs w:val="30"/>
        </w:rPr>
        <w:t>；</w:t>
      </w:r>
      <w:r w:rsidRPr="00B03759">
        <w:rPr>
          <w:rFonts w:ascii="宋体" w:eastAsia="宋体" w:hAnsi="宋体" w:cs="宋体" w:hint="eastAsia"/>
          <w:color w:val="333333"/>
          <w:kern w:val="0"/>
          <w:sz w:val="30"/>
          <w:szCs w:val="30"/>
          <w:highlight w:val="yellow"/>
        </w:rPr>
        <w:t>2016年6月19日</w:t>
      </w:r>
      <w:r w:rsidRPr="00556BE7">
        <w:rPr>
          <w:rFonts w:ascii="宋体" w:eastAsia="宋体" w:hAnsi="宋体" w:cs="宋体" w:hint="eastAsia"/>
          <w:color w:val="333333"/>
          <w:kern w:val="0"/>
          <w:sz w:val="30"/>
          <w:szCs w:val="30"/>
        </w:rPr>
        <w:t>及6月24日的两笔款项，原告向被告转账后，被告亦全部返还，实际分文未取得。3.2016年5月22日、23日，被告向原告的员工归还了7万元。因此，</w:t>
      </w:r>
      <w:r w:rsidRPr="00B03759">
        <w:rPr>
          <w:rFonts w:ascii="宋体" w:eastAsia="宋体" w:hAnsi="宋体" w:cs="宋体" w:hint="eastAsia"/>
          <w:color w:val="333333"/>
          <w:kern w:val="0"/>
          <w:sz w:val="30"/>
          <w:szCs w:val="30"/>
          <w:highlight w:val="yellow"/>
        </w:rPr>
        <w:t>被告实际欠原告17.30万元</w:t>
      </w:r>
      <w:r w:rsidRPr="00556BE7">
        <w:rPr>
          <w:rFonts w:ascii="宋体" w:eastAsia="宋体" w:hAnsi="宋体" w:cs="宋体" w:hint="eastAsia"/>
          <w:color w:val="333333"/>
          <w:kern w:val="0"/>
          <w:sz w:val="30"/>
          <w:szCs w:val="30"/>
        </w:rPr>
        <w:t>，被告愿</w:t>
      </w:r>
      <w:r w:rsidRPr="00556BE7">
        <w:rPr>
          <w:rFonts w:ascii="宋体" w:eastAsia="宋体" w:hAnsi="宋体" w:cs="宋体" w:hint="eastAsia"/>
          <w:color w:val="333333"/>
          <w:kern w:val="0"/>
          <w:sz w:val="30"/>
          <w:szCs w:val="30"/>
        </w:rPr>
        <w:lastRenderedPageBreak/>
        <w:t>意归还并支付相应的利息。4.本案所涉借款与被告阮春梅无关，系被告沉迷于赌博，隐瞒家人向他人所借，借得的钱款均用于博彩，未用于家庭生活。</w:t>
      </w:r>
    </w:p>
    <w:p w14:paraId="504A4AD2"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B03759">
        <w:rPr>
          <w:rFonts w:ascii="宋体" w:eastAsia="宋体" w:hAnsi="宋体" w:cs="宋体" w:hint="eastAsia"/>
          <w:color w:val="333333"/>
          <w:kern w:val="0"/>
          <w:sz w:val="30"/>
          <w:szCs w:val="30"/>
          <w:highlight w:val="yellow"/>
        </w:rPr>
        <w:t>阮春梅</w:t>
      </w:r>
      <w:r w:rsidRPr="00556BE7">
        <w:rPr>
          <w:rFonts w:ascii="宋体" w:eastAsia="宋体" w:hAnsi="宋体" w:cs="宋体" w:hint="eastAsia"/>
          <w:color w:val="333333"/>
          <w:kern w:val="0"/>
          <w:sz w:val="30"/>
          <w:szCs w:val="30"/>
        </w:rPr>
        <w:t>辩称：1.被告阮春梅对借款并不知情，借款是被告赵佳荣为了赌博及偿还赌债发生的，并没有用于家庭生活，不属于夫妻共同债务。2.84万的借款是不真实的，在被告赵佳荣借得的第一笔30万元借款未归还的情况下，原告在一个半月内多次借款给被告54万元，且未约定利息及还款时间，而赵佳荣收入不高，原告的借贷行为不符合常理。</w:t>
      </w:r>
    </w:p>
    <w:p w14:paraId="4D254D4E"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当事人围绕诉讼请求依法提交了证据，本院组织当事人进行了证据交换和质证。对当事人无异议的证据，本院予以确认并在卷佐证。本院经审理查明如下事实：</w:t>
      </w:r>
    </w:p>
    <w:p w14:paraId="2B137C35"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4E635A">
        <w:rPr>
          <w:rFonts w:ascii="宋体" w:eastAsia="宋体" w:hAnsi="宋体" w:cs="宋体" w:hint="eastAsia"/>
          <w:color w:val="333333"/>
          <w:kern w:val="0"/>
          <w:sz w:val="30"/>
          <w:szCs w:val="30"/>
          <w:highlight w:val="yellow"/>
        </w:rPr>
        <w:t>2016年4月18日</w:t>
      </w:r>
      <w:r w:rsidRPr="00556BE7">
        <w:rPr>
          <w:rFonts w:ascii="宋体" w:eastAsia="宋体" w:hAnsi="宋体" w:cs="宋体" w:hint="eastAsia"/>
          <w:color w:val="333333"/>
          <w:kern w:val="0"/>
          <w:sz w:val="30"/>
          <w:szCs w:val="30"/>
        </w:rPr>
        <w:t>，被告向原告借款30万元，并出具</w:t>
      </w:r>
      <w:r w:rsidRPr="004E635A">
        <w:rPr>
          <w:rFonts w:ascii="宋体" w:eastAsia="宋体" w:hAnsi="宋体" w:cs="宋体" w:hint="eastAsia"/>
          <w:color w:val="333333"/>
          <w:kern w:val="0"/>
          <w:sz w:val="30"/>
          <w:szCs w:val="30"/>
          <w:highlight w:val="yellow"/>
        </w:rPr>
        <w:t>借条</w:t>
      </w:r>
      <w:r w:rsidRPr="00556BE7">
        <w:rPr>
          <w:rFonts w:ascii="宋体" w:eastAsia="宋体" w:hAnsi="宋体" w:cs="宋体" w:hint="eastAsia"/>
          <w:color w:val="333333"/>
          <w:kern w:val="0"/>
          <w:sz w:val="30"/>
          <w:szCs w:val="30"/>
        </w:rPr>
        <w:t>一份。当日，原告从</w:t>
      </w:r>
      <w:r w:rsidRPr="004E635A">
        <w:rPr>
          <w:rFonts w:ascii="宋体" w:eastAsia="宋体" w:hAnsi="宋体" w:cs="宋体" w:hint="eastAsia"/>
          <w:color w:val="333333"/>
          <w:kern w:val="0"/>
          <w:sz w:val="30"/>
          <w:szCs w:val="30"/>
          <w:highlight w:val="yellow"/>
        </w:rPr>
        <w:t>银行转账</w:t>
      </w:r>
      <w:r w:rsidRPr="00556BE7">
        <w:rPr>
          <w:rFonts w:ascii="宋体" w:eastAsia="宋体" w:hAnsi="宋体" w:cs="宋体" w:hint="eastAsia"/>
          <w:color w:val="333333"/>
          <w:kern w:val="0"/>
          <w:sz w:val="30"/>
          <w:szCs w:val="30"/>
        </w:rPr>
        <w:t>给被告30万元，被告收到款项后，即转账给案外人李*安16.50万元。</w:t>
      </w:r>
    </w:p>
    <w:p w14:paraId="2590D30C"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4E635A">
        <w:rPr>
          <w:rFonts w:ascii="宋体" w:eastAsia="宋体" w:hAnsi="宋体" w:cs="宋体" w:hint="eastAsia"/>
          <w:color w:val="333333"/>
          <w:kern w:val="0"/>
          <w:sz w:val="30"/>
          <w:szCs w:val="30"/>
          <w:highlight w:val="yellow"/>
        </w:rPr>
        <w:t>2016年5月11日</w:t>
      </w:r>
      <w:r w:rsidRPr="00556BE7">
        <w:rPr>
          <w:rFonts w:ascii="宋体" w:eastAsia="宋体" w:hAnsi="宋体" w:cs="宋体" w:hint="eastAsia"/>
          <w:color w:val="333333"/>
          <w:kern w:val="0"/>
          <w:sz w:val="30"/>
          <w:szCs w:val="30"/>
        </w:rPr>
        <w:t>，被告向原告借款10万元，并出具</w:t>
      </w:r>
      <w:r w:rsidRPr="004E635A">
        <w:rPr>
          <w:rFonts w:ascii="宋体" w:eastAsia="宋体" w:hAnsi="宋体" w:cs="宋体" w:hint="eastAsia"/>
          <w:color w:val="333333"/>
          <w:kern w:val="0"/>
          <w:sz w:val="30"/>
          <w:szCs w:val="30"/>
          <w:highlight w:val="yellow"/>
        </w:rPr>
        <w:t>借条及收条</w:t>
      </w:r>
      <w:r w:rsidRPr="00556BE7">
        <w:rPr>
          <w:rFonts w:ascii="宋体" w:eastAsia="宋体" w:hAnsi="宋体" w:cs="宋体" w:hint="eastAsia"/>
          <w:color w:val="333333"/>
          <w:kern w:val="0"/>
          <w:sz w:val="30"/>
          <w:szCs w:val="30"/>
        </w:rPr>
        <w:t>一份。当日，原告从银行转账给被告10万元，被告收到款项后，即转账给案外人沈*兵5万元。同日，被告还从ATM机取款2万元。</w:t>
      </w:r>
    </w:p>
    <w:p w14:paraId="3FFD4C60"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FB2310">
        <w:rPr>
          <w:rFonts w:ascii="宋体" w:eastAsia="宋体" w:hAnsi="宋体" w:cs="宋体" w:hint="eastAsia"/>
          <w:color w:val="333333"/>
          <w:kern w:val="0"/>
          <w:sz w:val="30"/>
          <w:szCs w:val="30"/>
          <w:highlight w:val="yellow"/>
        </w:rPr>
        <w:t>2016年5月15日</w:t>
      </w:r>
      <w:r w:rsidRPr="00556BE7">
        <w:rPr>
          <w:rFonts w:ascii="宋体" w:eastAsia="宋体" w:hAnsi="宋体" w:cs="宋体" w:hint="eastAsia"/>
          <w:color w:val="333333"/>
          <w:kern w:val="0"/>
          <w:sz w:val="30"/>
          <w:szCs w:val="30"/>
        </w:rPr>
        <w:t>，被告向原告借款</w:t>
      </w:r>
      <w:r w:rsidRPr="001305B8">
        <w:rPr>
          <w:rFonts w:ascii="宋体" w:eastAsia="宋体" w:hAnsi="宋体" w:cs="宋体" w:hint="eastAsia"/>
          <w:color w:val="333333"/>
          <w:kern w:val="0"/>
          <w:sz w:val="30"/>
          <w:szCs w:val="30"/>
          <w:highlight w:val="yellow"/>
        </w:rPr>
        <w:t>8万</w:t>
      </w:r>
      <w:r w:rsidRPr="00556BE7">
        <w:rPr>
          <w:rFonts w:ascii="宋体" w:eastAsia="宋体" w:hAnsi="宋体" w:cs="宋体" w:hint="eastAsia"/>
          <w:color w:val="333333"/>
          <w:kern w:val="0"/>
          <w:sz w:val="30"/>
          <w:szCs w:val="30"/>
        </w:rPr>
        <w:t>元，并出具</w:t>
      </w:r>
      <w:r w:rsidRPr="001305B8">
        <w:rPr>
          <w:rFonts w:ascii="宋体" w:eastAsia="宋体" w:hAnsi="宋体" w:cs="宋体" w:hint="eastAsia"/>
          <w:color w:val="333333"/>
          <w:kern w:val="0"/>
          <w:sz w:val="30"/>
          <w:szCs w:val="30"/>
          <w:highlight w:val="yellow"/>
        </w:rPr>
        <w:t>借条</w:t>
      </w:r>
      <w:r w:rsidRPr="00556BE7">
        <w:rPr>
          <w:rFonts w:ascii="宋体" w:eastAsia="宋体" w:hAnsi="宋体" w:cs="宋体" w:hint="eastAsia"/>
          <w:color w:val="333333"/>
          <w:kern w:val="0"/>
          <w:sz w:val="30"/>
          <w:szCs w:val="30"/>
        </w:rPr>
        <w:t>及</w:t>
      </w:r>
      <w:r w:rsidRPr="001305B8">
        <w:rPr>
          <w:rFonts w:ascii="宋体" w:eastAsia="宋体" w:hAnsi="宋体" w:cs="宋体" w:hint="eastAsia"/>
          <w:color w:val="333333"/>
          <w:kern w:val="0"/>
          <w:sz w:val="30"/>
          <w:szCs w:val="30"/>
          <w:highlight w:val="yellow"/>
        </w:rPr>
        <w:t>收条</w:t>
      </w:r>
      <w:r w:rsidRPr="00556BE7">
        <w:rPr>
          <w:rFonts w:ascii="宋体" w:eastAsia="宋体" w:hAnsi="宋体" w:cs="宋体" w:hint="eastAsia"/>
          <w:color w:val="333333"/>
          <w:kern w:val="0"/>
          <w:sz w:val="30"/>
          <w:szCs w:val="30"/>
        </w:rPr>
        <w:t>一份。当日，原告从银行转账给被告8万元。被告收到</w:t>
      </w:r>
      <w:r w:rsidRPr="00556BE7">
        <w:rPr>
          <w:rFonts w:ascii="宋体" w:eastAsia="宋体" w:hAnsi="宋体" w:cs="宋体" w:hint="eastAsia"/>
          <w:color w:val="333333"/>
          <w:kern w:val="0"/>
          <w:sz w:val="30"/>
          <w:szCs w:val="30"/>
        </w:rPr>
        <w:lastRenderedPageBreak/>
        <w:t>款项后，即转账给案外人*涛4万元。同日，被告还从ATM机取款4千元。</w:t>
      </w:r>
    </w:p>
    <w:p w14:paraId="7367D09E"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FB2310">
        <w:rPr>
          <w:rFonts w:ascii="宋体" w:eastAsia="宋体" w:hAnsi="宋体" w:cs="宋体" w:hint="eastAsia"/>
          <w:color w:val="333333"/>
          <w:kern w:val="0"/>
          <w:sz w:val="30"/>
          <w:szCs w:val="30"/>
          <w:highlight w:val="yellow"/>
        </w:rPr>
        <w:t>2016年5月20日</w:t>
      </w:r>
      <w:r w:rsidRPr="00556BE7">
        <w:rPr>
          <w:rFonts w:ascii="宋体" w:eastAsia="宋体" w:hAnsi="宋体" w:cs="宋体" w:hint="eastAsia"/>
          <w:color w:val="333333"/>
          <w:kern w:val="0"/>
          <w:sz w:val="30"/>
          <w:szCs w:val="30"/>
        </w:rPr>
        <w:t>，被告向原告借款6万元，并出具</w:t>
      </w:r>
      <w:r w:rsidRPr="001305B8">
        <w:rPr>
          <w:rFonts w:ascii="宋体" w:eastAsia="宋体" w:hAnsi="宋体" w:cs="宋体" w:hint="eastAsia"/>
          <w:color w:val="333333"/>
          <w:kern w:val="0"/>
          <w:sz w:val="30"/>
          <w:szCs w:val="30"/>
          <w:highlight w:val="yellow"/>
        </w:rPr>
        <w:t>借条及收条</w:t>
      </w:r>
      <w:r w:rsidRPr="00556BE7">
        <w:rPr>
          <w:rFonts w:ascii="宋体" w:eastAsia="宋体" w:hAnsi="宋体" w:cs="宋体" w:hint="eastAsia"/>
          <w:color w:val="333333"/>
          <w:kern w:val="0"/>
          <w:sz w:val="30"/>
          <w:szCs w:val="30"/>
        </w:rPr>
        <w:t>一份。当日，原告从银行转账给被告6万元。被告收到款项后，即转账给案外人祝*习4万元。同日，被告还从ATM机取款2万元。</w:t>
      </w:r>
    </w:p>
    <w:p w14:paraId="70BB441E"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FB2310">
        <w:rPr>
          <w:rFonts w:ascii="宋体" w:eastAsia="宋体" w:hAnsi="宋体" w:cs="宋体" w:hint="eastAsia"/>
          <w:color w:val="333333"/>
          <w:kern w:val="0"/>
          <w:sz w:val="30"/>
          <w:szCs w:val="30"/>
          <w:highlight w:val="yellow"/>
        </w:rPr>
        <w:t>2016年5月22日、5月23日</w:t>
      </w:r>
      <w:r w:rsidRPr="00556BE7">
        <w:rPr>
          <w:rFonts w:ascii="宋体" w:eastAsia="宋体" w:hAnsi="宋体" w:cs="宋体" w:hint="eastAsia"/>
          <w:color w:val="333333"/>
          <w:kern w:val="0"/>
          <w:sz w:val="30"/>
          <w:szCs w:val="30"/>
        </w:rPr>
        <w:t>，被告先后二次支付给案外人祝*习共计7万元。</w:t>
      </w:r>
    </w:p>
    <w:p w14:paraId="5B312384"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FB2310">
        <w:rPr>
          <w:rFonts w:ascii="宋体" w:eastAsia="宋体" w:hAnsi="宋体" w:cs="宋体" w:hint="eastAsia"/>
          <w:color w:val="333333"/>
          <w:kern w:val="0"/>
          <w:sz w:val="30"/>
          <w:szCs w:val="30"/>
          <w:highlight w:val="yellow"/>
        </w:rPr>
        <w:t>2016年5月31日</w:t>
      </w:r>
      <w:r w:rsidRPr="00556BE7">
        <w:rPr>
          <w:rFonts w:ascii="宋体" w:eastAsia="宋体" w:hAnsi="宋体" w:cs="宋体" w:hint="eastAsia"/>
          <w:color w:val="333333"/>
          <w:kern w:val="0"/>
          <w:sz w:val="30"/>
          <w:szCs w:val="30"/>
        </w:rPr>
        <w:t>，被告向原告借款12万元，并出具</w:t>
      </w:r>
      <w:r w:rsidRPr="001305B8">
        <w:rPr>
          <w:rFonts w:ascii="宋体" w:eastAsia="宋体" w:hAnsi="宋体" w:cs="宋体" w:hint="eastAsia"/>
          <w:color w:val="333333"/>
          <w:kern w:val="0"/>
          <w:sz w:val="30"/>
          <w:szCs w:val="30"/>
          <w:highlight w:val="yellow"/>
        </w:rPr>
        <w:t>借条及收条</w:t>
      </w:r>
      <w:r w:rsidRPr="00556BE7">
        <w:rPr>
          <w:rFonts w:ascii="宋体" w:eastAsia="宋体" w:hAnsi="宋体" w:cs="宋体" w:hint="eastAsia"/>
          <w:color w:val="333333"/>
          <w:kern w:val="0"/>
          <w:sz w:val="30"/>
          <w:szCs w:val="30"/>
        </w:rPr>
        <w:t>一份。当日，原告从银行转账给被告12万元。被告收到款项后，即转账给案外人祝*习9.30万元。</w:t>
      </w:r>
    </w:p>
    <w:p w14:paraId="072C5918"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FB2310">
        <w:rPr>
          <w:rFonts w:ascii="宋体" w:eastAsia="宋体" w:hAnsi="宋体" w:cs="宋体" w:hint="eastAsia"/>
          <w:color w:val="333333"/>
          <w:kern w:val="0"/>
          <w:sz w:val="30"/>
          <w:szCs w:val="30"/>
          <w:highlight w:val="yellow"/>
        </w:rPr>
        <w:t>2016年6月19日</w:t>
      </w:r>
      <w:r w:rsidRPr="00556BE7">
        <w:rPr>
          <w:rFonts w:ascii="宋体" w:eastAsia="宋体" w:hAnsi="宋体" w:cs="宋体" w:hint="eastAsia"/>
          <w:color w:val="333333"/>
          <w:kern w:val="0"/>
          <w:sz w:val="30"/>
          <w:szCs w:val="30"/>
        </w:rPr>
        <w:t>，被告向原告借款10万元，并出具</w:t>
      </w:r>
      <w:r w:rsidRPr="001305B8">
        <w:rPr>
          <w:rFonts w:ascii="宋体" w:eastAsia="宋体" w:hAnsi="宋体" w:cs="宋体" w:hint="eastAsia"/>
          <w:color w:val="333333"/>
          <w:kern w:val="0"/>
          <w:sz w:val="30"/>
          <w:szCs w:val="30"/>
          <w:highlight w:val="yellow"/>
        </w:rPr>
        <w:t>借条及收条</w:t>
      </w:r>
      <w:r w:rsidRPr="00556BE7">
        <w:rPr>
          <w:rFonts w:ascii="宋体" w:eastAsia="宋体" w:hAnsi="宋体" w:cs="宋体" w:hint="eastAsia"/>
          <w:color w:val="333333"/>
          <w:kern w:val="0"/>
          <w:sz w:val="30"/>
          <w:szCs w:val="30"/>
        </w:rPr>
        <w:t>一份。当日，原告从银行转账给被告10万元。被告收到款项后，即转账给案外人祝*习4万元。同日，被告还从ATM机取款6万元。</w:t>
      </w:r>
    </w:p>
    <w:p w14:paraId="4B62B4E6"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FB2310">
        <w:rPr>
          <w:rFonts w:ascii="宋体" w:eastAsia="宋体" w:hAnsi="宋体" w:cs="宋体" w:hint="eastAsia"/>
          <w:color w:val="333333"/>
          <w:kern w:val="0"/>
          <w:sz w:val="30"/>
          <w:szCs w:val="30"/>
          <w:highlight w:val="yellow"/>
        </w:rPr>
        <w:t>2016年6月24日</w:t>
      </w:r>
      <w:r w:rsidRPr="00556BE7">
        <w:rPr>
          <w:rFonts w:ascii="宋体" w:eastAsia="宋体" w:hAnsi="宋体" w:cs="宋体" w:hint="eastAsia"/>
          <w:color w:val="333333"/>
          <w:kern w:val="0"/>
          <w:sz w:val="30"/>
          <w:szCs w:val="30"/>
        </w:rPr>
        <w:t>，被告向原告借款8万元，并出具</w:t>
      </w:r>
      <w:r w:rsidRPr="001305B8">
        <w:rPr>
          <w:rFonts w:ascii="宋体" w:eastAsia="宋体" w:hAnsi="宋体" w:cs="宋体" w:hint="eastAsia"/>
          <w:color w:val="333333"/>
          <w:kern w:val="0"/>
          <w:sz w:val="30"/>
          <w:szCs w:val="30"/>
          <w:highlight w:val="yellow"/>
        </w:rPr>
        <w:t>借条及收条</w:t>
      </w:r>
      <w:r w:rsidRPr="00556BE7">
        <w:rPr>
          <w:rFonts w:ascii="宋体" w:eastAsia="宋体" w:hAnsi="宋体" w:cs="宋体" w:hint="eastAsia"/>
          <w:color w:val="333333"/>
          <w:kern w:val="0"/>
          <w:sz w:val="30"/>
          <w:szCs w:val="30"/>
        </w:rPr>
        <w:t>一份。当日，原告从银行转账给被告8万元。被告收到款项后，即转账给案外人祝*习转账5万元。同日，被告还取现3万元。</w:t>
      </w:r>
    </w:p>
    <w:p w14:paraId="24C2CAD3"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还查明，案外人李*安全名为“李淮安”，其与原告相识。原告提供的建设银行账户交易明细反映，原告与李淮安有经济往来，在原告借款给被告赵佳荣即2016年4月18日前后，均</w:t>
      </w:r>
      <w:r w:rsidRPr="00556BE7">
        <w:rPr>
          <w:rFonts w:ascii="宋体" w:eastAsia="宋体" w:hAnsi="宋体" w:cs="宋体" w:hint="eastAsia"/>
          <w:color w:val="333333"/>
          <w:kern w:val="0"/>
          <w:sz w:val="30"/>
          <w:szCs w:val="30"/>
        </w:rPr>
        <w:lastRenderedPageBreak/>
        <w:t>有向李淮安转账的情况，且金额较大。案外人*涛全名为“王涛”，并非被告转账的案外人“单涛”。</w:t>
      </w:r>
    </w:p>
    <w:p w14:paraId="5FEBD060"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另查明，两被告原系夫妻关系，于2016年7月5日登记离婚。</w:t>
      </w:r>
      <w:r w:rsidRPr="001305B8">
        <w:rPr>
          <w:rFonts w:ascii="宋体" w:eastAsia="宋体" w:hAnsi="宋体" w:cs="宋体" w:hint="eastAsia"/>
          <w:color w:val="333333"/>
          <w:kern w:val="0"/>
          <w:sz w:val="30"/>
          <w:szCs w:val="30"/>
          <w:highlight w:val="yellow"/>
        </w:rPr>
        <w:t>借款时两被告处于婚姻关系存续期间</w:t>
      </w:r>
      <w:r w:rsidRPr="00556BE7">
        <w:rPr>
          <w:rFonts w:ascii="宋体" w:eastAsia="宋体" w:hAnsi="宋体" w:cs="宋体" w:hint="eastAsia"/>
          <w:color w:val="333333"/>
          <w:kern w:val="0"/>
          <w:sz w:val="30"/>
          <w:szCs w:val="30"/>
        </w:rPr>
        <w:t>。</w:t>
      </w:r>
    </w:p>
    <w:p w14:paraId="74A5D6E7"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本院认为，合法的民间借贷关系受法律保护。原告与被告赵佳荣之间的借贷事实，由借条、银行历史交易明细等证据予以佐证，故双方之间的借贷关系依法成立，合法有效。本案中，被告赵佳荣辩称，一、其收到原告交付的款项后当即返还部分款项给原告，实际借款24.30万元，借条所载金额均为实际金额的2到4倍，月利率达10%；二、被告已归还原告7万元。对上述辩称，被告负举证责任，否则应承担举证不能的不利后果。然本院审查原、被告名下工商银行、建设银行等账户历史交易明细后，对于被告转账对象“沈*兵”、“*涛”及“祝*习”三人，并无证据证明其与原告相识，亦无法查实其与原告有经济往来。三、对于被告转给案外人“李淮安”的款项，本院认为，李淮安虽与原告相识，但在被告转款给李淮安的前后，李淮安与原告之间均有大额经济往来，该事实与原告在庭审时关于其与李淮安的关系时所作陈述基本相符。综上所述，被告赵佳荣对其所辩称的事实并未完成举证责任。被告赵佳荣作为完全民事行为能力人，应当清楚签署《借条》、《收条》的法律后果，鉴于被告赵佳荣未能提供证据证明收到借款</w:t>
      </w:r>
      <w:r w:rsidRPr="00556BE7">
        <w:rPr>
          <w:rFonts w:ascii="宋体" w:eastAsia="宋体" w:hAnsi="宋体" w:cs="宋体" w:hint="eastAsia"/>
          <w:color w:val="333333"/>
          <w:kern w:val="0"/>
          <w:sz w:val="30"/>
          <w:szCs w:val="30"/>
        </w:rPr>
        <w:lastRenderedPageBreak/>
        <w:t>后又返还原告以及其已归还原告部分款项，故对于被告赵佳荣的此项抗辩意见，本院不予采纳。</w:t>
      </w:r>
    </w:p>
    <w:p w14:paraId="19324891"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此外，本案所涉借款发生于两被告婚姻关系存续期间，被告阮春梅虽主张其对本案借款不知情，但既未提供证据证明原告与被告赵佳荣约定该借款为被告赵佳荣的个人债务，也未提供证据证明两被告有婚后财产分别制的约定且原告出借钱款时知晓该约定，故本院认定本案借款</w:t>
      </w:r>
      <w:r w:rsidRPr="00AB4446">
        <w:rPr>
          <w:rFonts w:ascii="宋体" w:eastAsia="宋体" w:hAnsi="宋体" w:cs="宋体" w:hint="eastAsia"/>
          <w:color w:val="333333"/>
          <w:kern w:val="0"/>
          <w:sz w:val="30"/>
          <w:szCs w:val="30"/>
          <w:highlight w:val="yellow"/>
        </w:rPr>
        <w:t>为夫妻共同债务</w:t>
      </w:r>
      <w:r w:rsidRPr="00556BE7">
        <w:rPr>
          <w:rFonts w:ascii="宋体" w:eastAsia="宋体" w:hAnsi="宋体" w:cs="宋体" w:hint="eastAsia"/>
          <w:color w:val="333333"/>
          <w:kern w:val="0"/>
          <w:sz w:val="30"/>
          <w:szCs w:val="30"/>
        </w:rPr>
        <w:t>，原告要求被告阮春梅承担共同还款责任的诉讼请求，符合法律规定，本院予以支持。</w:t>
      </w:r>
    </w:p>
    <w:p w14:paraId="3916A4D7"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据此，依据《中华人民共和国合同法》第一百九十六条、《最高人民法院关于适用&lt;中华人民共和国婚姻法&gt;若干问题的解释(二)》第二十四条，《最高人民法院关于民事诉讼证据的若干规定》第二条规定，判决如下：</w:t>
      </w:r>
    </w:p>
    <w:p w14:paraId="34BE8E7E"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被告赵佳荣、阮春梅于本判决生效之日起十日内归还原告刘雪峰借款</w:t>
      </w:r>
      <w:r w:rsidRPr="00AB4446">
        <w:rPr>
          <w:rFonts w:ascii="宋体" w:eastAsia="宋体" w:hAnsi="宋体" w:cs="宋体" w:hint="eastAsia"/>
          <w:color w:val="333333"/>
          <w:kern w:val="0"/>
          <w:sz w:val="30"/>
          <w:szCs w:val="30"/>
          <w:highlight w:val="yellow"/>
        </w:rPr>
        <w:t>本金84万元</w:t>
      </w:r>
      <w:r w:rsidRPr="00556BE7">
        <w:rPr>
          <w:rFonts w:ascii="宋体" w:eastAsia="宋体" w:hAnsi="宋体" w:cs="宋体" w:hint="eastAsia"/>
          <w:color w:val="333333"/>
          <w:kern w:val="0"/>
          <w:sz w:val="30"/>
          <w:szCs w:val="30"/>
        </w:rPr>
        <w:t>。</w:t>
      </w:r>
    </w:p>
    <w:p w14:paraId="0D6D4F11"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如果未按本判决指定的期间履行给付金钱义务，应当依照《中华人民共和国民事诉讼法》第二百五十三条之规定，加倍支付迟延履行期间的债务利息。</w:t>
      </w:r>
    </w:p>
    <w:p w14:paraId="357F0A1B"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案件受理费减半收取计6,100元，</w:t>
      </w:r>
      <w:r w:rsidRPr="00AB4446">
        <w:rPr>
          <w:rFonts w:ascii="宋体" w:eastAsia="宋体" w:hAnsi="宋体" w:cs="宋体" w:hint="eastAsia"/>
          <w:color w:val="333333"/>
          <w:kern w:val="0"/>
          <w:sz w:val="30"/>
          <w:szCs w:val="30"/>
          <w:highlight w:val="yellow"/>
        </w:rPr>
        <w:t>保全费4,720元</w:t>
      </w:r>
      <w:r w:rsidRPr="00556BE7">
        <w:rPr>
          <w:rFonts w:ascii="宋体" w:eastAsia="宋体" w:hAnsi="宋体" w:cs="宋体" w:hint="eastAsia"/>
          <w:color w:val="333333"/>
          <w:kern w:val="0"/>
          <w:sz w:val="30"/>
          <w:szCs w:val="30"/>
        </w:rPr>
        <w:t>，共计10,820元，由被告赵佳荣、阮春梅承担。</w:t>
      </w:r>
    </w:p>
    <w:p w14:paraId="65B379DC" w14:textId="77777777" w:rsidR="00556BE7" w:rsidRPr="00556BE7" w:rsidRDefault="00556BE7" w:rsidP="00556BE7">
      <w:pPr>
        <w:widowControl/>
        <w:spacing w:line="500" w:lineRule="atLeast"/>
        <w:ind w:firstLine="600"/>
        <w:jc w:val="lef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lastRenderedPageBreak/>
        <w:t>如不服本判决，可以在判决书送达之日起十五日内，向本院递交上诉状，并按对方当事人或代表人的人数提出副本，上诉于上海市第一中级人民法院。</w:t>
      </w:r>
    </w:p>
    <w:p w14:paraId="3156D4C6" w14:textId="77777777" w:rsidR="00556BE7" w:rsidRPr="00556BE7" w:rsidRDefault="00556BE7" w:rsidP="00556BE7">
      <w:pPr>
        <w:widowControl/>
        <w:spacing w:line="500" w:lineRule="atLeast"/>
        <w:jc w:val="righ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审判员　叶　岚</w:t>
      </w:r>
    </w:p>
    <w:p w14:paraId="6B2D8053" w14:textId="77777777" w:rsidR="00556BE7" w:rsidRPr="00556BE7" w:rsidRDefault="00556BE7" w:rsidP="00556BE7">
      <w:pPr>
        <w:widowControl/>
        <w:spacing w:line="500" w:lineRule="atLeast"/>
        <w:jc w:val="righ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二〇一七年六月十四日</w:t>
      </w:r>
    </w:p>
    <w:p w14:paraId="4BA0EC88" w14:textId="77777777" w:rsidR="00556BE7" w:rsidRPr="00556BE7" w:rsidRDefault="00556BE7" w:rsidP="00556BE7">
      <w:pPr>
        <w:widowControl/>
        <w:spacing w:line="500" w:lineRule="atLeast"/>
        <w:jc w:val="right"/>
        <w:rPr>
          <w:rFonts w:ascii="宋体" w:eastAsia="宋体" w:hAnsi="宋体" w:cs="宋体"/>
          <w:color w:val="333333"/>
          <w:kern w:val="0"/>
          <w:sz w:val="30"/>
          <w:szCs w:val="30"/>
        </w:rPr>
      </w:pPr>
      <w:r w:rsidRPr="00556BE7">
        <w:rPr>
          <w:rFonts w:ascii="宋体" w:eastAsia="宋体" w:hAnsi="宋体" w:cs="宋体" w:hint="eastAsia"/>
          <w:color w:val="333333"/>
          <w:kern w:val="0"/>
          <w:sz w:val="30"/>
          <w:szCs w:val="30"/>
        </w:rPr>
        <w:t>书记员　杨文璐</w:t>
      </w:r>
    </w:p>
    <w:p w14:paraId="01ECC304" w14:textId="77777777" w:rsidR="007B54F1" w:rsidRDefault="007B54F1"/>
    <w:sectPr w:rsidR="007B54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4F9"/>
    <w:rsid w:val="001305B8"/>
    <w:rsid w:val="001E6A20"/>
    <w:rsid w:val="003C0473"/>
    <w:rsid w:val="004E635A"/>
    <w:rsid w:val="00556BE7"/>
    <w:rsid w:val="005C09AF"/>
    <w:rsid w:val="007B54F1"/>
    <w:rsid w:val="00857729"/>
    <w:rsid w:val="00AB4446"/>
    <w:rsid w:val="00B03759"/>
    <w:rsid w:val="00CC6720"/>
    <w:rsid w:val="00D804F9"/>
    <w:rsid w:val="00EF7574"/>
    <w:rsid w:val="00FB2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32CEE"/>
  <w15:chartTrackingRefBased/>
  <w15:docId w15:val="{E164572F-8807-054B-B8D3-195E67A0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602275">
      <w:bodyDiv w:val="1"/>
      <w:marLeft w:val="0"/>
      <w:marRight w:val="0"/>
      <w:marTop w:val="0"/>
      <w:marBottom w:val="0"/>
      <w:divBdr>
        <w:top w:val="none" w:sz="0" w:space="0" w:color="auto"/>
        <w:left w:val="none" w:sz="0" w:space="0" w:color="auto"/>
        <w:bottom w:val="none" w:sz="0" w:space="0" w:color="auto"/>
        <w:right w:val="none" w:sz="0" w:space="0" w:color="auto"/>
      </w:divBdr>
      <w:divsChild>
        <w:div w:id="71775533">
          <w:marLeft w:val="0"/>
          <w:marRight w:val="0"/>
          <w:marTop w:val="10"/>
          <w:marBottom w:val="10"/>
          <w:divBdr>
            <w:top w:val="none" w:sz="0" w:space="0" w:color="auto"/>
            <w:left w:val="none" w:sz="0" w:space="0" w:color="auto"/>
            <w:bottom w:val="none" w:sz="0" w:space="0" w:color="auto"/>
            <w:right w:val="none" w:sz="0" w:space="0" w:color="auto"/>
          </w:divBdr>
        </w:div>
        <w:div w:id="114564940">
          <w:marLeft w:val="0"/>
          <w:marRight w:val="0"/>
          <w:marTop w:val="10"/>
          <w:marBottom w:val="10"/>
          <w:divBdr>
            <w:top w:val="none" w:sz="0" w:space="0" w:color="auto"/>
            <w:left w:val="none" w:sz="0" w:space="0" w:color="auto"/>
            <w:bottom w:val="none" w:sz="0" w:space="0" w:color="auto"/>
            <w:right w:val="none" w:sz="0" w:space="0" w:color="auto"/>
          </w:divBdr>
        </w:div>
        <w:div w:id="827523760">
          <w:marLeft w:val="0"/>
          <w:marRight w:val="0"/>
          <w:marTop w:val="10"/>
          <w:marBottom w:val="10"/>
          <w:divBdr>
            <w:top w:val="none" w:sz="0" w:space="0" w:color="auto"/>
            <w:left w:val="none" w:sz="0" w:space="0" w:color="auto"/>
            <w:bottom w:val="none" w:sz="0" w:space="0" w:color="auto"/>
            <w:right w:val="none" w:sz="0" w:space="0" w:color="auto"/>
          </w:divBdr>
        </w:div>
        <w:div w:id="286618756">
          <w:marLeft w:val="0"/>
          <w:marRight w:val="0"/>
          <w:marTop w:val="10"/>
          <w:marBottom w:val="10"/>
          <w:divBdr>
            <w:top w:val="none" w:sz="0" w:space="0" w:color="auto"/>
            <w:left w:val="none" w:sz="0" w:space="0" w:color="auto"/>
            <w:bottom w:val="none" w:sz="0" w:space="0" w:color="auto"/>
            <w:right w:val="none" w:sz="0" w:space="0" w:color="auto"/>
          </w:divBdr>
        </w:div>
        <w:div w:id="538514752">
          <w:marLeft w:val="0"/>
          <w:marRight w:val="0"/>
          <w:marTop w:val="10"/>
          <w:marBottom w:val="10"/>
          <w:divBdr>
            <w:top w:val="none" w:sz="0" w:space="0" w:color="auto"/>
            <w:left w:val="none" w:sz="0" w:space="0" w:color="auto"/>
            <w:bottom w:val="none" w:sz="0" w:space="0" w:color="auto"/>
            <w:right w:val="none" w:sz="0" w:space="0" w:color="auto"/>
          </w:divBdr>
        </w:div>
        <w:div w:id="1380743800">
          <w:marLeft w:val="0"/>
          <w:marRight w:val="0"/>
          <w:marTop w:val="10"/>
          <w:marBottom w:val="10"/>
          <w:divBdr>
            <w:top w:val="none" w:sz="0" w:space="0" w:color="auto"/>
            <w:left w:val="none" w:sz="0" w:space="0" w:color="auto"/>
            <w:bottom w:val="none" w:sz="0" w:space="0" w:color="auto"/>
            <w:right w:val="none" w:sz="0" w:space="0" w:color="auto"/>
          </w:divBdr>
        </w:div>
        <w:div w:id="1805584833">
          <w:marLeft w:val="0"/>
          <w:marRight w:val="0"/>
          <w:marTop w:val="10"/>
          <w:marBottom w:val="10"/>
          <w:divBdr>
            <w:top w:val="none" w:sz="0" w:space="0" w:color="auto"/>
            <w:left w:val="none" w:sz="0" w:space="0" w:color="auto"/>
            <w:bottom w:val="none" w:sz="0" w:space="0" w:color="auto"/>
            <w:right w:val="none" w:sz="0" w:space="0" w:color="auto"/>
          </w:divBdr>
        </w:div>
        <w:div w:id="1009214233">
          <w:marLeft w:val="0"/>
          <w:marRight w:val="0"/>
          <w:marTop w:val="10"/>
          <w:marBottom w:val="10"/>
          <w:divBdr>
            <w:top w:val="none" w:sz="0" w:space="0" w:color="auto"/>
            <w:left w:val="none" w:sz="0" w:space="0" w:color="auto"/>
            <w:bottom w:val="none" w:sz="0" w:space="0" w:color="auto"/>
            <w:right w:val="none" w:sz="0" w:space="0" w:color="auto"/>
          </w:divBdr>
        </w:div>
        <w:div w:id="1588609540">
          <w:marLeft w:val="0"/>
          <w:marRight w:val="0"/>
          <w:marTop w:val="10"/>
          <w:marBottom w:val="10"/>
          <w:divBdr>
            <w:top w:val="none" w:sz="0" w:space="0" w:color="auto"/>
            <w:left w:val="none" w:sz="0" w:space="0" w:color="auto"/>
            <w:bottom w:val="none" w:sz="0" w:space="0" w:color="auto"/>
            <w:right w:val="none" w:sz="0" w:space="0" w:color="auto"/>
          </w:divBdr>
        </w:div>
        <w:div w:id="891619831">
          <w:marLeft w:val="0"/>
          <w:marRight w:val="0"/>
          <w:marTop w:val="10"/>
          <w:marBottom w:val="10"/>
          <w:divBdr>
            <w:top w:val="none" w:sz="0" w:space="0" w:color="auto"/>
            <w:left w:val="none" w:sz="0" w:space="0" w:color="auto"/>
            <w:bottom w:val="none" w:sz="0" w:space="0" w:color="auto"/>
            <w:right w:val="none" w:sz="0" w:space="0" w:color="auto"/>
          </w:divBdr>
        </w:div>
        <w:div w:id="1590238126">
          <w:marLeft w:val="0"/>
          <w:marRight w:val="0"/>
          <w:marTop w:val="10"/>
          <w:marBottom w:val="10"/>
          <w:divBdr>
            <w:top w:val="none" w:sz="0" w:space="0" w:color="auto"/>
            <w:left w:val="none" w:sz="0" w:space="0" w:color="auto"/>
            <w:bottom w:val="none" w:sz="0" w:space="0" w:color="auto"/>
            <w:right w:val="none" w:sz="0" w:space="0" w:color="auto"/>
          </w:divBdr>
        </w:div>
        <w:div w:id="1605309991">
          <w:marLeft w:val="0"/>
          <w:marRight w:val="0"/>
          <w:marTop w:val="10"/>
          <w:marBottom w:val="10"/>
          <w:divBdr>
            <w:top w:val="none" w:sz="0" w:space="0" w:color="auto"/>
            <w:left w:val="none" w:sz="0" w:space="0" w:color="auto"/>
            <w:bottom w:val="none" w:sz="0" w:space="0" w:color="auto"/>
            <w:right w:val="none" w:sz="0" w:space="0" w:color="auto"/>
          </w:divBdr>
        </w:div>
        <w:div w:id="1600990819">
          <w:marLeft w:val="0"/>
          <w:marRight w:val="0"/>
          <w:marTop w:val="10"/>
          <w:marBottom w:val="10"/>
          <w:divBdr>
            <w:top w:val="none" w:sz="0" w:space="0" w:color="auto"/>
            <w:left w:val="none" w:sz="0" w:space="0" w:color="auto"/>
            <w:bottom w:val="none" w:sz="0" w:space="0" w:color="auto"/>
            <w:right w:val="none" w:sz="0" w:space="0" w:color="auto"/>
          </w:divBdr>
        </w:div>
        <w:div w:id="737477437">
          <w:marLeft w:val="0"/>
          <w:marRight w:val="0"/>
          <w:marTop w:val="10"/>
          <w:marBottom w:val="10"/>
          <w:divBdr>
            <w:top w:val="none" w:sz="0" w:space="0" w:color="auto"/>
            <w:left w:val="none" w:sz="0" w:space="0" w:color="auto"/>
            <w:bottom w:val="none" w:sz="0" w:space="0" w:color="auto"/>
            <w:right w:val="none" w:sz="0" w:space="0" w:color="auto"/>
          </w:divBdr>
        </w:div>
        <w:div w:id="1067144448">
          <w:marLeft w:val="0"/>
          <w:marRight w:val="0"/>
          <w:marTop w:val="10"/>
          <w:marBottom w:val="10"/>
          <w:divBdr>
            <w:top w:val="none" w:sz="0" w:space="0" w:color="auto"/>
            <w:left w:val="none" w:sz="0" w:space="0" w:color="auto"/>
            <w:bottom w:val="none" w:sz="0" w:space="0" w:color="auto"/>
            <w:right w:val="none" w:sz="0" w:space="0" w:color="auto"/>
          </w:divBdr>
        </w:div>
        <w:div w:id="197085128">
          <w:marLeft w:val="0"/>
          <w:marRight w:val="0"/>
          <w:marTop w:val="10"/>
          <w:marBottom w:val="10"/>
          <w:divBdr>
            <w:top w:val="none" w:sz="0" w:space="0" w:color="auto"/>
            <w:left w:val="none" w:sz="0" w:space="0" w:color="auto"/>
            <w:bottom w:val="none" w:sz="0" w:space="0" w:color="auto"/>
            <w:right w:val="none" w:sz="0" w:space="0" w:color="auto"/>
          </w:divBdr>
        </w:div>
        <w:div w:id="1616786688">
          <w:marLeft w:val="0"/>
          <w:marRight w:val="0"/>
          <w:marTop w:val="10"/>
          <w:marBottom w:val="10"/>
          <w:divBdr>
            <w:top w:val="none" w:sz="0" w:space="0" w:color="auto"/>
            <w:left w:val="none" w:sz="0" w:space="0" w:color="auto"/>
            <w:bottom w:val="none" w:sz="0" w:space="0" w:color="auto"/>
            <w:right w:val="none" w:sz="0" w:space="0" w:color="auto"/>
          </w:divBdr>
        </w:div>
        <w:div w:id="1756126034">
          <w:marLeft w:val="0"/>
          <w:marRight w:val="0"/>
          <w:marTop w:val="10"/>
          <w:marBottom w:val="10"/>
          <w:divBdr>
            <w:top w:val="none" w:sz="0" w:space="0" w:color="auto"/>
            <w:left w:val="none" w:sz="0" w:space="0" w:color="auto"/>
            <w:bottom w:val="none" w:sz="0" w:space="0" w:color="auto"/>
            <w:right w:val="none" w:sz="0" w:space="0" w:color="auto"/>
          </w:divBdr>
        </w:div>
        <w:div w:id="2141065902">
          <w:marLeft w:val="0"/>
          <w:marRight w:val="0"/>
          <w:marTop w:val="10"/>
          <w:marBottom w:val="10"/>
          <w:divBdr>
            <w:top w:val="none" w:sz="0" w:space="0" w:color="auto"/>
            <w:left w:val="none" w:sz="0" w:space="0" w:color="auto"/>
            <w:bottom w:val="none" w:sz="0" w:space="0" w:color="auto"/>
            <w:right w:val="none" w:sz="0" w:space="0" w:color="auto"/>
          </w:divBdr>
        </w:div>
        <w:div w:id="523640495">
          <w:marLeft w:val="0"/>
          <w:marRight w:val="0"/>
          <w:marTop w:val="10"/>
          <w:marBottom w:val="10"/>
          <w:divBdr>
            <w:top w:val="none" w:sz="0" w:space="0" w:color="auto"/>
            <w:left w:val="none" w:sz="0" w:space="0" w:color="auto"/>
            <w:bottom w:val="none" w:sz="0" w:space="0" w:color="auto"/>
            <w:right w:val="none" w:sz="0" w:space="0" w:color="auto"/>
          </w:divBdr>
        </w:div>
        <w:div w:id="710348230">
          <w:marLeft w:val="0"/>
          <w:marRight w:val="0"/>
          <w:marTop w:val="10"/>
          <w:marBottom w:val="10"/>
          <w:divBdr>
            <w:top w:val="none" w:sz="0" w:space="0" w:color="auto"/>
            <w:left w:val="none" w:sz="0" w:space="0" w:color="auto"/>
            <w:bottom w:val="none" w:sz="0" w:space="0" w:color="auto"/>
            <w:right w:val="none" w:sz="0" w:space="0" w:color="auto"/>
          </w:divBdr>
        </w:div>
        <w:div w:id="1682121797">
          <w:marLeft w:val="0"/>
          <w:marRight w:val="0"/>
          <w:marTop w:val="10"/>
          <w:marBottom w:val="10"/>
          <w:divBdr>
            <w:top w:val="none" w:sz="0" w:space="0" w:color="auto"/>
            <w:left w:val="none" w:sz="0" w:space="0" w:color="auto"/>
            <w:bottom w:val="none" w:sz="0" w:space="0" w:color="auto"/>
            <w:right w:val="none" w:sz="0" w:space="0" w:color="auto"/>
          </w:divBdr>
        </w:div>
        <w:div w:id="3827962">
          <w:marLeft w:val="0"/>
          <w:marRight w:val="0"/>
          <w:marTop w:val="10"/>
          <w:marBottom w:val="10"/>
          <w:divBdr>
            <w:top w:val="none" w:sz="0" w:space="0" w:color="auto"/>
            <w:left w:val="none" w:sz="0" w:space="0" w:color="auto"/>
            <w:bottom w:val="none" w:sz="0" w:space="0" w:color="auto"/>
            <w:right w:val="none" w:sz="0" w:space="0" w:color="auto"/>
          </w:divBdr>
        </w:div>
        <w:div w:id="1743017098">
          <w:marLeft w:val="0"/>
          <w:marRight w:val="0"/>
          <w:marTop w:val="10"/>
          <w:marBottom w:val="10"/>
          <w:divBdr>
            <w:top w:val="none" w:sz="0" w:space="0" w:color="auto"/>
            <w:left w:val="none" w:sz="0" w:space="0" w:color="auto"/>
            <w:bottom w:val="none" w:sz="0" w:space="0" w:color="auto"/>
            <w:right w:val="none" w:sz="0" w:space="0" w:color="auto"/>
          </w:divBdr>
        </w:div>
        <w:div w:id="1595741706">
          <w:marLeft w:val="0"/>
          <w:marRight w:val="0"/>
          <w:marTop w:val="10"/>
          <w:marBottom w:val="10"/>
          <w:divBdr>
            <w:top w:val="none" w:sz="0" w:space="0" w:color="auto"/>
            <w:left w:val="none" w:sz="0" w:space="0" w:color="auto"/>
            <w:bottom w:val="none" w:sz="0" w:space="0" w:color="auto"/>
            <w:right w:val="none" w:sz="0" w:space="0" w:color="auto"/>
          </w:divBdr>
        </w:div>
        <w:div w:id="175509237">
          <w:marLeft w:val="0"/>
          <w:marRight w:val="0"/>
          <w:marTop w:val="10"/>
          <w:marBottom w:val="10"/>
          <w:divBdr>
            <w:top w:val="none" w:sz="0" w:space="0" w:color="auto"/>
            <w:left w:val="none" w:sz="0" w:space="0" w:color="auto"/>
            <w:bottom w:val="none" w:sz="0" w:space="0" w:color="auto"/>
            <w:right w:val="none" w:sz="0" w:space="0" w:color="auto"/>
          </w:divBdr>
        </w:div>
        <w:div w:id="1671912486">
          <w:marLeft w:val="0"/>
          <w:marRight w:val="0"/>
          <w:marTop w:val="10"/>
          <w:marBottom w:val="10"/>
          <w:divBdr>
            <w:top w:val="none" w:sz="0" w:space="0" w:color="auto"/>
            <w:left w:val="none" w:sz="0" w:space="0" w:color="auto"/>
            <w:bottom w:val="none" w:sz="0" w:space="0" w:color="auto"/>
            <w:right w:val="none" w:sz="0" w:space="0" w:color="auto"/>
          </w:divBdr>
        </w:div>
        <w:div w:id="970481882">
          <w:marLeft w:val="0"/>
          <w:marRight w:val="0"/>
          <w:marTop w:val="10"/>
          <w:marBottom w:val="10"/>
          <w:divBdr>
            <w:top w:val="none" w:sz="0" w:space="0" w:color="auto"/>
            <w:left w:val="none" w:sz="0" w:space="0" w:color="auto"/>
            <w:bottom w:val="none" w:sz="0" w:space="0" w:color="auto"/>
            <w:right w:val="none" w:sz="0" w:space="0" w:color="auto"/>
          </w:divBdr>
        </w:div>
        <w:div w:id="1073813902">
          <w:marLeft w:val="0"/>
          <w:marRight w:val="0"/>
          <w:marTop w:val="10"/>
          <w:marBottom w:val="10"/>
          <w:divBdr>
            <w:top w:val="none" w:sz="0" w:space="0" w:color="auto"/>
            <w:left w:val="none" w:sz="0" w:space="0" w:color="auto"/>
            <w:bottom w:val="none" w:sz="0" w:space="0" w:color="auto"/>
            <w:right w:val="none" w:sz="0" w:space="0" w:color="auto"/>
          </w:divBdr>
        </w:div>
        <w:div w:id="2048095494">
          <w:marLeft w:val="0"/>
          <w:marRight w:val="0"/>
          <w:marTop w:val="10"/>
          <w:marBottom w:val="10"/>
          <w:divBdr>
            <w:top w:val="none" w:sz="0" w:space="0" w:color="auto"/>
            <w:left w:val="none" w:sz="0" w:space="0" w:color="auto"/>
            <w:bottom w:val="none" w:sz="0" w:space="0" w:color="auto"/>
            <w:right w:val="none" w:sz="0" w:space="0" w:color="auto"/>
          </w:divBdr>
        </w:div>
        <w:div w:id="20712077">
          <w:marLeft w:val="0"/>
          <w:marRight w:val="0"/>
          <w:marTop w:val="10"/>
          <w:marBottom w:val="10"/>
          <w:divBdr>
            <w:top w:val="none" w:sz="0" w:space="0" w:color="auto"/>
            <w:left w:val="none" w:sz="0" w:space="0" w:color="auto"/>
            <w:bottom w:val="none" w:sz="0" w:space="0" w:color="auto"/>
            <w:right w:val="none" w:sz="0" w:space="0" w:color="auto"/>
          </w:divBdr>
        </w:div>
        <w:div w:id="1459647977">
          <w:marLeft w:val="0"/>
          <w:marRight w:val="0"/>
          <w:marTop w:val="10"/>
          <w:marBottom w:val="10"/>
          <w:divBdr>
            <w:top w:val="none" w:sz="0" w:space="0" w:color="auto"/>
            <w:left w:val="none" w:sz="0" w:space="0" w:color="auto"/>
            <w:bottom w:val="none" w:sz="0" w:space="0" w:color="auto"/>
            <w:right w:val="none" w:sz="0" w:space="0" w:color="auto"/>
          </w:divBdr>
        </w:div>
        <w:div w:id="571156834">
          <w:marLeft w:val="0"/>
          <w:marRight w:val="0"/>
          <w:marTop w:val="10"/>
          <w:marBottom w:val="10"/>
          <w:divBdr>
            <w:top w:val="none" w:sz="0" w:space="0" w:color="auto"/>
            <w:left w:val="none" w:sz="0" w:space="0" w:color="auto"/>
            <w:bottom w:val="none" w:sz="0" w:space="0" w:color="auto"/>
            <w:right w:val="none" w:sz="0" w:space="0" w:color="auto"/>
          </w:divBdr>
        </w:div>
        <w:div w:id="574045978">
          <w:marLeft w:val="0"/>
          <w:marRight w:val="720"/>
          <w:marTop w:val="10"/>
          <w:marBottom w:val="10"/>
          <w:divBdr>
            <w:top w:val="none" w:sz="0" w:space="0" w:color="auto"/>
            <w:left w:val="none" w:sz="0" w:space="0" w:color="auto"/>
            <w:bottom w:val="none" w:sz="0" w:space="0" w:color="auto"/>
            <w:right w:val="none" w:sz="0" w:space="0" w:color="auto"/>
          </w:divBdr>
        </w:div>
        <w:div w:id="1423839631">
          <w:marLeft w:val="0"/>
          <w:marRight w:val="720"/>
          <w:marTop w:val="10"/>
          <w:marBottom w:val="10"/>
          <w:divBdr>
            <w:top w:val="none" w:sz="0" w:space="0" w:color="auto"/>
            <w:left w:val="none" w:sz="0" w:space="0" w:color="auto"/>
            <w:bottom w:val="none" w:sz="0" w:space="0" w:color="auto"/>
            <w:right w:val="none" w:sz="0" w:space="0" w:color="auto"/>
          </w:divBdr>
        </w:div>
        <w:div w:id="440761862">
          <w:marLeft w:val="0"/>
          <w:marRight w:val="720"/>
          <w:marTop w:val="10"/>
          <w:marBottom w:val="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6</cp:revision>
  <dcterms:created xsi:type="dcterms:W3CDTF">2021-09-24T04:25:00Z</dcterms:created>
  <dcterms:modified xsi:type="dcterms:W3CDTF">2021-10-12T10:00:00Z</dcterms:modified>
</cp:coreProperties>
</file>