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3764" w14:textId="77777777" w:rsidR="00803A87" w:rsidRPr="00803A87" w:rsidRDefault="00803A87" w:rsidP="00803A87">
      <w:pPr>
        <w:widowControl/>
        <w:spacing w:line="5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803A87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浙江省温州市瓯海区人民法院</w:t>
      </w:r>
    </w:p>
    <w:p w14:paraId="36009FF1" w14:textId="77777777" w:rsidR="00803A87" w:rsidRPr="00803A87" w:rsidRDefault="00803A87" w:rsidP="00803A87">
      <w:pPr>
        <w:widowControl/>
        <w:spacing w:line="5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803A87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民 事 判 决 书</w:t>
      </w:r>
    </w:p>
    <w:p w14:paraId="5104A542" w14:textId="77777777" w:rsidR="00803A87" w:rsidRPr="00803A87" w:rsidRDefault="00803A87" w:rsidP="00803A87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03A8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（2019）浙0304民初1313号</w:t>
      </w:r>
    </w:p>
    <w:p w14:paraId="3A44C478" w14:textId="77777777" w:rsidR="00803A87" w:rsidRPr="00803A87" w:rsidRDefault="00803A87" w:rsidP="00803A87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03A8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原告：支美云，男，1974年6月2日出生，汉族，户籍所在地浙江省温州市瓯海区，现住浙江省温州市鹿城区。</w:t>
      </w:r>
    </w:p>
    <w:p w14:paraId="7B321438" w14:textId="77777777" w:rsidR="00803A87" w:rsidRPr="00803A87" w:rsidRDefault="00803A87" w:rsidP="00803A87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03A8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被告：邹克辉，男，1978年10月1日出生，汉族，住江西省上饶市。</w:t>
      </w:r>
    </w:p>
    <w:p w14:paraId="4B3EA65F" w14:textId="77777777" w:rsidR="00803A87" w:rsidRPr="00803A87" w:rsidRDefault="00803A87" w:rsidP="00803A87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03A8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被告：刘小平，女，1989年11月29日出生，汉族，住江西省上饶市。</w:t>
      </w:r>
    </w:p>
    <w:p w14:paraId="3D81786F" w14:textId="77777777" w:rsidR="00803A87" w:rsidRPr="00803A87" w:rsidRDefault="00803A87" w:rsidP="00803A87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03A8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原告支美云为与被告邹克辉、刘小平民间借贷纠纷一案，原告于</w:t>
      </w:r>
      <w:r w:rsidRPr="0079487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2019年2月3日</w:t>
      </w:r>
      <w:r w:rsidRPr="00803A8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向法院</w:t>
      </w:r>
      <w:r w:rsidRPr="0079487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提起诉讼</w:t>
      </w:r>
      <w:r w:rsidRPr="00803A8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，请求法院判令：两被告共同偿还原告借款</w:t>
      </w:r>
      <w:r w:rsidRPr="0079487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本金20960元</w:t>
      </w:r>
      <w:r w:rsidRPr="00803A8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及</w:t>
      </w:r>
      <w:r w:rsidRPr="0079487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利息损失</w:t>
      </w:r>
      <w:r w:rsidRPr="00803A8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（从</w:t>
      </w:r>
      <w:r w:rsidRPr="0079487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起诉之日</w:t>
      </w:r>
      <w:r w:rsidRPr="00803A8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起至</w:t>
      </w:r>
      <w:r w:rsidRPr="0079487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实际履行之日</w:t>
      </w:r>
      <w:r w:rsidRPr="00803A8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止，按</w:t>
      </w:r>
      <w:r w:rsidRPr="0079487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年利率4.35%</w:t>
      </w:r>
      <w:r w:rsidRPr="00803A8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计算）。本院于同月11日受理后，依法适用简易程序，于2019年3月11日公开开庭进行了审理。原告支美云到庭参加诉讼，被告邹克辉、刘小平经本院合法传唤无正当理由</w:t>
      </w:r>
      <w:r w:rsidRPr="0079487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拒不到庭</w:t>
      </w:r>
      <w:r w:rsidRPr="00803A8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。本案现已审理终结。</w:t>
      </w:r>
    </w:p>
    <w:p w14:paraId="2AF5FFB6" w14:textId="77777777" w:rsidR="00803A87" w:rsidRPr="00803A87" w:rsidRDefault="00803A87" w:rsidP="00803A87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03A8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本院经审理认定：原告支美云与被告邹克辉系</w:t>
      </w:r>
      <w:r w:rsidRPr="0079487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朋友关系</w:t>
      </w:r>
      <w:r w:rsidRPr="00803A8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  <w:r w:rsidRPr="008F202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2016年间</w:t>
      </w:r>
      <w:r w:rsidRPr="00803A8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，被告</w:t>
      </w:r>
      <w:r w:rsidRPr="0079487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邹克辉</w:t>
      </w:r>
      <w:r w:rsidRPr="00803A8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向原告</w:t>
      </w:r>
      <w:r w:rsidRPr="0079487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借款4万多元</w:t>
      </w:r>
      <w:r w:rsidRPr="00803A8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，后陆续偿还部份借款。</w:t>
      </w:r>
      <w:r w:rsidRPr="008F202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2018年1月5日</w:t>
      </w:r>
      <w:r w:rsidRPr="00803A8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，经原、被告双方对借款进行结算，两被告共同向原告出具</w:t>
      </w:r>
      <w:r w:rsidRPr="0079487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借条</w:t>
      </w:r>
      <w:r w:rsidRPr="00803A8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一份，确认尚欠借款22960元，并</w:t>
      </w:r>
      <w:r w:rsidRPr="008F202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承诺于2018年前还清</w:t>
      </w:r>
      <w:r w:rsidRPr="00803A8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。此后，被告于</w:t>
      </w:r>
      <w:r w:rsidRPr="008F202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2018年7月2日</w:t>
      </w:r>
      <w:r w:rsidRPr="00803A8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偿付原告</w:t>
      </w:r>
      <w:r w:rsidRPr="008F202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lastRenderedPageBreak/>
        <w:t>2000元</w:t>
      </w:r>
      <w:r w:rsidRPr="00803A8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</w:t>
      </w:r>
      <w:r w:rsidRPr="008F202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尚欠原告借款本金20960元</w:t>
      </w:r>
      <w:r w:rsidRPr="00803A8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，后经原告催讨无果，原告于2019年2月3日向本院提起诉讼。</w:t>
      </w:r>
    </w:p>
    <w:p w14:paraId="3A5FA43C" w14:textId="77777777" w:rsidR="00803A87" w:rsidRPr="00803A87" w:rsidRDefault="00803A87" w:rsidP="00803A87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03A8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本院依照《中华人民共和国合同法》第一百零七条、第二百零六条、第二百一十条，《中华人民共和国民事诉讼法》第一百四十四条之规定，判决如下：</w:t>
      </w:r>
    </w:p>
    <w:p w14:paraId="022C77B4" w14:textId="77777777" w:rsidR="00803A87" w:rsidRPr="00803A87" w:rsidRDefault="00803A87" w:rsidP="00803A87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03A8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被告邹克辉、刘小平应在本判决生效后10日内共同偿付原告支美云借款</w:t>
      </w:r>
      <w:r w:rsidRPr="0079487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本金20960元</w:t>
      </w:r>
      <w:r w:rsidRPr="00803A8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及</w:t>
      </w:r>
      <w:r w:rsidRPr="0079487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利息损失（从2019年2月3日起至实际履行之日止，按年利率4.35%计算）</w:t>
      </w:r>
      <w:r w:rsidRPr="00803A8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</w:p>
    <w:p w14:paraId="7EF8E910" w14:textId="77777777" w:rsidR="00803A87" w:rsidRPr="00803A87" w:rsidRDefault="00803A87" w:rsidP="00803A87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03A8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本案受理费324元，减半收取162元，由被告邹克辉、刘小平承担。</w:t>
      </w:r>
    </w:p>
    <w:p w14:paraId="2E11FF41" w14:textId="77777777" w:rsidR="00803A87" w:rsidRPr="00803A87" w:rsidRDefault="00803A87" w:rsidP="00803A87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03A8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如不服本判决，可在判决书送达之日起十五日内向本院递交上诉状，并按对方当事人的人数提出副本，上诉于浙江省温州市中级人民法院。</w:t>
      </w:r>
    </w:p>
    <w:p w14:paraId="037A3583" w14:textId="77777777" w:rsidR="00803A87" w:rsidRPr="00803A87" w:rsidRDefault="00803A87" w:rsidP="00803A87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03A8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审 判 员　张宪武</w:t>
      </w:r>
    </w:p>
    <w:p w14:paraId="02638E5A" w14:textId="77777777" w:rsidR="00803A87" w:rsidRPr="00803A87" w:rsidRDefault="00803A87" w:rsidP="00803A87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03A8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二〇一九年三月十二日</w:t>
      </w:r>
    </w:p>
    <w:p w14:paraId="4058C92B" w14:textId="77777777" w:rsidR="00803A87" w:rsidRPr="00803A87" w:rsidRDefault="00803A87" w:rsidP="00803A87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03A8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代书记员　邱琪琦</w:t>
      </w:r>
    </w:p>
    <w:p w14:paraId="1E0FD0E5" w14:textId="77777777" w:rsidR="006A656F" w:rsidRDefault="006A656F"/>
    <w:sectPr w:rsidR="006A6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87"/>
    <w:rsid w:val="006A656F"/>
    <w:rsid w:val="0079487D"/>
    <w:rsid w:val="00803A87"/>
    <w:rsid w:val="00857729"/>
    <w:rsid w:val="008F2024"/>
    <w:rsid w:val="00E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A3F37"/>
  <w15:chartTrackingRefBased/>
  <w15:docId w15:val="{25CE9C49-7A76-1D47-9409-34EF9E64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66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882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512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032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375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320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50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618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735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72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416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010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4852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3594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5116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3081620265@qq.com</dc:creator>
  <cp:keywords/>
  <dc:description/>
  <cp:lastModifiedBy>3081620265@qq.com</cp:lastModifiedBy>
  <cp:revision>2</cp:revision>
  <dcterms:created xsi:type="dcterms:W3CDTF">2021-09-22T10:20:00Z</dcterms:created>
  <dcterms:modified xsi:type="dcterms:W3CDTF">2021-09-22T10:45:00Z</dcterms:modified>
</cp:coreProperties>
</file>