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DE77" w14:textId="77777777" w:rsidR="00CF5115" w:rsidRDefault="002A4716">
      <w:pPr>
        <w:spacing w:line="500" w:lineRule="atLeast"/>
        <w:jc w:val="center"/>
        <w:divId w:val="1063720952"/>
        <w:rPr>
          <w:rFonts w:ascii="黑体" w:eastAsia="黑体" w:hAnsi="黑体"/>
          <w:sz w:val="36"/>
          <w:szCs w:val="36"/>
        </w:rPr>
      </w:pPr>
      <w:r>
        <w:rPr>
          <w:rFonts w:ascii="黑体" w:eastAsia="黑体" w:hAnsi="黑体" w:hint="eastAsia"/>
          <w:sz w:val="36"/>
          <w:szCs w:val="36"/>
        </w:rPr>
        <w:t>上海市闵行区人民法院</w:t>
      </w:r>
    </w:p>
    <w:p w14:paraId="165D7E6F" w14:textId="77777777" w:rsidR="00CF5115" w:rsidRDefault="002A4716">
      <w:pPr>
        <w:spacing w:line="500" w:lineRule="atLeast"/>
        <w:jc w:val="center"/>
        <w:divId w:val="428086049"/>
        <w:rPr>
          <w:rFonts w:ascii="黑体" w:eastAsia="黑体" w:hAnsi="黑体"/>
          <w:sz w:val="36"/>
          <w:szCs w:val="36"/>
        </w:rPr>
      </w:pPr>
      <w:r>
        <w:rPr>
          <w:rFonts w:ascii="黑体" w:eastAsia="黑体" w:hAnsi="黑体" w:hint="eastAsia"/>
          <w:sz w:val="36"/>
          <w:szCs w:val="36"/>
        </w:rPr>
        <w:t>民 事 判 决 书</w:t>
      </w:r>
    </w:p>
    <w:p w14:paraId="1BC82970" w14:textId="77777777" w:rsidR="00CF5115" w:rsidRDefault="002A4716">
      <w:pPr>
        <w:spacing w:line="500" w:lineRule="atLeast"/>
        <w:jc w:val="right"/>
        <w:divId w:val="1403987725"/>
        <w:rPr>
          <w:sz w:val="30"/>
          <w:szCs w:val="30"/>
        </w:rPr>
      </w:pPr>
      <w:r>
        <w:rPr>
          <w:rFonts w:hint="eastAsia"/>
          <w:sz w:val="30"/>
          <w:szCs w:val="30"/>
        </w:rPr>
        <w:t>（2015）闵民一（民）初字第22636号</w:t>
      </w:r>
    </w:p>
    <w:p w14:paraId="68EA819B" w14:textId="77777777" w:rsidR="00CF5115" w:rsidRDefault="002A4716">
      <w:pPr>
        <w:spacing w:line="500" w:lineRule="atLeast"/>
        <w:ind w:firstLine="600"/>
        <w:jc w:val="both"/>
        <w:divId w:val="681125559"/>
        <w:rPr>
          <w:sz w:val="30"/>
          <w:szCs w:val="30"/>
        </w:rPr>
      </w:pPr>
      <w:r>
        <w:rPr>
          <w:rFonts w:hint="eastAsia"/>
          <w:sz w:val="30"/>
          <w:szCs w:val="30"/>
        </w:rPr>
        <w:t>原告凌晨，男。</w:t>
      </w:r>
    </w:p>
    <w:p w14:paraId="077B01EF" w14:textId="77777777" w:rsidR="00CF5115" w:rsidRDefault="002A4716">
      <w:pPr>
        <w:spacing w:line="500" w:lineRule="atLeast"/>
        <w:ind w:firstLine="600"/>
        <w:jc w:val="both"/>
        <w:divId w:val="1573927019"/>
        <w:rPr>
          <w:sz w:val="30"/>
          <w:szCs w:val="30"/>
        </w:rPr>
      </w:pPr>
      <w:r>
        <w:rPr>
          <w:rFonts w:hint="eastAsia"/>
          <w:sz w:val="30"/>
          <w:szCs w:val="30"/>
        </w:rPr>
        <w:t>委托代理人缪忻生，上海大邦律师事务所律师。</w:t>
      </w:r>
    </w:p>
    <w:p w14:paraId="1505F383" w14:textId="77777777" w:rsidR="00CF5115" w:rsidRDefault="002A4716">
      <w:pPr>
        <w:spacing w:line="500" w:lineRule="atLeast"/>
        <w:ind w:firstLine="600"/>
        <w:jc w:val="both"/>
        <w:divId w:val="1864704606"/>
        <w:rPr>
          <w:sz w:val="30"/>
          <w:szCs w:val="30"/>
        </w:rPr>
      </w:pPr>
      <w:r>
        <w:rPr>
          <w:rFonts w:hint="eastAsia"/>
          <w:sz w:val="30"/>
          <w:szCs w:val="30"/>
        </w:rPr>
        <w:t>被告王崎，男。</w:t>
      </w:r>
    </w:p>
    <w:p w14:paraId="205B9938" w14:textId="77777777" w:rsidR="00CF5115" w:rsidRDefault="002A4716">
      <w:pPr>
        <w:spacing w:line="500" w:lineRule="atLeast"/>
        <w:ind w:firstLine="600"/>
        <w:jc w:val="both"/>
        <w:divId w:val="351688847"/>
        <w:rPr>
          <w:sz w:val="30"/>
          <w:szCs w:val="30"/>
        </w:rPr>
      </w:pPr>
      <w:r>
        <w:rPr>
          <w:rFonts w:hint="eastAsia"/>
          <w:sz w:val="30"/>
          <w:szCs w:val="30"/>
        </w:rPr>
        <w:t>原告凌晨与被告王崎民间借贷纠纷一案，本院于2015年10月29日立案受理，依法由代理审判员刘文燕适用简易程序公开开庭进行了审理，</w:t>
      </w:r>
      <w:r>
        <w:rPr>
          <w:rFonts w:hint="eastAsia"/>
          <w:sz w:val="30"/>
          <w:szCs w:val="30"/>
          <w:highlight w:val="yellow"/>
        </w:rPr>
        <w:t>原告凌晨及其委托代理人缪忻生到庭参加诉讼</w:t>
      </w:r>
      <w:r>
        <w:rPr>
          <w:rFonts w:hint="eastAsia"/>
          <w:sz w:val="30"/>
          <w:szCs w:val="30"/>
        </w:rPr>
        <w:t>，被告王崎经本院传票传唤无正当理由拒不到庭参加诉讼，本案依法缺席审理。本案现已审理终结。</w:t>
      </w:r>
    </w:p>
    <w:p w14:paraId="7511CEC2" w14:textId="77777777" w:rsidR="00CF5115" w:rsidRDefault="002A4716">
      <w:pPr>
        <w:spacing w:line="500" w:lineRule="atLeast"/>
        <w:ind w:firstLine="600"/>
        <w:jc w:val="both"/>
        <w:divId w:val="392894516"/>
        <w:rPr>
          <w:sz w:val="30"/>
          <w:szCs w:val="30"/>
        </w:rPr>
      </w:pPr>
      <w:r>
        <w:rPr>
          <w:rFonts w:hint="eastAsia"/>
          <w:sz w:val="30"/>
          <w:szCs w:val="30"/>
        </w:rPr>
        <w:t>原告</w:t>
      </w:r>
      <w:r>
        <w:rPr>
          <w:rFonts w:hint="eastAsia"/>
          <w:sz w:val="30"/>
          <w:szCs w:val="30"/>
          <w:highlight w:val="yellow"/>
        </w:rPr>
        <w:t>诉称</w:t>
      </w:r>
      <w:r>
        <w:rPr>
          <w:rFonts w:hint="eastAsia"/>
          <w:sz w:val="30"/>
          <w:szCs w:val="30"/>
        </w:rPr>
        <w:t>，2014年11月12日、2015年5月4日、2015年7月15日，被告以</w:t>
      </w:r>
      <w:r>
        <w:rPr>
          <w:rFonts w:hint="eastAsia"/>
          <w:sz w:val="30"/>
          <w:szCs w:val="30"/>
          <w:highlight w:val="yellow"/>
        </w:rPr>
        <w:t>资金周转</w:t>
      </w:r>
      <w:r>
        <w:rPr>
          <w:rFonts w:hint="eastAsia"/>
          <w:sz w:val="30"/>
          <w:szCs w:val="30"/>
        </w:rPr>
        <w:t>为由分三次向原告</w:t>
      </w:r>
      <w:r>
        <w:rPr>
          <w:rFonts w:hint="eastAsia"/>
          <w:sz w:val="30"/>
          <w:szCs w:val="30"/>
          <w:highlight w:val="yellow"/>
        </w:rPr>
        <w:t>各借款12万元</w:t>
      </w:r>
      <w:r>
        <w:rPr>
          <w:rFonts w:hint="eastAsia"/>
          <w:sz w:val="30"/>
          <w:szCs w:val="30"/>
        </w:rPr>
        <w:t>（人民币，以下币种同），共计36万元，原告以现金、银行转账等方式向被告出借款项，被告向原告出具借条，后被告陆续归还了16万元，尚有20万元未归还，现原告起诉至法院</w:t>
      </w:r>
      <w:r w:rsidRPr="00777537">
        <w:rPr>
          <w:rFonts w:hint="eastAsia"/>
          <w:sz w:val="30"/>
          <w:szCs w:val="30"/>
          <w:highlight w:val="yellow"/>
        </w:rPr>
        <w:t>要求判令被告</w:t>
      </w:r>
      <w:r>
        <w:rPr>
          <w:rFonts w:hint="eastAsia"/>
          <w:sz w:val="30"/>
          <w:szCs w:val="30"/>
        </w:rPr>
        <w:t>：一、归还原告借款20万元；二、自逾期还款之日2015年8月15日起至实际归还之日止，按银行同期贷款利率四倍支付</w:t>
      </w:r>
      <w:r>
        <w:rPr>
          <w:rFonts w:hint="eastAsia"/>
          <w:sz w:val="30"/>
          <w:szCs w:val="30"/>
          <w:highlight w:val="yellow"/>
        </w:rPr>
        <w:t>逾期利息</w:t>
      </w:r>
      <w:r>
        <w:rPr>
          <w:rFonts w:hint="eastAsia"/>
          <w:sz w:val="30"/>
          <w:szCs w:val="30"/>
        </w:rPr>
        <w:t>损失；三、自逾期还款之日2015年8月15日起至实际归还之日止，每日按逾期还款金额的千分之八支付</w:t>
      </w:r>
      <w:r>
        <w:rPr>
          <w:rFonts w:hint="eastAsia"/>
          <w:sz w:val="30"/>
          <w:szCs w:val="30"/>
          <w:highlight w:val="yellow"/>
        </w:rPr>
        <w:t>违约金</w:t>
      </w:r>
      <w:r>
        <w:rPr>
          <w:rFonts w:hint="eastAsia"/>
          <w:sz w:val="30"/>
          <w:szCs w:val="30"/>
        </w:rPr>
        <w:t>；四、支付</w:t>
      </w:r>
      <w:r w:rsidRPr="00777537">
        <w:rPr>
          <w:rFonts w:hint="eastAsia"/>
          <w:sz w:val="30"/>
          <w:szCs w:val="30"/>
          <w:highlight w:val="yellow"/>
        </w:rPr>
        <w:t>律师代理费</w:t>
      </w:r>
      <w:r>
        <w:rPr>
          <w:rFonts w:hint="eastAsia"/>
          <w:sz w:val="30"/>
          <w:szCs w:val="30"/>
        </w:rPr>
        <w:t>1万元。</w:t>
      </w:r>
    </w:p>
    <w:p w14:paraId="4735EB60" w14:textId="77777777" w:rsidR="00CF5115" w:rsidRDefault="002A4716">
      <w:pPr>
        <w:spacing w:line="500" w:lineRule="atLeast"/>
        <w:ind w:firstLine="600"/>
        <w:jc w:val="both"/>
        <w:divId w:val="12189897"/>
        <w:rPr>
          <w:sz w:val="30"/>
          <w:szCs w:val="30"/>
        </w:rPr>
      </w:pPr>
      <w:r>
        <w:rPr>
          <w:rFonts w:hint="eastAsia"/>
          <w:sz w:val="30"/>
          <w:szCs w:val="30"/>
          <w:highlight w:val="yellow"/>
        </w:rPr>
        <w:t>原告提供借据三份、工商银行转账凭证三份、收条三份及聘请律师合同、律师费发票等证据，证明被告向原告借款的事实、原告向被告交付款项的情况以及原告为诉讼聘请律师的情况。</w:t>
      </w:r>
    </w:p>
    <w:p w14:paraId="7A93A84C" w14:textId="77777777" w:rsidR="00CF5115" w:rsidRDefault="002A4716">
      <w:pPr>
        <w:spacing w:line="500" w:lineRule="atLeast"/>
        <w:ind w:firstLine="600"/>
        <w:jc w:val="both"/>
        <w:divId w:val="365831279"/>
        <w:rPr>
          <w:sz w:val="30"/>
          <w:szCs w:val="30"/>
        </w:rPr>
      </w:pPr>
      <w:r>
        <w:rPr>
          <w:rFonts w:hint="eastAsia"/>
          <w:sz w:val="30"/>
          <w:szCs w:val="30"/>
        </w:rPr>
        <w:t>被告王崎未到庭亦未提供证据。</w:t>
      </w:r>
    </w:p>
    <w:p w14:paraId="0DAC776E" w14:textId="77777777" w:rsidR="00CF5115" w:rsidRDefault="002A4716">
      <w:pPr>
        <w:spacing w:line="500" w:lineRule="atLeast"/>
        <w:ind w:firstLine="600"/>
        <w:jc w:val="both"/>
        <w:divId w:val="1441677396"/>
        <w:rPr>
          <w:sz w:val="30"/>
          <w:szCs w:val="30"/>
        </w:rPr>
      </w:pPr>
      <w:r>
        <w:rPr>
          <w:rFonts w:hint="eastAsia"/>
          <w:sz w:val="30"/>
          <w:szCs w:val="30"/>
          <w:highlight w:val="yellow"/>
        </w:rPr>
        <w:lastRenderedPageBreak/>
        <w:t>本院经审理查明</w:t>
      </w:r>
      <w:r>
        <w:rPr>
          <w:rFonts w:hint="eastAsia"/>
          <w:sz w:val="30"/>
          <w:szCs w:val="30"/>
        </w:rPr>
        <w:t>，2014年11月12日，被告向原告出具借据一份，载明被告因资金周转向原告借款12万元，约定于2014年12月11日之前还清，若逾期还款，除归还本金外，还应支付按银行同期贷款利率四倍按天计算的逾期利息、按借款金额的千分之八按天计算的违约金及原告在追讨本金期间实际发生的劳务费、差旅费、律师费等费用，原告以现金2万元、转账10万元的方式向被告提供出借资金。双方还对其他事项进行了约定。同日，原告通过中国工商银行向被告转账10万元。同日，被告向原告出具收条一份，载明收到原告12万元。</w:t>
      </w:r>
    </w:p>
    <w:p w14:paraId="2C6E6857" w14:textId="77777777" w:rsidR="00CF5115" w:rsidRDefault="002A4716">
      <w:pPr>
        <w:spacing w:line="500" w:lineRule="atLeast"/>
        <w:ind w:firstLine="600"/>
        <w:jc w:val="both"/>
        <w:rPr>
          <w:sz w:val="30"/>
          <w:szCs w:val="30"/>
        </w:rPr>
      </w:pPr>
      <w:r>
        <w:rPr>
          <w:rFonts w:hint="eastAsia"/>
          <w:sz w:val="30"/>
          <w:szCs w:val="30"/>
        </w:rPr>
        <w:t>2015年5月4日，被告向原告出具借据一份，载明被告因资金周转向原告借款12万元，约定于2015年6月3日之前还清，若逾期还款，除归还本金外，还应支付按银行同期贷款利率四倍按天计算的逾期利息、按借款金额的千分之八按天计算的违约金及原告在追讨本金期间实际发生的劳务费、差旅费、律师费等费用，原告以银行转账的方式向被告提供出借资金。双方还对其他事项进行了约定。同日，原告通过中国工商银行向被告转账12万元。同日，被告向原告出具收条一份，载明收到原告转账12万元。</w:t>
      </w:r>
    </w:p>
    <w:p w14:paraId="22A59FFC" w14:textId="77777777" w:rsidR="00CF5115" w:rsidRDefault="002A4716">
      <w:pPr>
        <w:spacing w:line="500" w:lineRule="atLeast"/>
        <w:ind w:firstLine="600"/>
        <w:jc w:val="both"/>
        <w:rPr>
          <w:sz w:val="30"/>
          <w:szCs w:val="30"/>
        </w:rPr>
      </w:pPr>
      <w:r>
        <w:rPr>
          <w:rFonts w:hint="eastAsia"/>
          <w:sz w:val="30"/>
          <w:szCs w:val="30"/>
        </w:rPr>
        <w:t>2015年7月15日，被告向原告出具借据一份，载明被告因资金周转向原告借款12万元，约定于2015年8月14日之前还清，若逾期还款，除归还本金外，还应支付按银行同期贷款利率四倍按天计算的逾期利息、按借款金额的千分之八按天计算的违约金及原告在追讨本金期间实际发生的劳务费、差旅费、律师费等费用，原告以银行转账的方式向被告提供出借资金。双方还对其他事项进行了约定。同日，原告通过中国工商银行向被告转账12万元。同日，被告向原告出具收条一份，载明收到原告转账12万元。</w:t>
      </w:r>
    </w:p>
    <w:p w14:paraId="46F739DF" w14:textId="77777777" w:rsidR="00CF5115" w:rsidRDefault="002A4716">
      <w:pPr>
        <w:spacing w:line="500" w:lineRule="atLeast"/>
        <w:ind w:firstLine="600"/>
        <w:jc w:val="both"/>
        <w:rPr>
          <w:sz w:val="30"/>
          <w:szCs w:val="30"/>
        </w:rPr>
      </w:pPr>
      <w:r>
        <w:rPr>
          <w:rFonts w:hint="eastAsia"/>
          <w:sz w:val="30"/>
          <w:szCs w:val="30"/>
        </w:rPr>
        <w:lastRenderedPageBreak/>
        <w:t>原告为此次诉讼支付律师费1万元。</w:t>
      </w:r>
    </w:p>
    <w:p w14:paraId="15740A1D" w14:textId="77777777" w:rsidR="00CF5115" w:rsidRDefault="002A4716">
      <w:pPr>
        <w:spacing w:line="500" w:lineRule="atLeast"/>
        <w:ind w:firstLine="600"/>
        <w:jc w:val="both"/>
        <w:rPr>
          <w:sz w:val="30"/>
          <w:szCs w:val="30"/>
        </w:rPr>
      </w:pPr>
      <w:r>
        <w:rPr>
          <w:rFonts w:hint="eastAsia"/>
          <w:sz w:val="30"/>
          <w:szCs w:val="30"/>
        </w:rPr>
        <w:t>庭审中，原告自述，2015年5月份之前，被告每月都向原告还款，故原告再三向被告出借款项，被告陆续向原告还款共计16万元，现原告主张剩余本金20万元。</w:t>
      </w:r>
    </w:p>
    <w:p w14:paraId="1FB4B5CE" w14:textId="77777777" w:rsidR="00CF5115" w:rsidRDefault="002A4716">
      <w:pPr>
        <w:spacing w:line="500" w:lineRule="atLeast"/>
        <w:ind w:firstLine="600"/>
        <w:jc w:val="both"/>
        <w:divId w:val="1826972424"/>
        <w:rPr>
          <w:sz w:val="30"/>
          <w:szCs w:val="30"/>
        </w:rPr>
      </w:pPr>
      <w:r>
        <w:rPr>
          <w:rFonts w:hint="eastAsia"/>
          <w:sz w:val="30"/>
          <w:szCs w:val="30"/>
          <w:highlight w:val="yellow"/>
        </w:rPr>
        <w:t>以上事实，由原告提供的借据、银行转账凭证、收条、聘请律师合同、律师费发票等证据及当事人的陈述所证实。</w:t>
      </w:r>
    </w:p>
    <w:p w14:paraId="72AF6D4F" w14:textId="77777777" w:rsidR="00CF5115" w:rsidRDefault="002A4716">
      <w:pPr>
        <w:spacing w:line="500" w:lineRule="atLeast"/>
        <w:ind w:firstLine="600"/>
        <w:jc w:val="both"/>
        <w:divId w:val="1081759382"/>
        <w:rPr>
          <w:sz w:val="30"/>
          <w:szCs w:val="30"/>
        </w:rPr>
      </w:pPr>
      <w:r>
        <w:rPr>
          <w:rFonts w:hint="eastAsia"/>
          <w:sz w:val="30"/>
          <w:szCs w:val="30"/>
          <w:highlight w:val="yellow"/>
        </w:rPr>
        <w:t>本院认为</w:t>
      </w:r>
      <w:r>
        <w:rPr>
          <w:rFonts w:hint="eastAsia"/>
          <w:sz w:val="30"/>
          <w:szCs w:val="30"/>
        </w:rPr>
        <w:t>，借款合同是借款人向贷款人借款，到期返还借款并支付利息的合同。借款人未按照约定的期限返还借款的，应当按照约定或者国家有关规定支付逾期利息。本案的借款事实，已由原告提供的借据、银行转账凭证、收条等证据予以证实，被告作为完全民事行为能力人，应当对向他人借款并出具借条的法律后果有所认知，被告向原告借款后，理应及时归还借款，逾期不还的行为违反诚实信用原则，并应承担相应的法律后果。故原告要求被告归还借款本金20万元的诉讼请求于法有据，本院应</w:t>
      </w:r>
      <w:proofErr w:type="gramStart"/>
      <w:r>
        <w:rPr>
          <w:rFonts w:hint="eastAsia"/>
          <w:sz w:val="30"/>
          <w:szCs w:val="30"/>
        </w:rPr>
        <w:t>予支</w:t>
      </w:r>
      <w:proofErr w:type="gramEnd"/>
      <w:r>
        <w:rPr>
          <w:rFonts w:hint="eastAsia"/>
          <w:sz w:val="30"/>
          <w:szCs w:val="30"/>
        </w:rPr>
        <w:t>持。根据双方在借据中的约定，若被告逾期还款，应向原告支付逾期利息、违约金，根据法律规定，出借人可以选择主张逾期利息、违约金或者其他费用，也可以一并主张，但总计超过年利率24%的部分，人民法院不予支持。因此，原告要求被告按照双方的约定支付逾期利息、违约金的诉讼请求于法有据，但</w:t>
      </w:r>
      <w:r>
        <w:rPr>
          <w:rFonts w:hint="eastAsia"/>
          <w:sz w:val="30"/>
          <w:szCs w:val="30"/>
          <w:highlight w:val="yellow"/>
        </w:rPr>
        <w:t>原告的主张超过法律规定的上限，本院调整为以年利率24%计算</w:t>
      </w:r>
      <w:r>
        <w:rPr>
          <w:rFonts w:hint="eastAsia"/>
          <w:sz w:val="30"/>
          <w:szCs w:val="30"/>
        </w:rPr>
        <w:t>。同时，原告要求被告按照双方的约定支付律师费损失的诉讼请求于法有据，且律师费金额尚属合理，故本院亦予以支持。被告王崎经本院传票传唤无正当理由未到庭参加诉讼，系其放弃相应的诉讼权利，因此产生的法律后果由其自行承担。据此，依照《中华人民共和国民事诉讼法》第一百四十四条，《中华人民共和国合同法》第一百九十六条、第二</w:t>
      </w:r>
      <w:r>
        <w:rPr>
          <w:rFonts w:hint="eastAsia"/>
          <w:sz w:val="30"/>
          <w:szCs w:val="30"/>
        </w:rPr>
        <w:lastRenderedPageBreak/>
        <w:t>百零六条、第二百零七条，《最高人民法院关于审理民间借贷案件适用法律若干问题的规定》第三十条之规定，</w:t>
      </w:r>
      <w:r>
        <w:rPr>
          <w:rFonts w:hint="eastAsia"/>
          <w:sz w:val="30"/>
          <w:szCs w:val="30"/>
          <w:highlight w:val="yellow"/>
        </w:rPr>
        <w:t>判决如下</w:t>
      </w:r>
      <w:r>
        <w:rPr>
          <w:rFonts w:hint="eastAsia"/>
          <w:sz w:val="30"/>
          <w:szCs w:val="30"/>
        </w:rPr>
        <w:t>：</w:t>
      </w:r>
    </w:p>
    <w:p w14:paraId="4F0168DC" w14:textId="77777777" w:rsidR="00CF5115" w:rsidRDefault="002A4716">
      <w:pPr>
        <w:spacing w:line="500" w:lineRule="atLeast"/>
        <w:ind w:firstLine="600"/>
        <w:jc w:val="both"/>
        <w:rPr>
          <w:sz w:val="30"/>
          <w:szCs w:val="30"/>
        </w:rPr>
      </w:pPr>
      <w:r>
        <w:rPr>
          <w:rFonts w:hint="eastAsia"/>
          <w:sz w:val="30"/>
          <w:szCs w:val="30"/>
        </w:rPr>
        <w:t>一、被告王崎于本判决生效之日起十日内归还原告凌晨借款本金人民币20万元；</w:t>
      </w:r>
    </w:p>
    <w:p w14:paraId="04208ED3" w14:textId="77777777" w:rsidR="00CF5115" w:rsidRDefault="002A4716">
      <w:pPr>
        <w:spacing w:line="500" w:lineRule="atLeast"/>
        <w:ind w:firstLine="600"/>
        <w:jc w:val="both"/>
        <w:rPr>
          <w:sz w:val="30"/>
          <w:szCs w:val="30"/>
        </w:rPr>
      </w:pPr>
      <w:r>
        <w:rPr>
          <w:rFonts w:hint="eastAsia"/>
          <w:sz w:val="30"/>
          <w:szCs w:val="30"/>
        </w:rPr>
        <w:t>二、被告王崎于本判决生效之日起十日内支付原告凌晨自2015年8月15日起至实际归还之日止，以人民币20万元为本金，按年利率24%计算的逾期利息损失；</w:t>
      </w:r>
    </w:p>
    <w:p w14:paraId="7013F264" w14:textId="77777777" w:rsidR="00CF5115" w:rsidRDefault="002A4716">
      <w:pPr>
        <w:spacing w:line="500" w:lineRule="atLeast"/>
        <w:ind w:firstLine="600"/>
        <w:jc w:val="both"/>
        <w:rPr>
          <w:sz w:val="30"/>
          <w:szCs w:val="30"/>
        </w:rPr>
      </w:pPr>
      <w:r>
        <w:rPr>
          <w:rFonts w:hint="eastAsia"/>
          <w:sz w:val="30"/>
          <w:szCs w:val="30"/>
        </w:rPr>
        <w:t>三、被告王崎于本判决生效之日起十日内支付原告凌晨律师费损失1万元；</w:t>
      </w:r>
    </w:p>
    <w:p w14:paraId="4846D9F1" w14:textId="77777777" w:rsidR="00CF5115" w:rsidRDefault="002A4716">
      <w:pPr>
        <w:spacing w:line="500" w:lineRule="atLeast"/>
        <w:ind w:firstLine="600"/>
        <w:jc w:val="both"/>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6123D6E1" w14:textId="77777777" w:rsidR="00CF5115" w:rsidRDefault="002A4716">
      <w:pPr>
        <w:spacing w:line="500" w:lineRule="atLeast"/>
        <w:ind w:firstLine="600"/>
        <w:jc w:val="both"/>
        <w:rPr>
          <w:sz w:val="30"/>
          <w:szCs w:val="30"/>
        </w:rPr>
      </w:pPr>
      <w:r>
        <w:rPr>
          <w:rFonts w:hint="eastAsia"/>
          <w:sz w:val="30"/>
          <w:szCs w:val="30"/>
        </w:rPr>
        <w:t>案件受理费2，225元，由被告王崎负担。</w:t>
      </w:r>
    </w:p>
    <w:p w14:paraId="36F757E5" w14:textId="77777777" w:rsidR="00CF5115" w:rsidRDefault="002A4716">
      <w:pPr>
        <w:spacing w:line="500" w:lineRule="atLeast"/>
        <w:ind w:firstLine="600"/>
        <w:jc w:val="both"/>
        <w:rPr>
          <w:sz w:val="30"/>
          <w:szCs w:val="30"/>
        </w:rPr>
      </w:pPr>
      <w:r>
        <w:rPr>
          <w:rFonts w:hint="eastAsia"/>
          <w:sz w:val="30"/>
          <w:szCs w:val="30"/>
        </w:rPr>
        <w:t>如不服本判决，可在判决书送达之日起十五日内，向本院递交上诉状，并按对方当事人或代表人的人数提出副本，上诉于上海市第一中级人民法院。</w:t>
      </w:r>
    </w:p>
    <w:p w14:paraId="49F3C415" w14:textId="77777777" w:rsidR="00CF5115" w:rsidRDefault="002A4716">
      <w:pPr>
        <w:spacing w:line="500" w:lineRule="atLeast"/>
        <w:jc w:val="right"/>
        <w:divId w:val="1578711353"/>
        <w:rPr>
          <w:sz w:val="30"/>
          <w:szCs w:val="30"/>
        </w:rPr>
      </w:pPr>
      <w:r>
        <w:rPr>
          <w:rFonts w:hint="eastAsia"/>
          <w:sz w:val="30"/>
          <w:szCs w:val="30"/>
        </w:rPr>
        <w:t>代理审判员　　刘文燕</w:t>
      </w:r>
    </w:p>
    <w:p w14:paraId="27B635F1" w14:textId="77777777" w:rsidR="00CF5115" w:rsidRDefault="002A4716">
      <w:pPr>
        <w:spacing w:line="500" w:lineRule="atLeast"/>
        <w:jc w:val="right"/>
        <w:divId w:val="1783258829"/>
        <w:rPr>
          <w:sz w:val="30"/>
          <w:szCs w:val="30"/>
        </w:rPr>
      </w:pPr>
      <w:r>
        <w:rPr>
          <w:rFonts w:hint="eastAsia"/>
          <w:sz w:val="30"/>
          <w:szCs w:val="30"/>
        </w:rPr>
        <w:t>二〇一六年一月十三日</w:t>
      </w:r>
    </w:p>
    <w:p w14:paraId="14403000" w14:textId="77777777" w:rsidR="00CF5115" w:rsidRDefault="002A4716">
      <w:pPr>
        <w:spacing w:line="500" w:lineRule="atLeast"/>
        <w:jc w:val="right"/>
        <w:divId w:val="1959558252"/>
        <w:rPr>
          <w:sz w:val="30"/>
          <w:szCs w:val="30"/>
        </w:rPr>
      </w:pPr>
      <w:r>
        <w:rPr>
          <w:rFonts w:hint="eastAsia"/>
          <w:sz w:val="30"/>
          <w:szCs w:val="30"/>
        </w:rPr>
        <w:t>书　记　员　　黄　湛</w:t>
      </w:r>
    </w:p>
    <w:p w14:paraId="7D7E347B" w14:textId="77777777" w:rsidR="00CF5115" w:rsidRDefault="002A4716">
      <w:pPr>
        <w:spacing w:line="500" w:lineRule="atLeast"/>
        <w:ind w:firstLine="600"/>
        <w:divId w:val="1847089779"/>
        <w:rPr>
          <w:sz w:val="30"/>
          <w:szCs w:val="30"/>
        </w:rPr>
      </w:pPr>
      <w:r>
        <w:rPr>
          <w:rFonts w:hint="eastAsia"/>
          <w:sz w:val="30"/>
          <w:szCs w:val="30"/>
        </w:rPr>
        <w:t>附：相关法律条文</w:t>
      </w:r>
    </w:p>
    <w:p w14:paraId="6DB053A2" w14:textId="77777777" w:rsidR="00CF5115" w:rsidRDefault="002A4716">
      <w:pPr>
        <w:spacing w:line="500" w:lineRule="atLeast"/>
        <w:ind w:firstLine="600"/>
        <w:divId w:val="457994567"/>
        <w:rPr>
          <w:sz w:val="30"/>
          <w:szCs w:val="30"/>
        </w:rPr>
      </w:pPr>
      <w:r>
        <w:rPr>
          <w:rFonts w:hint="eastAsia"/>
          <w:sz w:val="30"/>
          <w:szCs w:val="30"/>
        </w:rPr>
        <w:t>一、《中华人民共和国民事诉讼法》</w:t>
      </w:r>
    </w:p>
    <w:p w14:paraId="20855EEC" w14:textId="77777777" w:rsidR="00CF5115" w:rsidRDefault="002A4716">
      <w:pPr>
        <w:spacing w:line="500" w:lineRule="atLeast"/>
        <w:ind w:firstLine="600"/>
        <w:divId w:val="1597061293"/>
        <w:rPr>
          <w:sz w:val="30"/>
          <w:szCs w:val="30"/>
        </w:rPr>
      </w:pPr>
      <w:r>
        <w:rPr>
          <w:rFonts w:hint="eastAsia"/>
          <w:sz w:val="30"/>
          <w:szCs w:val="30"/>
        </w:rPr>
        <w:t>第一百四十四条被告经传票传唤，无正当理由拒不到庭的，或者未经法庭许可中途退庭的，可以缺席判决。</w:t>
      </w:r>
    </w:p>
    <w:p w14:paraId="37973AF5" w14:textId="77777777" w:rsidR="00CF5115" w:rsidRDefault="002A4716">
      <w:pPr>
        <w:spacing w:line="500" w:lineRule="atLeast"/>
        <w:ind w:firstLine="600"/>
        <w:divId w:val="1288316780"/>
        <w:rPr>
          <w:sz w:val="30"/>
          <w:szCs w:val="30"/>
        </w:rPr>
      </w:pPr>
      <w:r>
        <w:rPr>
          <w:rFonts w:hint="eastAsia"/>
          <w:sz w:val="30"/>
          <w:szCs w:val="30"/>
        </w:rPr>
        <w:t>二、《中华人民共和国合同法》</w:t>
      </w:r>
    </w:p>
    <w:p w14:paraId="3FBD9DD3" w14:textId="77777777" w:rsidR="00CF5115" w:rsidRDefault="002A4716">
      <w:pPr>
        <w:spacing w:line="500" w:lineRule="atLeast"/>
        <w:ind w:firstLine="600"/>
        <w:divId w:val="2046715452"/>
        <w:rPr>
          <w:sz w:val="30"/>
          <w:szCs w:val="30"/>
        </w:rPr>
      </w:pPr>
      <w:r>
        <w:rPr>
          <w:rFonts w:hint="eastAsia"/>
          <w:sz w:val="30"/>
          <w:szCs w:val="30"/>
        </w:rPr>
        <w:t>第一百九十六条借款合同是借款人向贷款人借款，到期返还借款并支付利息的合同。</w:t>
      </w:r>
    </w:p>
    <w:p w14:paraId="685C72CE" w14:textId="77777777" w:rsidR="00CF5115" w:rsidRDefault="002A4716">
      <w:pPr>
        <w:spacing w:line="500" w:lineRule="atLeast"/>
        <w:ind w:firstLine="600"/>
        <w:divId w:val="824319396"/>
        <w:rPr>
          <w:sz w:val="30"/>
          <w:szCs w:val="30"/>
        </w:rPr>
      </w:pPr>
      <w:r>
        <w:rPr>
          <w:rFonts w:hint="eastAsia"/>
          <w:sz w:val="30"/>
          <w:szCs w:val="30"/>
        </w:rPr>
        <w:lastRenderedPageBreak/>
        <w:t>第二百零六条借款人应当按照约定的期限返还借款。对借款期限没有约定或者约定不明确，依照本法第六十一条的规定仍不能确定的，借款人可以随时返还；贷款人可以催告借款人在合理期限内返还。</w:t>
      </w:r>
    </w:p>
    <w:p w14:paraId="3DAD29CB" w14:textId="77777777" w:rsidR="00CF5115" w:rsidRDefault="002A4716">
      <w:pPr>
        <w:spacing w:line="500" w:lineRule="atLeast"/>
        <w:ind w:firstLine="600"/>
        <w:divId w:val="934367856"/>
        <w:rPr>
          <w:sz w:val="30"/>
          <w:szCs w:val="30"/>
        </w:rPr>
      </w:pPr>
      <w:r>
        <w:rPr>
          <w:rFonts w:hint="eastAsia"/>
          <w:sz w:val="30"/>
          <w:szCs w:val="30"/>
        </w:rPr>
        <w:t>第二百零七条借款人未按照约定的期限返还借款的，应当按照约定或者国家有关规定支付逾期利息。</w:t>
      </w:r>
    </w:p>
    <w:p w14:paraId="37292C3C" w14:textId="77777777" w:rsidR="00CF5115" w:rsidRDefault="002A4716">
      <w:pPr>
        <w:spacing w:line="500" w:lineRule="atLeast"/>
        <w:ind w:firstLine="600"/>
        <w:divId w:val="1129978434"/>
        <w:rPr>
          <w:sz w:val="30"/>
          <w:szCs w:val="30"/>
        </w:rPr>
      </w:pPr>
      <w:r>
        <w:rPr>
          <w:rFonts w:hint="eastAsia"/>
          <w:sz w:val="30"/>
          <w:szCs w:val="30"/>
        </w:rPr>
        <w:t>三、《最高人民法院关于审理民间借贷案件适用法律若干问题的规定》</w:t>
      </w:r>
    </w:p>
    <w:p w14:paraId="4192CB52" w14:textId="77777777" w:rsidR="002A4716" w:rsidRDefault="002A4716">
      <w:pPr>
        <w:spacing w:line="500" w:lineRule="atLeast"/>
        <w:ind w:firstLine="600"/>
        <w:divId w:val="1557201073"/>
        <w:rPr>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第三十条出借人与借款人既约定了逾期利率，又约定了违约金或者其他费用，出借人可以选择主张逾期利息、违约金或者其他费用，也可以一并主张，但总计超过年利率24%的部分，人民法院不予支持。</w:t>
      </w:r>
    </w:p>
    <w:sectPr w:rsidR="002A471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B"/>
    <w:rsid w:val="002A4716"/>
    <w:rsid w:val="00777537"/>
    <w:rsid w:val="00BB33AB"/>
    <w:rsid w:val="00CF5115"/>
    <w:rsid w:val="00F46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124FD"/>
  <w15:chartTrackingRefBased/>
  <w15:docId w15:val="{72463529-2E58-4C8F-8E55-BCFBFD1C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9897">
      <w:marLeft w:val="0"/>
      <w:marRight w:val="0"/>
      <w:marTop w:val="10"/>
      <w:marBottom w:val="10"/>
      <w:divBdr>
        <w:top w:val="none" w:sz="0" w:space="0" w:color="auto"/>
        <w:left w:val="none" w:sz="0" w:space="0" w:color="auto"/>
        <w:bottom w:val="none" w:sz="0" w:space="0" w:color="auto"/>
        <w:right w:val="none" w:sz="0" w:space="0" w:color="auto"/>
      </w:divBdr>
    </w:div>
    <w:div w:id="351688847">
      <w:marLeft w:val="0"/>
      <w:marRight w:val="0"/>
      <w:marTop w:val="10"/>
      <w:marBottom w:val="10"/>
      <w:divBdr>
        <w:top w:val="none" w:sz="0" w:space="0" w:color="auto"/>
        <w:left w:val="none" w:sz="0" w:space="0" w:color="auto"/>
        <w:bottom w:val="none" w:sz="0" w:space="0" w:color="auto"/>
        <w:right w:val="none" w:sz="0" w:space="0" w:color="auto"/>
      </w:divBdr>
    </w:div>
    <w:div w:id="365831279">
      <w:marLeft w:val="0"/>
      <w:marRight w:val="0"/>
      <w:marTop w:val="10"/>
      <w:marBottom w:val="10"/>
      <w:divBdr>
        <w:top w:val="none" w:sz="0" w:space="0" w:color="auto"/>
        <w:left w:val="none" w:sz="0" w:space="0" w:color="auto"/>
        <w:bottom w:val="none" w:sz="0" w:space="0" w:color="auto"/>
        <w:right w:val="none" w:sz="0" w:space="0" w:color="auto"/>
      </w:divBdr>
    </w:div>
    <w:div w:id="392894516">
      <w:marLeft w:val="0"/>
      <w:marRight w:val="0"/>
      <w:marTop w:val="10"/>
      <w:marBottom w:val="10"/>
      <w:divBdr>
        <w:top w:val="none" w:sz="0" w:space="0" w:color="auto"/>
        <w:left w:val="none" w:sz="0" w:space="0" w:color="auto"/>
        <w:bottom w:val="none" w:sz="0" w:space="0" w:color="auto"/>
        <w:right w:val="none" w:sz="0" w:space="0" w:color="auto"/>
      </w:divBdr>
    </w:div>
    <w:div w:id="428086049">
      <w:marLeft w:val="0"/>
      <w:marRight w:val="0"/>
      <w:marTop w:val="10"/>
      <w:marBottom w:val="10"/>
      <w:divBdr>
        <w:top w:val="none" w:sz="0" w:space="0" w:color="auto"/>
        <w:left w:val="none" w:sz="0" w:space="0" w:color="auto"/>
        <w:bottom w:val="none" w:sz="0" w:space="0" w:color="auto"/>
        <w:right w:val="none" w:sz="0" w:space="0" w:color="auto"/>
      </w:divBdr>
    </w:div>
    <w:div w:id="457994567">
      <w:marLeft w:val="0"/>
      <w:marRight w:val="0"/>
      <w:marTop w:val="10"/>
      <w:marBottom w:val="10"/>
      <w:divBdr>
        <w:top w:val="none" w:sz="0" w:space="0" w:color="auto"/>
        <w:left w:val="none" w:sz="0" w:space="0" w:color="auto"/>
        <w:bottom w:val="none" w:sz="0" w:space="0" w:color="auto"/>
        <w:right w:val="none" w:sz="0" w:space="0" w:color="auto"/>
      </w:divBdr>
    </w:div>
    <w:div w:id="681125559">
      <w:marLeft w:val="0"/>
      <w:marRight w:val="0"/>
      <w:marTop w:val="10"/>
      <w:marBottom w:val="10"/>
      <w:divBdr>
        <w:top w:val="none" w:sz="0" w:space="0" w:color="auto"/>
        <w:left w:val="none" w:sz="0" w:space="0" w:color="auto"/>
        <w:bottom w:val="none" w:sz="0" w:space="0" w:color="auto"/>
        <w:right w:val="none" w:sz="0" w:space="0" w:color="auto"/>
      </w:divBdr>
    </w:div>
    <w:div w:id="824319396">
      <w:marLeft w:val="0"/>
      <w:marRight w:val="0"/>
      <w:marTop w:val="10"/>
      <w:marBottom w:val="10"/>
      <w:divBdr>
        <w:top w:val="none" w:sz="0" w:space="0" w:color="auto"/>
        <w:left w:val="none" w:sz="0" w:space="0" w:color="auto"/>
        <w:bottom w:val="none" w:sz="0" w:space="0" w:color="auto"/>
        <w:right w:val="none" w:sz="0" w:space="0" w:color="auto"/>
      </w:divBdr>
    </w:div>
    <w:div w:id="934367856">
      <w:marLeft w:val="0"/>
      <w:marRight w:val="0"/>
      <w:marTop w:val="10"/>
      <w:marBottom w:val="10"/>
      <w:divBdr>
        <w:top w:val="none" w:sz="0" w:space="0" w:color="auto"/>
        <w:left w:val="none" w:sz="0" w:space="0" w:color="auto"/>
        <w:bottom w:val="none" w:sz="0" w:space="0" w:color="auto"/>
        <w:right w:val="none" w:sz="0" w:space="0" w:color="auto"/>
      </w:divBdr>
    </w:div>
    <w:div w:id="1063720952">
      <w:marLeft w:val="0"/>
      <w:marRight w:val="0"/>
      <w:marTop w:val="10"/>
      <w:marBottom w:val="10"/>
      <w:divBdr>
        <w:top w:val="none" w:sz="0" w:space="0" w:color="auto"/>
        <w:left w:val="none" w:sz="0" w:space="0" w:color="auto"/>
        <w:bottom w:val="none" w:sz="0" w:space="0" w:color="auto"/>
        <w:right w:val="none" w:sz="0" w:space="0" w:color="auto"/>
      </w:divBdr>
    </w:div>
    <w:div w:id="1081759382">
      <w:marLeft w:val="0"/>
      <w:marRight w:val="0"/>
      <w:marTop w:val="10"/>
      <w:marBottom w:val="10"/>
      <w:divBdr>
        <w:top w:val="none" w:sz="0" w:space="0" w:color="auto"/>
        <w:left w:val="none" w:sz="0" w:space="0" w:color="auto"/>
        <w:bottom w:val="none" w:sz="0" w:space="0" w:color="auto"/>
        <w:right w:val="none" w:sz="0" w:space="0" w:color="auto"/>
      </w:divBdr>
    </w:div>
    <w:div w:id="1129978434">
      <w:marLeft w:val="0"/>
      <w:marRight w:val="0"/>
      <w:marTop w:val="10"/>
      <w:marBottom w:val="10"/>
      <w:divBdr>
        <w:top w:val="none" w:sz="0" w:space="0" w:color="auto"/>
        <w:left w:val="none" w:sz="0" w:space="0" w:color="auto"/>
        <w:bottom w:val="none" w:sz="0" w:space="0" w:color="auto"/>
        <w:right w:val="none" w:sz="0" w:space="0" w:color="auto"/>
      </w:divBdr>
    </w:div>
    <w:div w:id="1288316780">
      <w:marLeft w:val="0"/>
      <w:marRight w:val="0"/>
      <w:marTop w:val="10"/>
      <w:marBottom w:val="10"/>
      <w:divBdr>
        <w:top w:val="none" w:sz="0" w:space="0" w:color="auto"/>
        <w:left w:val="none" w:sz="0" w:space="0" w:color="auto"/>
        <w:bottom w:val="none" w:sz="0" w:space="0" w:color="auto"/>
        <w:right w:val="none" w:sz="0" w:space="0" w:color="auto"/>
      </w:divBdr>
    </w:div>
    <w:div w:id="1403987725">
      <w:marLeft w:val="0"/>
      <w:marRight w:val="0"/>
      <w:marTop w:val="10"/>
      <w:marBottom w:val="10"/>
      <w:divBdr>
        <w:top w:val="none" w:sz="0" w:space="0" w:color="auto"/>
        <w:left w:val="none" w:sz="0" w:space="0" w:color="auto"/>
        <w:bottom w:val="none" w:sz="0" w:space="0" w:color="auto"/>
        <w:right w:val="none" w:sz="0" w:space="0" w:color="auto"/>
      </w:divBdr>
    </w:div>
    <w:div w:id="1441677396">
      <w:marLeft w:val="0"/>
      <w:marRight w:val="0"/>
      <w:marTop w:val="10"/>
      <w:marBottom w:val="10"/>
      <w:divBdr>
        <w:top w:val="none" w:sz="0" w:space="0" w:color="auto"/>
        <w:left w:val="none" w:sz="0" w:space="0" w:color="auto"/>
        <w:bottom w:val="none" w:sz="0" w:space="0" w:color="auto"/>
        <w:right w:val="none" w:sz="0" w:space="0" w:color="auto"/>
      </w:divBdr>
    </w:div>
    <w:div w:id="1557201073">
      <w:marLeft w:val="0"/>
      <w:marRight w:val="0"/>
      <w:marTop w:val="10"/>
      <w:marBottom w:val="10"/>
      <w:divBdr>
        <w:top w:val="none" w:sz="0" w:space="0" w:color="auto"/>
        <w:left w:val="none" w:sz="0" w:space="0" w:color="auto"/>
        <w:bottom w:val="none" w:sz="0" w:space="0" w:color="auto"/>
        <w:right w:val="none" w:sz="0" w:space="0" w:color="auto"/>
      </w:divBdr>
    </w:div>
    <w:div w:id="1573927019">
      <w:marLeft w:val="0"/>
      <w:marRight w:val="0"/>
      <w:marTop w:val="10"/>
      <w:marBottom w:val="10"/>
      <w:divBdr>
        <w:top w:val="none" w:sz="0" w:space="0" w:color="auto"/>
        <w:left w:val="none" w:sz="0" w:space="0" w:color="auto"/>
        <w:bottom w:val="none" w:sz="0" w:space="0" w:color="auto"/>
        <w:right w:val="none" w:sz="0" w:space="0" w:color="auto"/>
      </w:divBdr>
    </w:div>
    <w:div w:id="1578711353">
      <w:marLeft w:val="0"/>
      <w:marRight w:val="720"/>
      <w:marTop w:val="10"/>
      <w:marBottom w:val="10"/>
      <w:divBdr>
        <w:top w:val="none" w:sz="0" w:space="0" w:color="auto"/>
        <w:left w:val="none" w:sz="0" w:space="0" w:color="auto"/>
        <w:bottom w:val="none" w:sz="0" w:space="0" w:color="auto"/>
        <w:right w:val="none" w:sz="0" w:space="0" w:color="auto"/>
      </w:divBdr>
    </w:div>
    <w:div w:id="1597061293">
      <w:marLeft w:val="0"/>
      <w:marRight w:val="0"/>
      <w:marTop w:val="10"/>
      <w:marBottom w:val="10"/>
      <w:divBdr>
        <w:top w:val="none" w:sz="0" w:space="0" w:color="auto"/>
        <w:left w:val="none" w:sz="0" w:space="0" w:color="auto"/>
        <w:bottom w:val="none" w:sz="0" w:space="0" w:color="auto"/>
        <w:right w:val="none" w:sz="0" w:space="0" w:color="auto"/>
      </w:divBdr>
    </w:div>
    <w:div w:id="1783258829">
      <w:marLeft w:val="0"/>
      <w:marRight w:val="720"/>
      <w:marTop w:val="10"/>
      <w:marBottom w:val="10"/>
      <w:divBdr>
        <w:top w:val="none" w:sz="0" w:space="0" w:color="auto"/>
        <w:left w:val="none" w:sz="0" w:space="0" w:color="auto"/>
        <w:bottom w:val="none" w:sz="0" w:space="0" w:color="auto"/>
        <w:right w:val="none" w:sz="0" w:space="0" w:color="auto"/>
      </w:divBdr>
    </w:div>
    <w:div w:id="1826972424">
      <w:marLeft w:val="0"/>
      <w:marRight w:val="0"/>
      <w:marTop w:val="10"/>
      <w:marBottom w:val="10"/>
      <w:divBdr>
        <w:top w:val="none" w:sz="0" w:space="0" w:color="auto"/>
        <w:left w:val="none" w:sz="0" w:space="0" w:color="auto"/>
        <w:bottom w:val="none" w:sz="0" w:space="0" w:color="auto"/>
        <w:right w:val="none" w:sz="0" w:space="0" w:color="auto"/>
      </w:divBdr>
    </w:div>
    <w:div w:id="1847089779">
      <w:marLeft w:val="0"/>
      <w:marRight w:val="0"/>
      <w:marTop w:val="10"/>
      <w:marBottom w:val="10"/>
      <w:divBdr>
        <w:top w:val="none" w:sz="0" w:space="0" w:color="auto"/>
        <w:left w:val="none" w:sz="0" w:space="0" w:color="auto"/>
        <w:bottom w:val="none" w:sz="0" w:space="0" w:color="auto"/>
        <w:right w:val="none" w:sz="0" w:space="0" w:color="auto"/>
      </w:divBdr>
    </w:div>
    <w:div w:id="1864704606">
      <w:marLeft w:val="0"/>
      <w:marRight w:val="0"/>
      <w:marTop w:val="10"/>
      <w:marBottom w:val="10"/>
      <w:divBdr>
        <w:top w:val="none" w:sz="0" w:space="0" w:color="auto"/>
        <w:left w:val="none" w:sz="0" w:space="0" w:color="auto"/>
        <w:bottom w:val="none" w:sz="0" w:space="0" w:color="auto"/>
        <w:right w:val="none" w:sz="0" w:space="0" w:color="auto"/>
      </w:divBdr>
    </w:div>
    <w:div w:id="1959558252">
      <w:marLeft w:val="0"/>
      <w:marRight w:val="720"/>
      <w:marTop w:val="10"/>
      <w:marBottom w:val="10"/>
      <w:divBdr>
        <w:top w:val="none" w:sz="0" w:space="0" w:color="auto"/>
        <w:left w:val="none" w:sz="0" w:space="0" w:color="auto"/>
        <w:bottom w:val="none" w:sz="0" w:space="0" w:color="auto"/>
        <w:right w:val="none" w:sz="0" w:space="0" w:color="auto"/>
      </w:divBdr>
    </w:div>
    <w:div w:id="2046715452">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4</cp:revision>
  <dcterms:created xsi:type="dcterms:W3CDTF">2021-08-28T09:39:00Z</dcterms:created>
  <dcterms:modified xsi:type="dcterms:W3CDTF">2021-08-28T14:46:00Z</dcterms:modified>
</cp:coreProperties>
</file>