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F7FC" w14:textId="77777777" w:rsidR="005A6708" w:rsidRDefault="005A6708">
      <w:pPr>
        <w:spacing w:line="500" w:lineRule="atLeast"/>
        <w:jc w:val="center"/>
        <w:rPr>
          <w:rFonts w:ascii="黑体" w:eastAsia="黑体" w:hAnsi="黑体"/>
          <w:sz w:val="36"/>
          <w:szCs w:val="36"/>
        </w:rPr>
      </w:pPr>
      <w:r>
        <w:rPr>
          <w:rFonts w:ascii="黑体" w:eastAsia="黑体" w:hAnsi="黑体" w:hint="eastAsia"/>
          <w:sz w:val="36"/>
          <w:szCs w:val="36"/>
        </w:rPr>
        <w:t>浙江省温州市瓯海区人民法院</w:t>
      </w:r>
    </w:p>
    <w:p w14:paraId="73054F77" w14:textId="77777777" w:rsidR="005A6708" w:rsidRDefault="005A6708">
      <w:pPr>
        <w:spacing w:line="500" w:lineRule="atLeast"/>
        <w:jc w:val="center"/>
        <w:rPr>
          <w:rFonts w:ascii="黑体" w:eastAsia="黑体" w:hAnsi="黑体"/>
          <w:sz w:val="36"/>
          <w:szCs w:val="36"/>
        </w:rPr>
      </w:pPr>
      <w:r>
        <w:rPr>
          <w:rFonts w:ascii="黑体" w:eastAsia="黑体" w:hAnsi="黑体" w:hint="eastAsia"/>
          <w:sz w:val="36"/>
          <w:szCs w:val="36"/>
        </w:rPr>
        <w:t>民 事 判 决 书</w:t>
      </w:r>
    </w:p>
    <w:p w14:paraId="2DC68F07" w14:textId="77777777" w:rsidR="005A6708" w:rsidRDefault="005A6708">
      <w:pPr>
        <w:spacing w:line="500" w:lineRule="atLeast"/>
        <w:jc w:val="right"/>
        <w:rPr>
          <w:sz w:val="30"/>
          <w:szCs w:val="30"/>
        </w:rPr>
      </w:pPr>
      <w:r>
        <w:rPr>
          <w:rFonts w:hint="eastAsia"/>
          <w:sz w:val="30"/>
          <w:szCs w:val="30"/>
        </w:rPr>
        <w:t>（2016）浙0304民初1359号</w:t>
      </w:r>
    </w:p>
    <w:p w14:paraId="3569D0B1" w14:textId="77777777" w:rsidR="005A6708" w:rsidRDefault="005A6708">
      <w:pPr>
        <w:spacing w:line="500" w:lineRule="atLeast"/>
        <w:ind w:firstLine="600"/>
        <w:rPr>
          <w:sz w:val="30"/>
          <w:szCs w:val="30"/>
        </w:rPr>
      </w:pPr>
      <w:r>
        <w:rPr>
          <w:rFonts w:hint="eastAsia"/>
          <w:sz w:val="30"/>
          <w:szCs w:val="30"/>
        </w:rPr>
        <w:t>原告：何金莲。</w:t>
      </w:r>
    </w:p>
    <w:p w14:paraId="3777E547" w14:textId="77777777" w:rsidR="005A6708" w:rsidRDefault="005A6708">
      <w:pPr>
        <w:spacing w:line="500" w:lineRule="atLeast"/>
        <w:ind w:firstLine="600"/>
        <w:rPr>
          <w:sz w:val="30"/>
          <w:szCs w:val="30"/>
        </w:rPr>
      </w:pPr>
      <w:r>
        <w:rPr>
          <w:rFonts w:hint="eastAsia"/>
          <w:sz w:val="30"/>
          <w:szCs w:val="30"/>
        </w:rPr>
        <w:t>委托代理人：陈雪芽、周梦燕。</w:t>
      </w:r>
    </w:p>
    <w:p w14:paraId="0DA39981" w14:textId="77777777" w:rsidR="005A6708" w:rsidRDefault="005A6708">
      <w:pPr>
        <w:spacing w:line="500" w:lineRule="atLeast"/>
        <w:ind w:firstLine="600"/>
        <w:rPr>
          <w:sz w:val="30"/>
          <w:szCs w:val="30"/>
        </w:rPr>
      </w:pPr>
      <w:r>
        <w:rPr>
          <w:rFonts w:hint="eastAsia"/>
          <w:sz w:val="30"/>
          <w:szCs w:val="30"/>
        </w:rPr>
        <w:t>被告：童德超。</w:t>
      </w:r>
    </w:p>
    <w:p w14:paraId="5844B2FE" w14:textId="77777777" w:rsidR="005A6708" w:rsidRDefault="005A6708">
      <w:pPr>
        <w:spacing w:line="500" w:lineRule="atLeast"/>
        <w:ind w:firstLine="600"/>
        <w:rPr>
          <w:sz w:val="30"/>
          <w:szCs w:val="30"/>
        </w:rPr>
      </w:pPr>
      <w:r>
        <w:rPr>
          <w:rFonts w:hint="eastAsia"/>
          <w:sz w:val="30"/>
          <w:szCs w:val="30"/>
          <w:highlight w:val="yellow"/>
        </w:rPr>
        <w:t>原告何金莲与被告童德超民间借贷纠纷一案</w:t>
      </w:r>
      <w:r>
        <w:rPr>
          <w:rFonts w:hint="eastAsia"/>
          <w:sz w:val="30"/>
          <w:szCs w:val="30"/>
        </w:rPr>
        <w:t>，原告于2016年4月1日向本院提起诉讼，</w:t>
      </w:r>
      <w:r w:rsidRPr="00005F8A">
        <w:rPr>
          <w:rFonts w:hint="eastAsia"/>
          <w:sz w:val="30"/>
          <w:szCs w:val="30"/>
          <w:highlight w:val="yellow"/>
        </w:rPr>
        <w:t>请求判令被告偿还借款20万元及利息（暂算至2016年3月30日的利息为148666元，之后按月利率2%，从2016年4月1日起计算至被告实际履行完毕之日止）。</w:t>
      </w:r>
      <w:r w:rsidRPr="00B43215">
        <w:rPr>
          <w:rFonts w:hint="eastAsia"/>
          <w:sz w:val="30"/>
          <w:szCs w:val="30"/>
          <w:highlight w:val="yellow"/>
        </w:rPr>
        <w:t>在审理过程中，原告变更截止2016年3月30日的利息为124666元。</w:t>
      </w:r>
    </w:p>
    <w:p w14:paraId="5E939EE7" w14:textId="77777777" w:rsidR="005A6708" w:rsidRDefault="005A6708">
      <w:pPr>
        <w:spacing w:line="500" w:lineRule="atLeast"/>
        <w:ind w:firstLine="600"/>
        <w:rPr>
          <w:sz w:val="30"/>
          <w:szCs w:val="30"/>
        </w:rPr>
      </w:pPr>
      <w:r>
        <w:rPr>
          <w:rFonts w:hint="eastAsia"/>
          <w:sz w:val="30"/>
          <w:szCs w:val="30"/>
        </w:rPr>
        <w:t>本院受理后，依法适用简易程序，于2016年4月28日公开开庭进行了审理并当庭宣告判决。</w:t>
      </w:r>
    </w:p>
    <w:p w14:paraId="6043DB95" w14:textId="77777777" w:rsidR="005A6708" w:rsidRDefault="005A6708">
      <w:pPr>
        <w:spacing w:line="500" w:lineRule="atLeast"/>
        <w:ind w:firstLine="600"/>
        <w:rPr>
          <w:sz w:val="30"/>
          <w:szCs w:val="30"/>
        </w:rPr>
      </w:pPr>
      <w:r>
        <w:rPr>
          <w:rFonts w:hint="eastAsia"/>
          <w:sz w:val="30"/>
          <w:szCs w:val="30"/>
        </w:rPr>
        <w:t>本院经审理认定：2013年3月11日，</w:t>
      </w:r>
      <w:r>
        <w:rPr>
          <w:rFonts w:hint="eastAsia"/>
          <w:sz w:val="30"/>
          <w:szCs w:val="30"/>
          <w:highlight w:val="yellow"/>
        </w:rPr>
        <w:t>被告童德超向原告何金莲借款20万元</w:t>
      </w:r>
      <w:r>
        <w:rPr>
          <w:rFonts w:hint="eastAsia"/>
          <w:sz w:val="30"/>
          <w:szCs w:val="30"/>
        </w:rPr>
        <w:t>，</w:t>
      </w:r>
      <w:r>
        <w:rPr>
          <w:rFonts w:hint="eastAsia"/>
          <w:sz w:val="30"/>
          <w:szCs w:val="30"/>
          <w:highlight w:val="yellow"/>
        </w:rPr>
        <w:t>双方约定月利率2%，每三个月结息</w:t>
      </w:r>
      <w:r>
        <w:rPr>
          <w:rFonts w:hint="eastAsia"/>
          <w:sz w:val="30"/>
          <w:szCs w:val="30"/>
        </w:rPr>
        <w:t>。</w:t>
      </w:r>
      <w:r>
        <w:rPr>
          <w:rFonts w:hint="eastAsia"/>
          <w:sz w:val="30"/>
          <w:szCs w:val="30"/>
          <w:highlight w:val="yellow"/>
        </w:rPr>
        <w:t>借款后，被告仅支付利息12000元</w:t>
      </w:r>
      <w:r>
        <w:rPr>
          <w:rFonts w:hint="eastAsia"/>
          <w:sz w:val="30"/>
          <w:szCs w:val="30"/>
        </w:rPr>
        <w:t>。</w:t>
      </w:r>
    </w:p>
    <w:p w14:paraId="264BD0E7" w14:textId="77777777" w:rsidR="005A6708" w:rsidRDefault="005A6708">
      <w:pPr>
        <w:spacing w:line="500" w:lineRule="atLeast"/>
        <w:ind w:firstLine="600"/>
        <w:rPr>
          <w:sz w:val="30"/>
          <w:szCs w:val="30"/>
        </w:rPr>
      </w:pPr>
      <w:r>
        <w:rPr>
          <w:rFonts w:hint="eastAsia"/>
          <w:sz w:val="30"/>
          <w:szCs w:val="30"/>
        </w:rPr>
        <w:t>本院依照《中华人民共和国合同法》第二百零五条、第二百零六条，《中华人民共和国民事诉讼法》第一百四十四条之规定，判决如下：</w:t>
      </w:r>
    </w:p>
    <w:p w14:paraId="4599E55D" w14:textId="77777777" w:rsidR="005A6708" w:rsidRDefault="005A6708">
      <w:pPr>
        <w:spacing w:line="500" w:lineRule="atLeast"/>
        <w:ind w:firstLine="600"/>
        <w:rPr>
          <w:sz w:val="30"/>
          <w:szCs w:val="30"/>
        </w:rPr>
      </w:pPr>
      <w:r>
        <w:rPr>
          <w:rFonts w:hint="eastAsia"/>
          <w:sz w:val="30"/>
          <w:szCs w:val="30"/>
        </w:rPr>
        <w:t>被告童德超应于本判决生效之日起十日内偿付原告何金莲借款20万元及利息（按月利率2%，从2013年9月11日起计算至本判决确定的履行之日止）。</w:t>
      </w:r>
    </w:p>
    <w:p w14:paraId="3C010A82" w14:textId="77777777" w:rsidR="005A6708" w:rsidRDefault="005A6708">
      <w:pPr>
        <w:spacing w:line="500" w:lineRule="atLeast"/>
        <w:ind w:firstLine="600"/>
        <w:rPr>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14:paraId="0EFD0262" w14:textId="77777777" w:rsidR="005A6708" w:rsidRDefault="005A6708">
      <w:pPr>
        <w:spacing w:line="500" w:lineRule="atLeast"/>
        <w:ind w:firstLine="600"/>
        <w:rPr>
          <w:sz w:val="30"/>
          <w:szCs w:val="30"/>
        </w:rPr>
      </w:pPr>
      <w:r>
        <w:rPr>
          <w:rFonts w:hint="eastAsia"/>
          <w:sz w:val="30"/>
          <w:szCs w:val="30"/>
        </w:rPr>
        <w:t>本案受理费6530元，减半收取3265元，由被告童德超负担。</w:t>
      </w:r>
    </w:p>
    <w:p w14:paraId="1B512552" w14:textId="77777777" w:rsidR="005A6708" w:rsidRDefault="005A6708">
      <w:pPr>
        <w:spacing w:line="500" w:lineRule="atLeast"/>
        <w:ind w:firstLine="600"/>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13118BB7" w14:textId="77777777" w:rsidR="005A6708" w:rsidRDefault="005A6708">
      <w:pPr>
        <w:spacing w:line="500" w:lineRule="atLeast"/>
        <w:jc w:val="right"/>
        <w:rPr>
          <w:sz w:val="30"/>
          <w:szCs w:val="30"/>
        </w:rPr>
      </w:pPr>
      <w:r>
        <w:rPr>
          <w:rFonts w:hint="eastAsia"/>
          <w:sz w:val="30"/>
          <w:szCs w:val="30"/>
        </w:rPr>
        <w:t>审判员　　王群英</w:t>
      </w:r>
    </w:p>
    <w:p w14:paraId="2329A58D" w14:textId="77777777" w:rsidR="005A6708" w:rsidRDefault="005A6708">
      <w:pPr>
        <w:spacing w:line="500" w:lineRule="atLeast"/>
        <w:jc w:val="right"/>
        <w:rPr>
          <w:sz w:val="30"/>
          <w:szCs w:val="30"/>
        </w:rPr>
      </w:pPr>
      <w:r>
        <w:rPr>
          <w:rFonts w:hint="eastAsia"/>
          <w:sz w:val="30"/>
          <w:szCs w:val="30"/>
        </w:rPr>
        <w:t>二〇一六年四月二十八日</w:t>
      </w:r>
    </w:p>
    <w:p w14:paraId="0FC0E34C" w14:textId="77777777" w:rsidR="005A6708" w:rsidRDefault="005A6708">
      <w:pPr>
        <w:spacing w:line="500" w:lineRule="atLeast"/>
        <w:jc w:val="right"/>
        <w:rPr>
          <w:sz w:val="30"/>
          <w:szCs w:val="30"/>
        </w:rPr>
      </w:pPr>
      <w:r>
        <w:rPr>
          <w:rFonts w:hint="eastAsia"/>
          <w:sz w:val="30"/>
          <w:szCs w:val="30"/>
        </w:rPr>
        <w:t>书记员　　韩　俊</w:t>
      </w:r>
    </w:p>
    <w:p w14:paraId="75DCA29D" w14:textId="77777777" w:rsidR="005A6708" w:rsidRDefault="005A6708">
      <w:pPr>
        <w:spacing w:line="500" w:lineRule="atLeast"/>
        <w:ind w:firstLine="600"/>
        <w:rPr>
          <w:sz w:val="30"/>
          <w:szCs w:val="30"/>
        </w:rPr>
      </w:pPr>
      <w:r>
        <w:rPr>
          <w:rFonts w:hint="eastAsia"/>
          <w:sz w:val="30"/>
          <w:szCs w:val="30"/>
        </w:rPr>
        <w:t>附告：判决适用的法律条文及当事人应知的相关事项</w:t>
      </w:r>
    </w:p>
    <w:p w14:paraId="2C57503B" w14:textId="77777777" w:rsidR="005A6708" w:rsidRDefault="005A6708">
      <w:pPr>
        <w:spacing w:line="500" w:lineRule="atLeast"/>
        <w:ind w:firstLine="600"/>
        <w:rPr>
          <w:sz w:val="30"/>
          <w:szCs w:val="30"/>
        </w:rPr>
      </w:pPr>
      <w:r>
        <w:rPr>
          <w:rFonts w:hint="eastAsia"/>
          <w:sz w:val="30"/>
          <w:szCs w:val="30"/>
        </w:rPr>
        <w:t>一、判决适用的法律条文</w:t>
      </w:r>
    </w:p>
    <w:p w14:paraId="2CADB031" w14:textId="77777777" w:rsidR="005A6708" w:rsidRDefault="005A6708">
      <w:pPr>
        <w:spacing w:line="500" w:lineRule="atLeast"/>
        <w:ind w:firstLine="600"/>
        <w:rPr>
          <w:sz w:val="30"/>
          <w:szCs w:val="30"/>
        </w:rPr>
      </w:pPr>
      <w:r>
        <w:rPr>
          <w:rFonts w:hint="eastAsia"/>
          <w:sz w:val="30"/>
          <w:szCs w:val="30"/>
        </w:rPr>
        <w:t>《中华人民共和国合同法》</w:t>
      </w:r>
    </w:p>
    <w:p w14:paraId="1E4D0997" w14:textId="77777777" w:rsidR="005A6708" w:rsidRDefault="005A6708">
      <w:pPr>
        <w:spacing w:line="500" w:lineRule="atLeast"/>
        <w:ind w:firstLine="600"/>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C75ABC4" w14:textId="77777777" w:rsidR="005A6708" w:rsidRDefault="005A6708">
      <w:pPr>
        <w:spacing w:line="500" w:lineRule="atLeast"/>
        <w:ind w:firstLine="600"/>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94B43BD" w14:textId="77777777" w:rsidR="005A6708" w:rsidRDefault="005A6708">
      <w:pPr>
        <w:spacing w:line="500" w:lineRule="atLeast"/>
        <w:ind w:firstLine="600"/>
        <w:rPr>
          <w:sz w:val="30"/>
          <w:szCs w:val="30"/>
        </w:rPr>
      </w:pPr>
      <w:r>
        <w:rPr>
          <w:rFonts w:hint="eastAsia"/>
          <w:sz w:val="30"/>
          <w:szCs w:val="30"/>
        </w:rPr>
        <w:t>《中华人民共和国民事诉讼法》</w:t>
      </w:r>
    </w:p>
    <w:p w14:paraId="777272B6" w14:textId="77777777" w:rsidR="005A6708" w:rsidRDefault="005A6708">
      <w:pPr>
        <w:spacing w:line="500" w:lineRule="atLeast"/>
        <w:ind w:firstLine="600"/>
        <w:rPr>
          <w:sz w:val="30"/>
          <w:szCs w:val="30"/>
        </w:rPr>
      </w:pPr>
      <w:r>
        <w:rPr>
          <w:rFonts w:hint="eastAsia"/>
          <w:sz w:val="30"/>
          <w:szCs w:val="30"/>
        </w:rPr>
        <w:t>第一百四十四条被告经传票传唤，无正当理由拒不到庭的，或者未经法庭许可中途退庭的，可以缺席判决。</w:t>
      </w:r>
    </w:p>
    <w:p w14:paraId="7CA7B423" w14:textId="77777777" w:rsidR="005A6708" w:rsidRDefault="005A6708">
      <w:pPr>
        <w:spacing w:line="500" w:lineRule="atLeast"/>
        <w:ind w:firstLine="600"/>
        <w:rPr>
          <w:sz w:val="30"/>
          <w:szCs w:val="30"/>
        </w:rPr>
      </w:pPr>
      <w:r>
        <w:rPr>
          <w:rFonts w:hint="eastAsia"/>
          <w:sz w:val="30"/>
          <w:szCs w:val="30"/>
        </w:rPr>
        <w:t>二、当事人应知的相关事项</w:t>
      </w:r>
    </w:p>
    <w:p w14:paraId="48B6A504" w14:textId="77777777" w:rsidR="005A6708" w:rsidRDefault="005A6708">
      <w:pPr>
        <w:spacing w:line="500" w:lineRule="atLeast"/>
        <w:ind w:firstLine="600"/>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21E55F80" w14:textId="77777777" w:rsidR="005A6708" w:rsidRDefault="005A6708">
      <w:pPr>
        <w:spacing w:line="500" w:lineRule="atLeast"/>
        <w:ind w:firstLine="600"/>
        <w:rPr>
          <w:sz w:val="30"/>
          <w:szCs w:val="30"/>
        </w:rPr>
      </w:pPr>
      <w:r>
        <w:rPr>
          <w:rFonts w:hint="eastAsia"/>
          <w:sz w:val="30"/>
          <w:szCs w:val="30"/>
        </w:rPr>
        <w:t>2.当事人一般应自案件裁判文书生效后10日内向人民法院领取裁判文书生效通知书。</w:t>
      </w:r>
    </w:p>
    <w:p w14:paraId="778D6B31" w14:textId="77777777" w:rsidR="005A6708" w:rsidRDefault="005A6708">
      <w:pPr>
        <w:spacing w:line="500" w:lineRule="atLeast"/>
        <w:ind w:firstLine="600"/>
        <w:rPr>
          <w:sz w:val="30"/>
          <w:szCs w:val="30"/>
        </w:rPr>
      </w:pPr>
      <w:r>
        <w:rPr>
          <w:rFonts w:hint="eastAsia"/>
          <w:sz w:val="30"/>
          <w:szCs w:val="30"/>
        </w:rPr>
        <w:t>3.需要退还诉讼费用的，当事人应在裁判文书生效后15日内来院办理诉讼费用退费手续。</w:t>
      </w:r>
    </w:p>
    <w:p w14:paraId="075631C3" w14:textId="77777777" w:rsidR="005A6708" w:rsidRDefault="005A6708">
      <w:pPr>
        <w:spacing w:line="500" w:lineRule="atLeast"/>
        <w:ind w:firstLine="600"/>
        <w:rPr>
          <w:sz w:val="30"/>
          <w:szCs w:val="30"/>
        </w:rPr>
      </w:pPr>
      <w:r>
        <w:rPr>
          <w:rFonts w:hint="eastAsia"/>
          <w:sz w:val="30"/>
          <w:szCs w:val="30"/>
        </w:rPr>
        <w:t>4.当事人一方拒绝履行的，对方当事人可以在履行期限届满后的二年内向第一审人民法院申请执行。逾期申请的，人民法院不予受理执行。</w:t>
      </w:r>
    </w:p>
    <w:p w14:paraId="10BFBC2B" w14:textId="77777777" w:rsidR="005A6708" w:rsidRDefault="005A6708">
      <w:pPr>
        <w:spacing w:line="500" w:lineRule="atLeast"/>
        <w:ind w:firstLine="600"/>
        <w:rPr>
          <w:sz w:val="30"/>
          <w:szCs w:val="30"/>
        </w:rPr>
      </w:pPr>
      <w:r>
        <w:rPr>
          <w:rFonts w:hint="eastAsia"/>
          <w:sz w:val="30"/>
          <w:szCs w:val="30"/>
        </w:rPr>
        <w:t>5.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p w14:paraId="26A2652F" w14:textId="77777777" w:rsidR="005A6708" w:rsidRDefault="005A6708"/>
    <w:sectPr w:rsidR="005A6708">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A56E6" w14:textId="77777777" w:rsidR="005A6708" w:rsidRDefault="005A6708" w:rsidP="00005F8A">
      <w:r>
        <w:separator/>
      </w:r>
    </w:p>
  </w:endnote>
  <w:endnote w:type="continuationSeparator" w:id="0">
    <w:p w14:paraId="183A14E4" w14:textId="77777777" w:rsidR="005A6708" w:rsidRDefault="005A6708" w:rsidP="0000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9251" w14:textId="77777777" w:rsidR="005A6708" w:rsidRDefault="005A6708" w:rsidP="00005F8A">
      <w:r>
        <w:separator/>
      </w:r>
    </w:p>
  </w:footnote>
  <w:footnote w:type="continuationSeparator" w:id="0">
    <w:p w14:paraId="56EA28D9" w14:textId="77777777" w:rsidR="005A6708" w:rsidRDefault="005A6708" w:rsidP="00005F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5F8A"/>
    <w:rsid w:val="00005F8A"/>
    <w:rsid w:val="005A6708"/>
    <w:rsid w:val="00727378"/>
    <w:rsid w:val="00B43215"/>
    <w:rsid w:val="0B04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31CE271"/>
  <w15:chartTrackingRefBased/>
  <w15:docId w15:val="{61B4D895-EE57-4EF0-A7E6-3BEDC022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uiPriority w:val="1"/>
  </w:style>
  <w:style w:type="table" w:default="1" w:styleId="a1">
    <w:name w:val="Normal Table"/>
    <w:uiPriority w:val="99"/>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5F8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005F8A"/>
    <w:rPr>
      <w:rFonts w:ascii="宋体" w:hAnsi="宋体"/>
      <w:sz w:val="18"/>
      <w:szCs w:val="18"/>
    </w:rPr>
  </w:style>
  <w:style w:type="paragraph" w:styleId="a5">
    <w:name w:val="footer"/>
    <w:basedOn w:val="a"/>
    <w:link w:val="a6"/>
    <w:rsid w:val="00005F8A"/>
    <w:pPr>
      <w:tabs>
        <w:tab w:val="center" w:pos="4153"/>
        <w:tab w:val="right" w:pos="8306"/>
      </w:tabs>
      <w:snapToGrid w:val="0"/>
    </w:pPr>
    <w:rPr>
      <w:sz w:val="18"/>
      <w:szCs w:val="18"/>
    </w:rPr>
  </w:style>
  <w:style w:type="character" w:customStyle="1" w:styleId="a6">
    <w:name w:val="页脚 字符"/>
    <w:link w:val="a5"/>
    <w:rsid w:val="00005F8A"/>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cp:lastModifiedBy>蒋 沛文</cp:lastModifiedBy>
  <cp:revision>2</cp:revision>
  <dcterms:created xsi:type="dcterms:W3CDTF">2024-05-11T16:01:00Z</dcterms:created>
  <dcterms:modified xsi:type="dcterms:W3CDTF">2024-05-11T16:01:00Z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3AF98F139AD14C3C8EBAA71B5BB31FA8</vt:lpwstr>
  </property>
  <property fmtid="{D5CDD505-2E9C-101B-9397-08002B2CF9AE}" pid="3" name="KSOProductBuildVer">
    <vt:lpwstr>2052-11.1.0.10495</vt:lpwstr>
  </property>
</Properties>
</file>