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B8FD" w14:textId="77777777" w:rsidR="00B2657A" w:rsidRDefault="00700EA2">
      <w:pPr>
        <w:spacing w:line="500" w:lineRule="atLeast"/>
        <w:jc w:val="center"/>
        <w:divId w:val="665209487"/>
        <w:rPr>
          <w:rFonts w:ascii="黑体" w:eastAsia="黑体" w:hAnsi="黑体"/>
          <w:sz w:val="36"/>
          <w:szCs w:val="36"/>
        </w:rPr>
      </w:pPr>
      <w:r>
        <w:rPr>
          <w:rFonts w:ascii="黑体" w:eastAsia="黑体" w:hAnsi="黑体" w:hint="eastAsia"/>
          <w:sz w:val="36"/>
          <w:szCs w:val="36"/>
        </w:rPr>
        <w:t>安徽省合肥市瑶海区人民法院</w:t>
      </w:r>
    </w:p>
    <w:p w14:paraId="0417A8CA" w14:textId="77777777" w:rsidR="00B2657A" w:rsidRDefault="00700EA2">
      <w:pPr>
        <w:spacing w:line="500" w:lineRule="atLeast"/>
        <w:jc w:val="center"/>
        <w:divId w:val="2092849957"/>
        <w:rPr>
          <w:rFonts w:ascii="黑体" w:eastAsia="黑体" w:hAnsi="黑体"/>
          <w:sz w:val="36"/>
          <w:szCs w:val="36"/>
        </w:rPr>
      </w:pPr>
      <w:r>
        <w:rPr>
          <w:rFonts w:ascii="黑体" w:eastAsia="黑体" w:hAnsi="黑体" w:hint="eastAsia"/>
          <w:sz w:val="36"/>
          <w:szCs w:val="36"/>
        </w:rPr>
        <w:t>民 事 判 决 书</w:t>
      </w:r>
    </w:p>
    <w:p w14:paraId="1AB30FEC" w14:textId="77777777" w:rsidR="00B2657A" w:rsidRDefault="00700EA2">
      <w:pPr>
        <w:spacing w:line="500" w:lineRule="atLeast"/>
        <w:jc w:val="right"/>
        <w:divId w:val="1128746768"/>
        <w:rPr>
          <w:sz w:val="30"/>
          <w:szCs w:val="30"/>
        </w:rPr>
      </w:pPr>
      <w:r>
        <w:rPr>
          <w:rFonts w:hint="eastAsia"/>
          <w:sz w:val="30"/>
          <w:szCs w:val="30"/>
        </w:rPr>
        <w:t>（2018）皖0102民初2841号</w:t>
      </w:r>
    </w:p>
    <w:p w14:paraId="62768F99" w14:textId="77777777" w:rsidR="00B2657A" w:rsidRDefault="00700EA2" w:rsidP="00DA679A">
      <w:pPr>
        <w:spacing w:line="500" w:lineRule="atLeast"/>
        <w:ind w:firstLine="600"/>
        <w:jc w:val="both"/>
        <w:divId w:val="1192500895"/>
        <w:rPr>
          <w:sz w:val="30"/>
          <w:szCs w:val="30"/>
        </w:rPr>
      </w:pPr>
      <w:r>
        <w:rPr>
          <w:rFonts w:hint="eastAsia"/>
          <w:sz w:val="30"/>
          <w:szCs w:val="30"/>
        </w:rPr>
        <w:t>原告:祁占仓,男,1987年8月14日出生,汉族,户籍地河北省廊坊市大城县，经常居住地合肥市新站区。</w:t>
      </w:r>
    </w:p>
    <w:p w14:paraId="796FC9A1" w14:textId="77777777" w:rsidR="00B2657A" w:rsidRDefault="00700EA2" w:rsidP="00DA679A">
      <w:pPr>
        <w:spacing w:line="500" w:lineRule="atLeast"/>
        <w:ind w:firstLine="600"/>
        <w:jc w:val="both"/>
        <w:divId w:val="1496067100"/>
        <w:rPr>
          <w:sz w:val="30"/>
          <w:szCs w:val="30"/>
        </w:rPr>
      </w:pPr>
      <w:r>
        <w:rPr>
          <w:rFonts w:hint="eastAsia"/>
          <w:sz w:val="30"/>
          <w:szCs w:val="30"/>
        </w:rPr>
        <w:t>委托代理人：葛飞，安徽昊华律师事务所律师。</w:t>
      </w:r>
    </w:p>
    <w:p w14:paraId="509718A7" w14:textId="77777777" w:rsidR="00B2657A" w:rsidRDefault="00700EA2" w:rsidP="00DA679A">
      <w:pPr>
        <w:spacing w:line="500" w:lineRule="atLeast"/>
        <w:ind w:firstLine="600"/>
        <w:jc w:val="both"/>
        <w:divId w:val="1086268111"/>
        <w:rPr>
          <w:sz w:val="30"/>
          <w:szCs w:val="30"/>
        </w:rPr>
      </w:pPr>
      <w:r>
        <w:rPr>
          <w:rFonts w:hint="eastAsia"/>
          <w:sz w:val="30"/>
          <w:szCs w:val="30"/>
        </w:rPr>
        <w:t>被告:龙朝东,男,1987年9月9日出生,汉族,住湖南省宁乡县。</w:t>
      </w:r>
    </w:p>
    <w:p w14:paraId="4F999F8D" w14:textId="77777777" w:rsidR="00B2657A" w:rsidRDefault="00700EA2" w:rsidP="00DA679A">
      <w:pPr>
        <w:spacing w:line="500" w:lineRule="atLeast"/>
        <w:ind w:firstLine="600"/>
        <w:jc w:val="both"/>
        <w:divId w:val="2022857994"/>
        <w:rPr>
          <w:sz w:val="30"/>
          <w:szCs w:val="30"/>
        </w:rPr>
      </w:pPr>
      <w:r>
        <w:rPr>
          <w:rFonts w:hint="eastAsia"/>
          <w:sz w:val="30"/>
          <w:szCs w:val="30"/>
        </w:rPr>
        <w:t>原告祁占仓与被告龙朝东民间借贷纠纷一案，本院受理后，依法适用普通程序，组成合议庭，公开开庭进行了审理</w:t>
      </w:r>
      <w:r w:rsidRPr="00BF7401">
        <w:rPr>
          <w:rFonts w:hint="eastAsia"/>
          <w:sz w:val="30"/>
          <w:szCs w:val="30"/>
        </w:rPr>
        <w:t>。</w:t>
      </w:r>
      <w:r w:rsidRPr="009D519E">
        <w:rPr>
          <w:rFonts w:hint="eastAsia"/>
          <w:sz w:val="30"/>
          <w:szCs w:val="30"/>
          <w:highlight w:val="yellow"/>
        </w:rPr>
        <w:t>原告祁占仓及委托代理人葛飞到庭参加诉讼</w:t>
      </w:r>
      <w:r>
        <w:rPr>
          <w:rFonts w:hint="eastAsia"/>
          <w:sz w:val="30"/>
          <w:szCs w:val="30"/>
        </w:rPr>
        <w:t>；被告龙朝东经本院公告送达起诉状副本、开庭传票等诉讼材料，未到庭参加诉讼。本案现已审理终结。</w:t>
      </w:r>
    </w:p>
    <w:p w14:paraId="7483F168" w14:textId="77777777" w:rsidR="00BF7401" w:rsidRDefault="00700EA2" w:rsidP="00DA679A">
      <w:pPr>
        <w:spacing w:line="500" w:lineRule="atLeast"/>
        <w:ind w:firstLine="600"/>
        <w:jc w:val="both"/>
        <w:divId w:val="1678003213"/>
        <w:rPr>
          <w:sz w:val="30"/>
          <w:szCs w:val="30"/>
        </w:rPr>
      </w:pPr>
      <w:r>
        <w:rPr>
          <w:rFonts w:hint="eastAsia"/>
          <w:sz w:val="30"/>
          <w:szCs w:val="30"/>
        </w:rPr>
        <w:t>原告祁占仓向本院提出</w:t>
      </w:r>
      <w:r w:rsidRPr="009D519E">
        <w:rPr>
          <w:rFonts w:hint="eastAsia"/>
          <w:sz w:val="30"/>
          <w:szCs w:val="30"/>
          <w:highlight w:val="yellow"/>
        </w:rPr>
        <w:t>诉讼请求</w:t>
      </w:r>
      <w:r>
        <w:rPr>
          <w:rFonts w:hint="eastAsia"/>
          <w:sz w:val="30"/>
          <w:szCs w:val="30"/>
        </w:rPr>
        <w:t>：1、判令被告立即偿还原告借款本金136700元、利息9660元（自2018年1月1日起，以136700元为基数，按月息2%</w:t>
      </w:r>
      <w:proofErr w:type="gramStart"/>
      <w:r>
        <w:rPr>
          <w:rFonts w:hint="eastAsia"/>
          <w:sz w:val="30"/>
          <w:szCs w:val="30"/>
        </w:rPr>
        <w:t>暂计算</w:t>
      </w:r>
      <w:proofErr w:type="gramEnd"/>
      <w:r>
        <w:rPr>
          <w:rFonts w:hint="eastAsia"/>
          <w:sz w:val="30"/>
          <w:szCs w:val="30"/>
        </w:rPr>
        <w:t>至2018年3月16日），之后利息顺延计算</w:t>
      </w:r>
      <w:proofErr w:type="gramStart"/>
      <w:r>
        <w:rPr>
          <w:rFonts w:hint="eastAsia"/>
          <w:sz w:val="30"/>
          <w:szCs w:val="30"/>
        </w:rPr>
        <w:t>至款清息止</w:t>
      </w:r>
      <w:proofErr w:type="gramEnd"/>
      <w:r>
        <w:rPr>
          <w:rFonts w:hint="eastAsia"/>
          <w:sz w:val="30"/>
          <w:szCs w:val="30"/>
        </w:rPr>
        <w:t>；2、判令被告承担原告律师费8000元；3、判令本案诉讼费用由被告承担。</w:t>
      </w:r>
    </w:p>
    <w:p w14:paraId="538AB8BE" w14:textId="5C8BA69E" w:rsidR="00B2657A" w:rsidRDefault="00700EA2" w:rsidP="00DA679A">
      <w:pPr>
        <w:spacing w:line="500" w:lineRule="atLeast"/>
        <w:ind w:firstLine="600"/>
        <w:jc w:val="both"/>
        <w:divId w:val="1678003213"/>
        <w:rPr>
          <w:sz w:val="30"/>
          <w:szCs w:val="30"/>
        </w:rPr>
      </w:pPr>
      <w:r w:rsidRPr="009D519E">
        <w:rPr>
          <w:rFonts w:hint="eastAsia"/>
          <w:sz w:val="30"/>
          <w:szCs w:val="30"/>
          <w:highlight w:val="yellow"/>
        </w:rPr>
        <w:t>事实和理由</w:t>
      </w:r>
      <w:r>
        <w:rPr>
          <w:rFonts w:hint="eastAsia"/>
          <w:sz w:val="30"/>
          <w:szCs w:val="30"/>
        </w:rPr>
        <w:t>：原被告</w:t>
      </w:r>
      <w:proofErr w:type="gramStart"/>
      <w:r>
        <w:rPr>
          <w:rFonts w:hint="eastAsia"/>
          <w:sz w:val="30"/>
          <w:szCs w:val="30"/>
        </w:rPr>
        <w:t>系</w:t>
      </w:r>
      <w:r w:rsidRPr="009D519E">
        <w:rPr>
          <w:rFonts w:hint="eastAsia"/>
          <w:sz w:val="30"/>
          <w:szCs w:val="30"/>
          <w:highlight w:val="yellow"/>
        </w:rPr>
        <w:t>朋友</w:t>
      </w:r>
      <w:proofErr w:type="gramEnd"/>
      <w:r w:rsidRPr="009D519E">
        <w:rPr>
          <w:rFonts w:hint="eastAsia"/>
          <w:sz w:val="30"/>
          <w:szCs w:val="30"/>
          <w:highlight w:val="yellow"/>
        </w:rPr>
        <w:t>关系</w:t>
      </w:r>
      <w:r>
        <w:rPr>
          <w:rFonts w:hint="eastAsia"/>
          <w:sz w:val="30"/>
          <w:szCs w:val="30"/>
        </w:rPr>
        <w:t>，2016年期间，被告以</w:t>
      </w:r>
      <w:r w:rsidRPr="009D519E">
        <w:rPr>
          <w:rFonts w:hint="eastAsia"/>
          <w:sz w:val="30"/>
          <w:szCs w:val="30"/>
          <w:highlight w:val="yellow"/>
        </w:rPr>
        <w:t>经营需要</w:t>
      </w:r>
      <w:r>
        <w:rPr>
          <w:rFonts w:hint="eastAsia"/>
          <w:sz w:val="30"/>
          <w:szCs w:val="30"/>
        </w:rPr>
        <w:t>为由，陆续向原告借款，原告分别于2016年12月14日、15日分别向原告转款50000元，另支付被告现金36700元，共计金额136700元。后被告于</w:t>
      </w:r>
      <w:r w:rsidRPr="009D519E">
        <w:rPr>
          <w:rFonts w:hint="eastAsia"/>
          <w:sz w:val="30"/>
          <w:szCs w:val="30"/>
          <w:highlight w:val="yellow"/>
        </w:rPr>
        <w:t>2017年7月3日出具借条一份</w:t>
      </w:r>
      <w:r>
        <w:rPr>
          <w:rFonts w:hint="eastAsia"/>
          <w:sz w:val="30"/>
          <w:szCs w:val="30"/>
        </w:rPr>
        <w:t>，承诺2017年7月底之前还清借款，但借款到期后被告未按期还款。后原被告双方于</w:t>
      </w:r>
      <w:r w:rsidRPr="009D519E">
        <w:rPr>
          <w:rFonts w:hint="eastAsia"/>
          <w:sz w:val="30"/>
          <w:szCs w:val="30"/>
          <w:highlight w:val="yellow"/>
        </w:rPr>
        <w:t>2017年12月2日再次签订借款合同</w:t>
      </w:r>
      <w:r>
        <w:rPr>
          <w:rFonts w:hint="eastAsia"/>
          <w:sz w:val="30"/>
          <w:szCs w:val="30"/>
        </w:rPr>
        <w:t>，明确被告尚欠原告本金136700元，被告承诺与2017年12月31日前还清，逾期将按月利率2%计算利息。后被告再次违约，借款至今未还。现</w:t>
      </w:r>
      <w:proofErr w:type="gramStart"/>
      <w:r>
        <w:rPr>
          <w:rFonts w:hint="eastAsia"/>
          <w:sz w:val="30"/>
          <w:szCs w:val="30"/>
        </w:rPr>
        <w:t>原告具至贵院</w:t>
      </w:r>
      <w:proofErr w:type="gramEnd"/>
      <w:r>
        <w:rPr>
          <w:rFonts w:hint="eastAsia"/>
          <w:sz w:val="30"/>
          <w:szCs w:val="30"/>
        </w:rPr>
        <w:t>，</w:t>
      </w:r>
      <w:proofErr w:type="gramStart"/>
      <w:r>
        <w:rPr>
          <w:rFonts w:hint="eastAsia"/>
          <w:sz w:val="30"/>
          <w:szCs w:val="30"/>
        </w:rPr>
        <w:t>望判如</w:t>
      </w:r>
      <w:proofErr w:type="gramEnd"/>
      <w:r>
        <w:rPr>
          <w:rFonts w:hint="eastAsia"/>
          <w:sz w:val="30"/>
          <w:szCs w:val="30"/>
        </w:rPr>
        <w:t>所请。</w:t>
      </w:r>
    </w:p>
    <w:p w14:paraId="0BDE26AC" w14:textId="77777777" w:rsidR="00B2657A" w:rsidRDefault="00700EA2" w:rsidP="00DA679A">
      <w:pPr>
        <w:spacing w:line="500" w:lineRule="atLeast"/>
        <w:ind w:firstLine="600"/>
        <w:jc w:val="both"/>
        <w:divId w:val="613515072"/>
        <w:rPr>
          <w:sz w:val="30"/>
          <w:szCs w:val="30"/>
        </w:rPr>
      </w:pPr>
      <w:r w:rsidRPr="009D519E">
        <w:rPr>
          <w:rFonts w:hint="eastAsia"/>
          <w:sz w:val="30"/>
          <w:szCs w:val="30"/>
          <w:highlight w:val="yellow"/>
        </w:rPr>
        <w:lastRenderedPageBreak/>
        <w:t>被告龙朝东未提出答辩意见。</w:t>
      </w:r>
    </w:p>
    <w:p w14:paraId="647E3933" w14:textId="77777777" w:rsidR="00B2657A" w:rsidRDefault="00700EA2" w:rsidP="00DA679A">
      <w:pPr>
        <w:spacing w:line="500" w:lineRule="atLeast"/>
        <w:ind w:firstLine="600"/>
        <w:jc w:val="both"/>
        <w:divId w:val="1525172973"/>
        <w:rPr>
          <w:sz w:val="30"/>
          <w:szCs w:val="30"/>
        </w:rPr>
      </w:pPr>
      <w:r w:rsidRPr="009D519E">
        <w:rPr>
          <w:rFonts w:hint="eastAsia"/>
          <w:sz w:val="30"/>
          <w:szCs w:val="30"/>
          <w:highlight w:val="yellow"/>
        </w:rPr>
        <w:t>经审理查明</w:t>
      </w:r>
      <w:r>
        <w:rPr>
          <w:rFonts w:hint="eastAsia"/>
          <w:sz w:val="30"/>
          <w:szCs w:val="30"/>
        </w:rPr>
        <w:t>：2016年龙朝东陆续向祁占仓借款，祁占仓分别于2016年12月14日、12月15日以银行转账方式各转款50000元至龙朝东的银行账户。2017年7月3日，龙朝东给祁占仓补写借条一张，载明“于2016年12月15日在祁占仓处借款壹拾叁万陆仟柒佰元整（136700）于2017年7月底之前还清”。后因龙朝东未依约还款，祁占仓（甲方出借人）与龙朝东（乙方借款人）于2017年12月2日再次签订《借款合同》一份，载明“乙方因资金周转向甲方借款人民币壹拾叁万陆仟柒佰元整，于2016年12月14日50000元和2016年12月15日50000元，转入龙朝东账户，另外36700元以现金支付给龙朝东；所借款项保证在2017年12月31日还清；如在保证还款时间未还清，按实际支付金额计算利息，月利息为借款金额的2%，乙方需按季度提前支付利息；乙方如逾期未还款，还</w:t>
      </w:r>
      <w:r w:rsidRPr="00047C72">
        <w:rPr>
          <w:rFonts w:hint="eastAsia"/>
          <w:sz w:val="30"/>
          <w:szCs w:val="30"/>
          <w:highlight w:val="yellow"/>
        </w:rPr>
        <w:t>应承担甲方实现债权之费用（包括但不限于甲方支出之律师费、诉讼费、利息等）</w:t>
      </w:r>
      <w:r>
        <w:rPr>
          <w:rFonts w:hint="eastAsia"/>
          <w:sz w:val="30"/>
          <w:szCs w:val="30"/>
        </w:rPr>
        <w:t>。”同时原告应被告要求对现金36700元进行了备注“36700元为发票税款”。后因龙朝东未按约还本付息，祁占仓催要借款未果，遂诉至本院。庭审中，原告称被告于2017年8月18日</w:t>
      </w:r>
      <w:proofErr w:type="gramStart"/>
      <w:r>
        <w:rPr>
          <w:rFonts w:hint="eastAsia"/>
          <w:sz w:val="30"/>
          <w:szCs w:val="30"/>
        </w:rPr>
        <w:t>通过微信还款</w:t>
      </w:r>
      <w:proofErr w:type="gramEnd"/>
      <w:r>
        <w:rPr>
          <w:rFonts w:hint="eastAsia"/>
          <w:sz w:val="30"/>
          <w:szCs w:val="30"/>
        </w:rPr>
        <w:t>10000元、2017年12月2日通过支付宝还款20000元，共计还款30000元，对此当庭提供</w:t>
      </w:r>
      <w:proofErr w:type="gramStart"/>
      <w:r>
        <w:rPr>
          <w:rFonts w:hint="eastAsia"/>
          <w:sz w:val="30"/>
          <w:szCs w:val="30"/>
        </w:rPr>
        <w:t>了微信和</w:t>
      </w:r>
      <w:proofErr w:type="gramEnd"/>
      <w:r>
        <w:rPr>
          <w:rFonts w:hint="eastAsia"/>
          <w:sz w:val="30"/>
          <w:szCs w:val="30"/>
        </w:rPr>
        <w:t>支付宝转款记录，原告同意被告还款从借款本金中抵扣，并</w:t>
      </w:r>
      <w:r w:rsidRPr="00C01314">
        <w:rPr>
          <w:rFonts w:hint="eastAsia"/>
          <w:sz w:val="30"/>
          <w:szCs w:val="30"/>
          <w:highlight w:val="yellow"/>
        </w:rPr>
        <w:t>当庭变更诉讼请求要求被告返还借款本金106700元，并自2018年1月1日起按月利率2%计算支付利息</w:t>
      </w:r>
      <w:proofErr w:type="gramStart"/>
      <w:r w:rsidRPr="00C01314">
        <w:rPr>
          <w:rFonts w:hint="eastAsia"/>
          <w:sz w:val="30"/>
          <w:szCs w:val="30"/>
          <w:highlight w:val="yellow"/>
        </w:rPr>
        <w:t>至款清时</w:t>
      </w:r>
      <w:proofErr w:type="gramEnd"/>
      <w:r w:rsidRPr="00C01314">
        <w:rPr>
          <w:rFonts w:hint="eastAsia"/>
          <w:sz w:val="30"/>
          <w:szCs w:val="30"/>
          <w:highlight w:val="yellow"/>
        </w:rPr>
        <w:t>止。</w:t>
      </w:r>
    </w:p>
    <w:p w14:paraId="59653384" w14:textId="77777777" w:rsidR="00B2657A" w:rsidRDefault="00700EA2" w:rsidP="00DA679A">
      <w:pPr>
        <w:spacing w:line="500" w:lineRule="atLeast"/>
        <w:ind w:firstLine="600"/>
        <w:jc w:val="both"/>
        <w:divId w:val="1985692510"/>
        <w:rPr>
          <w:sz w:val="30"/>
          <w:szCs w:val="30"/>
        </w:rPr>
      </w:pPr>
      <w:r>
        <w:rPr>
          <w:rFonts w:hint="eastAsia"/>
          <w:sz w:val="30"/>
          <w:szCs w:val="30"/>
        </w:rPr>
        <w:t>另查，2018年2月28日，祁占仓与安徽昊华律师事务所签订了《聘请律师合同》一份，并就本案诉讼支付律师费8000元。</w:t>
      </w:r>
    </w:p>
    <w:p w14:paraId="1A762E90" w14:textId="77777777" w:rsidR="00B2657A" w:rsidRDefault="00700EA2" w:rsidP="00DA679A">
      <w:pPr>
        <w:spacing w:line="500" w:lineRule="atLeast"/>
        <w:ind w:firstLine="600"/>
        <w:jc w:val="both"/>
        <w:divId w:val="392849635"/>
        <w:rPr>
          <w:sz w:val="30"/>
          <w:szCs w:val="30"/>
        </w:rPr>
      </w:pPr>
      <w:r w:rsidRPr="00047C72">
        <w:rPr>
          <w:rFonts w:hint="eastAsia"/>
          <w:sz w:val="30"/>
          <w:szCs w:val="30"/>
          <w:highlight w:val="yellow"/>
        </w:rPr>
        <w:lastRenderedPageBreak/>
        <w:t>上述事实，有原告提供的《借款合同》、龙朝东出具的借条、转款凭证、</w:t>
      </w:r>
      <w:proofErr w:type="gramStart"/>
      <w:r w:rsidRPr="00047C72">
        <w:rPr>
          <w:rFonts w:hint="eastAsia"/>
          <w:sz w:val="30"/>
          <w:szCs w:val="30"/>
          <w:highlight w:val="yellow"/>
        </w:rPr>
        <w:t>微信聊天</w:t>
      </w:r>
      <w:proofErr w:type="gramEnd"/>
      <w:r w:rsidRPr="00047C72">
        <w:rPr>
          <w:rFonts w:hint="eastAsia"/>
          <w:sz w:val="30"/>
          <w:szCs w:val="30"/>
          <w:highlight w:val="yellow"/>
        </w:rPr>
        <w:t>记录、《律师合同书》、律师费发票和付款凭证等证据附卷佐证。</w:t>
      </w:r>
    </w:p>
    <w:p w14:paraId="42E51B76" w14:textId="77777777" w:rsidR="00B2657A" w:rsidRDefault="00700EA2" w:rsidP="00DA679A">
      <w:pPr>
        <w:spacing w:line="500" w:lineRule="atLeast"/>
        <w:ind w:firstLine="600"/>
        <w:jc w:val="both"/>
        <w:divId w:val="1978948063"/>
        <w:rPr>
          <w:sz w:val="30"/>
          <w:szCs w:val="30"/>
        </w:rPr>
      </w:pPr>
      <w:r w:rsidRPr="00C01314">
        <w:rPr>
          <w:rFonts w:hint="eastAsia"/>
          <w:sz w:val="30"/>
          <w:szCs w:val="30"/>
          <w:highlight w:val="yellow"/>
        </w:rPr>
        <w:t>本院认为</w:t>
      </w:r>
      <w:r>
        <w:rPr>
          <w:rFonts w:hint="eastAsia"/>
          <w:sz w:val="30"/>
          <w:szCs w:val="30"/>
        </w:rPr>
        <w:t>：合法的借贷关系受法律保护。原告祁占仓主张被告龙朝东向其借款136700元的事实，提供了双方签订的《借款合同》、被告龙朝东出具的借条、转款凭证予以证实，本院予以确认。因双方在借款合同中明确约定了借款期限，被告龙朝东逾期未足额偿还借款，其行为构成违约，故原告诉请被告龙朝东返还借款，符合法律规定，本院予以支持。审理中，原告提出被告已还款30000元并</w:t>
      </w:r>
      <w:proofErr w:type="gramStart"/>
      <w:r>
        <w:rPr>
          <w:rFonts w:hint="eastAsia"/>
          <w:sz w:val="30"/>
          <w:szCs w:val="30"/>
        </w:rPr>
        <w:t>提供微信和</w:t>
      </w:r>
      <w:proofErr w:type="gramEnd"/>
      <w:r>
        <w:rPr>
          <w:rFonts w:hint="eastAsia"/>
          <w:sz w:val="30"/>
          <w:szCs w:val="30"/>
        </w:rPr>
        <w:t>支付宝转款记录予以证实，因此原告当庭变更其诉请要求被告返还借款本金106700元，对被告并无不利，本院予以支持。</w:t>
      </w:r>
      <w:r w:rsidRPr="00BD7DD6">
        <w:rPr>
          <w:rFonts w:hint="eastAsia"/>
          <w:sz w:val="30"/>
          <w:szCs w:val="30"/>
          <w:highlight w:val="yellow"/>
        </w:rPr>
        <w:t>对于利息，因双方约定“如在保证还款时间未还清，按实际支付金额计算利息，月利息为借款金额的2%”，符合法律规定。故原告诉请以借款本金106700元为基数自2018年1月1日起按月利率2%计算</w:t>
      </w:r>
      <w:proofErr w:type="gramStart"/>
      <w:r w:rsidRPr="00BD7DD6">
        <w:rPr>
          <w:rFonts w:hint="eastAsia"/>
          <w:sz w:val="30"/>
          <w:szCs w:val="30"/>
          <w:highlight w:val="yellow"/>
        </w:rPr>
        <w:t>至款清息止</w:t>
      </w:r>
      <w:proofErr w:type="gramEnd"/>
      <w:r w:rsidRPr="00BD7DD6">
        <w:rPr>
          <w:rFonts w:hint="eastAsia"/>
          <w:sz w:val="30"/>
          <w:szCs w:val="30"/>
          <w:highlight w:val="yellow"/>
        </w:rPr>
        <w:t>，本院予以支持。</w:t>
      </w:r>
      <w:r>
        <w:rPr>
          <w:rFonts w:hint="eastAsia"/>
          <w:sz w:val="30"/>
          <w:szCs w:val="30"/>
        </w:rPr>
        <w:t>对于原告诉请的律师费，因双方在借款合同中已明确约定，且原告提供了《聘请律师合同》、律师费发票和付款凭证予以证实，本院予以支持。据此，依照《中华人民共和国民法通则》第九十条，《中华人民共和国合同法》第一百零七条、第二百零六条，《最高人民法院关于审理民间借贷案件适用法律若干问题的规定》第二十九条第一款及《中华人民共和国民事诉讼法》第一百四十四条之规定，判决如下：</w:t>
      </w:r>
    </w:p>
    <w:p w14:paraId="6A5B4CD7" w14:textId="77777777" w:rsidR="00B2657A" w:rsidRDefault="00700EA2" w:rsidP="00DA679A">
      <w:pPr>
        <w:spacing w:line="500" w:lineRule="atLeast"/>
        <w:ind w:firstLine="600"/>
        <w:jc w:val="both"/>
        <w:divId w:val="1721779207"/>
        <w:rPr>
          <w:sz w:val="30"/>
          <w:szCs w:val="30"/>
        </w:rPr>
      </w:pPr>
      <w:r>
        <w:rPr>
          <w:rFonts w:hint="eastAsia"/>
          <w:sz w:val="30"/>
          <w:szCs w:val="30"/>
        </w:rPr>
        <w:t>一、被告龙朝东于本判决生效之日起十日内返还原告祁占仓借款本金106700元并支付逾期利息（利息以106700元为基数，自2018年1月1日起按月利率2%计算</w:t>
      </w:r>
      <w:proofErr w:type="gramStart"/>
      <w:r>
        <w:rPr>
          <w:rFonts w:hint="eastAsia"/>
          <w:sz w:val="30"/>
          <w:szCs w:val="30"/>
        </w:rPr>
        <w:t>至款清息止</w:t>
      </w:r>
      <w:proofErr w:type="gramEnd"/>
      <w:r>
        <w:rPr>
          <w:rFonts w:hint="eastAsia"/>
          <w:sz w:val="30"/>
          <w:szCs w:val="30"/>
        </w:rPr>
        <w:t>）；</w:t>
      </w:r>
    </w:p>
    <w:p w14:paraId="4B9FBF2D" w14:textId="77777777" w:rsidR="00B2657A" w:rsidRDefault="00700EA2" w:rsidP="00DA679A">
      <w:pPr>
        <w:spacing w:line="500" w:lineRule="atLeast"/>
        <w:ind w:firstLine="600"/>
        <w:jc w:val="both"/>
        <w:divId w:val="1336372691"/>
        <w:rPr>
          <w:sz w:val="30"/>
          <w:szCs w:val="30"/>
        </w:rPr>
      </w:pPr>
      <w:r>
        <w:rPr>
          <w:rFonts w:hint="eastAsia"/>
          <w:sz w:val="30"/>
          <w:szCs w:val="30"/>
        </w:rPr>
        <w:t>二、被告龙朝东于本判决生效之日起十日内支付原告祁占仓律师费8000元。</w:t>
      </w:r>
    </w:p>
    <w:p w14:paraId="4A7610D7" w14:textId="77777777" w:rsidR="00B2657A" w:rsidRDefault="00700EA2" w:rsidP="00DA679A">
      <w:pPr>
        <w:spacing w:line="500" w:lineRule="atLeast"/>
        <w:ind w:firstLine="600"/>
        <w:jc w:val="both"/>
        <w:divId w:val="1452479468"/>
        <w:rPr>
          <w:sz w:val="30"/>
          <w:szCs w:val="30"/>
        </w:rPr>
      </w:pPr>
      <w:r>
        <w:rPr>
          <w:rFonts w:hint="eastAsia"/>
          <w:sz w:val="30"/>
          <w:szCs w:val="30"/>
        </w:rPr>
        <w:lastRenderedPageBreak/>
        <w:t>如未按本判决指定的期间履行给付金钱义务，应当按照《中华人民共和国民事诉讼法》第二百五十三条之规定，加倍支付迟延履行期间的债务利息。</w:t>
      </w:r>
    </w:p>
    <w:p w14:paraId="2E70ECBC" w14:textId="77777777" w:rsidR="00B2657A" w:rsidRDefault="00700EA2" w:rsidP="00DA679A">
      <w:pPr>
        <w:spacing w:line="500" w:lineRule="atLeast"/>
        <w:ind w:firstLine="600"/>
        <w:jc w:val="both"/>
        <w:divId w:val="1501509808"/>
        <w:rPr>
          <w:sz w:val="30"/>
          <w:szCs w:val="30"/>
        </w:rPr>
      </w:pPr>
      <w:r>
        <w:rPr>
          <w:rFonts w:hint="eastAsia"/>
          <w:sz w:val="30"/>
          <w:szCs w:val="30"/>
        </w:rPr>
        <w:t>案件受理费2950元，公告费800元，合计人民币3750元，由被告龙朝东负担。</w:t>
      </w:r>
    </w:p>
    <w:p w14:paraId="3D36BFF7" w14:textId="77777777" w:rsidR="00B2657A" w:rsidRDefault="00700EA2" w:rsidP="00DA679A">
      <w:pPr>
        <w:spacing w:line="500" w:lineRule="atLeast"/>
        <w:ind w:firstLine="600"/>
        <w:jc w:val="both"/>
        <w:divId w:val="1191795891"/>
        <w:rPr>
          <w:sz w:val="30"/>
          <w:szCs w:val="30"/>
        </w:rPr>
      </w:pPr>
      <w:r>
        <w:rPr>
          <w:rFonts w:hint="eastAsia"/>
          <w:sz w:val="30"/>
          <w:szCs w:val="30"/>
        </w:rPr>
        <w:t>如不服本判决，可以在判决书送达之日起十五日内，向本院递交上诉状，并按照对方当事人的人数提出副本，上诉于安徽省合肥市中级人民法院。</w:t>
      </w:r>
    </w:p>
    <w:p w14:paraId="786F2E22" w14:textId="77777777" w:rsidR="00B2657A" w:rsidRDefault="00700EA2">
      <w:pPr>
        <w:spacing w:line="500" w:lineRule="atLeast"/>
        <w:jc w:val="right"/>
        <w:divId w:val="1969236981"/>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黄　群</w:t>
      </w:r>
    </w:p>
    <w:p w14:paraId="5C49D286" w14:textId="77777777" w:rsidR="00B2657A" w:rsidRDefault="00700EA2">
      <w:pPr>
        <w:spacing w:line="500" w:lineRule="atLeast"/>
        <w:jc w:val="right"/>
        <w:divId w:val="1868787883"/>
        <w:rPr>
          <w:sz w:val="30"/>
          <w:szCs w:val="30"/>
        </w:rPr>
      </w:pPr>
      <w:r>
        <w:rPr>
          <w:rFonts w:hint="eastAsia"/>
          <w:sz w:val="30"/>
          <w:szCs w:val="30"/>
        </w:rPr>
        <w:t>人民陪审员　　王庆玲</w:t>
      </w:r>
    </w:p>
    <w:p w14:paraId="171E4868" w14:textId="77777777" w:rsidR="00B2657A" w:rsidRDefault="00700EA2">
      <w:pPr>
        <w:spacing w:line="500" w:lineRule="atLeast"/>
        <w:jc w:val="right"/>
        <w:divId w:val="200090715"/>
        <w:rPr>
          <w:sz w:val="30"/>
          <w:szCs w:val="30"/>
        </w:rPr>
      </w:pPr>
      <w:r>
        <w:rPr>
          <w:rFonts w:hint="eastAsia"/>
          <w:sz w:val="30"/>
          <w:szCs w:val="30"/>
        </w:rPr>
        <w:t>人民陪审员　　刘槐</w:t>
      </w:r>
      <w:proofErr w:type="gramStart"/>
      <w:r>
        <w:rPr>
          <w:rFonts w:hint="eastAsia"/>
          <w:sz w:val="30"/>
          <w:szCs w:val="30"/>
        </w:rPr>
        <w:t>槐</w:t>
      </w:r>
      <w:proofErr w:type="gramEnd"/>
    </w:p>
    <w:p w14:paraId="7FCC7C91" w14:textId="77777777" w:rsidR="00B2657A" w:rsidRDefault="00700EA2">
      <w:pPr>
        <w:spacing w:line="500" w:lineRule="atLeast"/>
        <w:jc w:val="right"/>
        <w:divId w:val="1289505652"/>
        <w:rPr>
          <w:sz w:val="30"/>
          <w:szCs w:val="30"/>
        </w:rPr>
      </w:pPr>
      <w:r>
        <w:rPr>
          <w:rFonts w:hint="eastAsia"/>
          <w:sz w:val="30"/>
          <w:szCs w:val="30"/>
        </w:rPr>
        <w:t>二〇一八年十二月十二日</w:t>
      </w:r>
    </w:p>
    <w:p w14:paraId="62D3CF1E" w14:textId="77777777" w:rsidR="00B2657A" w:rsidRDefault="00700EA2">
      <w:pPr>
        <w:spacing w:line="500" w:lineRule="atLeast"/>
        <w:jc w:val="right"/>
        <w:divId w:val="1134760187"/>
        <w:rPr>
          <w:sz w:val="30"/>
          <w:szCs w:val="30"/>
        </w:rPr>
      </w:pPr>
      <w:r>
        <w:rPr>
          <w:rFonts w:hint="eastAsia"/>
          <w:sz w:val="30"/>
          <w:szCs w:val="30"/>
        </w:rPr>
        <w:t>书　记　员　　孟林月</w:t>
      </w:r>
    </w:p>
    <w:p w14:paraId="72BDA942" w14:textId="77777777" w:rsidR="00B2657A" w:rsidRDefault="00700EA2">
      <w:pPr>
        <w:spacing w:line="500" w:lineRule="atLeast"/>
        <w:ind w:firstLine="600"/>
        <w:divId w:val="1966428039"/>
        <w:rPr>
          <w:sz w:val="30"/>
          <w:szCs w:val="30"/>
        </w:rPr>
      </w:pPr>
      <w:r>
        <w:rPr>
          <w:rFonts w:hint="eastAsia"/>
          <w:sz w:val="30"/>
          <w:szCs w:val="30"/>
        </w:rPr>
        <w:t>附本案适用的法律条文</w:t>
      </w:r>
    </w:p>
    <w:p w14:paraId="71133060" w14:textId="77777777" w:rsidR="00B2657A" w:rsidRDefault="00700EA2">
      <w:pPr>
        <w:spacing w:line="500" w:lineRule="atLeast"/>
        <w:ind w:firstLine="600"/>
        <w:divId w:val="526869243"/>
        <w:rPr>
          <w:sz w:val="30"/>
          <w:szCs w:val="30"/>
        </w:rPr>
      </w:pPr>
      <w:r>
        <w:rPr>
          <w:rFonts w:hint="eastAsia"/>
          <w:sz w:val="30"/>
          <w:szCs w:val="30"/>
        </w:rPr>
        <w:t>《中华人民共和国民法通则》</w:t>
      </w:r>
    </w:p>
    <w:p w14:paraId="0833C632" w14:textId="77777777" w:rsidR="00B2657A" w:rsidRDefault="00700EA2">
      <w:pPr>
        <w:spacing w:line="500" w:lineRule="atLeast"/>
        <w:ind w:firstLine="600"/>
        <w:divId w:val="1853104068"/>
        <w:rPr>
          <w:sz w:val="30"/>
          <w:szCs w:val="30"/>
        </w:rPr>
      </w:pPr>
      <w:r>
        <w:rPr>
          <w:rFonts w:hint="eastAsia"/>
          <w:sz w:val="30"/>
          <w:szCs w:val="30"/>
        </w:rPr>
        <w:t>第九十条合法的借贷关系受法律保护。</w:t>
      </w:r>
    </w:p>
    <w:p w14:paraId="45470E42" w14:textId="77777777" w:rsidR="00B2657A" w:rsidRDefault="00700EA2">
      <w:pPr>
        <w:spacing w:line="500" w:lineRule="atLeast"/>
        <w:ind w:firstLine="600"/>
        <w:divId w:val="1038775978"/>
        <w:rPr>
          <w:sz w:val="30"/>
          <w:szCs w:val="30"/>
        </w:rPr>
      </w:pPr>
      <w:r>
        <w:rPr>
          <w:rFonts w:hint="eastAsia"/>
          <w:sz w:val="30"/>
          <w:szCs w:val="30"/>
        </w:rPr>
        <w:t>《中华人民共和国合同法》</w:t>
      </w:r>
    </w:p>
    <w:p w14:paraId="51FAC641" w14:textId="77777777" w:rsidR="00B2657A" w:rsidRDefault="00700EA2">
      <w:pPr>
        <w:spacing w:line="500" w:lineRule="atLeast"/>
        <w:ind w:firstLine="600"/>
        <w:divId w:val="362825424"/>
        <w:rPr>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1C948202" w14:textId="77777777" w:rsidR="00B2657A" w:rsidRDefault="00700EA2">
      <w:pPr>
        <w:spacing w:line="500" w:lineRule="atLeast"/>
        <w:ind w:firstLine="600"/>
        <w:divId w:val="1087576158"/>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84C4AC4" w14:textId="77777777" w:rsidR="00B2657A" w:rsidRDefault="00700EA2">
      <w:pPr>
        <w:spacing w:line="500" w:lineRule="atLeast"/>
        <w:ind w:firstLine="600"/>
        <w:divId w:val="1859394297"/>
        <w:rPr>
          <w:sz w:val="30"/>
          <w:szCs w:val="30"/>
        </w:rPr>
      </w:pPr>
      <w:r>
        <w:rPr>
          <w:rFonts w:hint="eastAsia"/>
          <w:sz w:val="30"/>
          <w:szCs w:val="30"/>
        </w:rPr>
        <w:t>《最高人民法院关于审理民间借贷案件适用法律若干问题的规定》</w:t>
      </w:r>
    </w:p>
    <w:p w14:paraId="71DCF1FB" w14:textId="77777777" w:rsidR="00B2657A" w:rsidRDefault="00700EA2">
      <w:pPr>
        <w:spacing w:line="500" w:lineRule="atLeast"/>
        <w:ind w:firstLine="600"/>
        <w:divId w:val="1233157326"/>
        <w:rPr>
          <w:sz w:val="30"/>
          <w:szCs w:val="30"/>
        </w:rPr>
      </w:pPr>
      <w:r>
        <w:rPr>
          <w:rFonts w:hint="eastAsia"/>
          <w:sz w:val="30"/>
          <w:szCs w:val="30"/>
        </w:rPr>
        <w:lastRenderedPageBreak/>
        <w:t>第二十九条借贷双方对逾期利率有约定的，从其约定，但以不超过年利率24%为限。</w:t>
      </w:r>
    </w:p>
    <w:p w14:paraId="443C0D8A" w14:textId="77777777" w:rsidR="00B2657A" w:rsidRDefault="00700EA2">
      <w:pPr>
        <w:spacing w:line="500" w:lineRule="atLeast"/>
        <w:ind w:firstLine="600"/>
        <w:divId w:val="632758433"/>
        <w:rPr>
          <w:sz w:val="30"/>
          <w:szCs w:val="30"/>
        </w:rPr>
      </w:pPr>
      <w:r>
        <w:rPr>
          <w:rFonts w:hint="eastAsia"/>
          <w:sz w:val="30"/>
          <w:szCs w:val="30"/>
        </w:rPr>
        <w:t>未约定逾期利率或者约定不明的，人民法院可以区分不同情况处理：（一）既未约定借期内的利率，也未约定逾期利率，出借人主张借款人自逾期还款之日起按照年利率6%支付资金占用期间利息的，人民法院应</w:t>
      </w:r>
      <w:proofErr w:type="gramStart"/>
      <w:r>
        <w:rPr>
          <w:rFonts w:hint="eastAsia"/>
          <w:sz w:val="30"/>
          <w:szCs w:val="30"/>
        </w:rPr>
        <w:t>予支</w:t>
      </w:r>
      <w:proofErr w:type="gramEnd"/>
      <w:r>
        <w:rPr>
          <w:rFonts w:hint="eastAsia"/>
          <w:sz w:val="30"/>
          <w:szCs w:val="30"/>
        </w:rPr>
        <w:t>持；（二）约定了借期内的利率但未约定逾期利率，出借人主张借款人自逾期还款之日起按照借期内的利率支付资金占用期间利息的，人民法院应</w:t>
      </w:r>
      <w:proofErr w:type="gramStart"/>
      <w:r>
        <w:rPr>
          <w:rFonts w:hint="eastAsia"/>
          <w:sz w:val="30"/>
          <w:szCs w:val="30"/>
        </w:rPr>
        <w:t>予支</w:t>
      </w:r>
      <w:proofErr w:type="gramEnd"/>
      <w:r>
        <w:rPr>
          <w:rFonts w:hint="eastAsia"/>
          <w:sz w:val="30"/>
          <w:szCs w:val="30"/>
        </w:rPr>
        <w:t>持。</w:t>
      </w:r>
    </w:p>
    <w:p w14:paraId="4EE03B94" w14:textId="77777777" w:rsidR="00B2657A" w:rsidRDefault="00700EA2">
      <w:pPr>
        <w:spacing w:line="500" w:lineRule="atLeast"/>
        <w:ind w:firstLine="600"/>
        <w:divId w:val="1470903286"/>
        <w:rPr>
          <w:sz w:val="30"/>
          <w:szCs w:val="30"/>
        </w:rPr>
      </w:pPr>
      <w:r>
        <w:rPr>
          <w:rFonts w:hint="eastAsia"/>
          <w:sz w:val="30"/>
          <w:szCs w:val="30"/>
        </w:rPr>
        <w:t>《中华人民共和国民事诉讼法》</w:t>
      </w:r>
    </w:p>
    <w:p w14:paraId="0B5A6B72" w14:textId="77777777" w:rsidR="00700EA2" w:rsidRDefault="00700EA2">
      <w:pPr>
        <w:spacing w:line="500" w:lineRule="atLeast"/>
        <w:ind w:firstLine="600"/>
        <w:divId w:val="1802766056"/>
        <w:rPr>
          <w:sz w:val="30"/>
          <w:szCs w:val="30"/>
        </w:rPr>
      </w:pPr>
      <w:r>
        <w:rPr>
          <w:rFonts w:hint="eastAsia"/>
          <w:sz w:val="30"/>
          <w:szCs w:val="30"/>
        </w:rPr>
        <w:t>第一百四十四条被告经传票传唤，无正当理由拒不到庭的，或者未经法庭许可中途退庭的，可以缺席判决。</w:t>
      </w:r>
    </w:p>
    <w:sectPr w:rsidR="00700EA2">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49504" w14:textId="77777777" w:rsidR="002D6D22" w:rsidRDefault="002D6D22" w:rsidP="009D519E">
      <w:r>
        <w:separator/>
      </w:r>
    </w:p>
  </w:endnote>
  <w:endnote w:type="continuationSeparator" w:id="0">
    <w:p w14:paraId="21CD7ADE" w14:textId="77777777" w:rsidR="002D6D22" w:rsidRDefault="002D6D22" w:rsidP="009D5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BFDD7" w14:textId="77777777" w:rsidR="002D6D22" w:rsidRDefault="002D6D22" w:rsidP="009D519E">
      <w:r>
        <w:separator/>
      </w:r>
    </w:p>
  </w:footnote>
  <w:footnote w:type="continuationSeparator" w:id="0">
    <w:p w14:paraId="68887782" w14:textId="77777777" w:rsidR="002D6D22" w:rsidRDefault="002D6D22" w:rsidP="009D51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9A"/>
    <w:rsid w:val="00047C72"/>
    <w:rsid w:val="002D6D22"/>
    <w:rsid w:val="00700EA2"/>
    <w:rsid w:val="009D519E"/>
    <w:rsid w:val="00B2657A"/>
    <w:rsid w:val="00BD7DD6"/>
    <w:rsid w:val="00BF7401"/>
    <w:rsid w:val="00C01314"/>
    <w:rsid w:val="00DA679A"/>
    <w:rsid w:val="00FA3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1579DD"/>
  <w15:chartTrackingRefBased/>
  <w15:docId w15:val="{5981D813-5070-4255-B18A-8227D027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D51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519E"/>
    <w:rPr>
      <w:rFonts w:ascii="宋体" w:eastAsia="宋体" w:hAnsi="宋体" w:cs="宋体"/>
      <w:sz w:val="18"/>
      <w:szCs w:val="18"/>
    </w:rPr>
  </w:style>
  <w:style w:type="paragraph" w:styleId="a5">
    <w:name w:val="footer"/>
    <w:basedOn w:val="a"/>
    <w:link w:val="a6"/>
    <w:uiPriority w:val="99"/>
    <w:unhideWhenUsed/>
    <w:rsid w:val="009D519E"/>
    <w:pPr>
      <w:tabs>
        <w:tab w:val="center" w:pos="4153"/>
        <w:tab w:val="right" w:pos="8306"/>
      </w:tabs>
      <w:snapToGrid w:val="0"/>
    </w:pPr>
    <w:rPr>
      <w:sz w:val="18"/>
      <w:szCs w:val="18"/>
    </w:rPr>
  </w:style>
  <w:style w:type="character" w:customStyle="1" w:styleId="a6">
    <w:name w:val="页脚 字符"/>
    <w:basedOn w:val="a0"/>
    <w:link w:val="a5"/>
    <w:uiPriority w:val="99"/>
    <w:rsid w:val="009D519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0715">
      <w:marLeft w:val="0"/>
      <w:marRight w:val="720"/>
      <w:marTop w:val="10"/>
      <w:marBottom w:val="10"/>
      <w:divBdr>
        <w:top w:val="none" w:sz="0" w:space="0" w:color="auto"/>
        <w:left w:val="none" w:sz="0" w:space="0" w:color="auto"/>
        <w:bottom w:val="none" w:sz="0" w:space="0" w:color="auto"/>
        <w:right w:val="none" w:sz="0" w:space="0" w:color="auto"/>
      </w:divBdr>
    </w:div>
    <w:div w:id="362825424">
      <w:marLeft w:val="0"/>
      <w:marRight w:val="0"/>
      <w:marTop w:val="10"/>
      <w:marBottom w:val="10"/>
      <w:divBdr>
        <w:top w:val="none" w:sz="0" w:space="0" w:color="auto"/>
        <w:left w:val="none" w:sz="0" w:space="0" w:color="auto"/>
        <w:bottom w:val="none" w:sz="0" w:space="0" w:color="auto"/>
        <w:right w:val="none" w:sz="0" w:space="0" w:color="auto"/>
      </w:divBdr>
    </w:div>
    <w:div w:id="392849635">
      <w:marLeft w:val="0"/>
      <w:marRight w:val="0"/>
      <w:marTop w:val="10"/>
      <w:marBottom w:val="10"/>
      <w:divBdr>
        <w:top w:val="none" w:sz="0" w:space="0" w:color="auto"/>
        <w:left w:val="none" w:sz="0" w:space="0" w:color="auto"/>
        <w:bottom w:val="none" w:sz="0" w:space="0" w:color="auto"/>
        <w:right w:val="none" w:sz="0" w:space="0" w:color="auto"/>
      </w:divBdr>
    </w:div>
    <w:div w:id="526869243">
      <w:marLeft w:val="0"/>
      <w:marRight w:val="0"/>
      <w:marTop w:val="10"/>
      <w:marBottom w:val="10"/>
      <w:divBdr>
        <w:top w:val="none" w:sz="0" w:space="0" w:color="auto"/>
        <w:left w:val="none" w:sz="0" w:space="0" w:color="auto"/>
        <w:bottom w:val="none" w:sz="0" w:space="0" w:color="auto"/>
        <w:right w:val="none" w:sz="0" w:space="0" w:color="auto"/>
      </w:divBdr>
    </w:div>
    <w:div w:id="613515072">
      <w:marLeft w:val="0"/>
      <w:marRight w:val="0"/>
      <w:marTop w:val="10"/>
      <w:marBottom w:val="10"/>
      <w:divBdr>
        <w:top w:val="none" w:sz="0" w:space="0" w:color="auto"/>
        <w:left w:val="none" w:sz="0" w:space="0" w:color="auto"/>
        <w:bottom w:val="none" w:sz="0" w:space="0" w:color="auto"/>
        <w:right w:val="none" w:sz="0" w:space="0" w:color="auto"/>
      </w:divBdr>
    </w:div>
    <w:div w:id="632758433">
      <w:marLeft w:val="0"/>
      <w:marRight w:val="0"/>
      <w:marTop w:val="10"/>
      <w:marBottom w:val="10"/>
      <w:divBdr>
        <w:top w:val="none" w:sz="0" w:space="0" w:color="auto"/>
        <w:left w:val="none" w:sz="0" w:space="0" w:color="auto"/>
        <w:bottom w:val="none" w:sz="0" w:space="0" w:color="auto"/>
        <w:right w:val="none" w:sz="0" w:space="0" w:color="auto"/>
      </w:divBdr>
    </w:div>
    <w:div w:id="665209487">
      <w:marLeft w:val="0"/>
      <w:marRight w:val="0"/>
      <w:marTop w:val="10"/>
      <w:marBottom w:val="10"/>
      <w:divBdr>
        <w:top w:val="none" w:sz="0" w:space="0" w:color="auto"/>
        <w:left w:val="none" w:sz="0" w:space="0" w:color="auto"/>
        <w:bottom w:val="none" w:sz="0" w:space="0" w:color="auto"/>
        <w:right w:val="none" w:sz="0" w:space="0" w:color="auto"/>
      </w:divBdr>
    </w:div>
    <w:div w:id="1038775978">
      <w:marLeft w:val="0"/>
      <w:marRight w:val="0"/>
      <w:marTop w:val="10"/>
      <w:marBottom w:val="10"/>
      <w:divBdr>
        <w:top w:val="none" w:sz="0" w:space="0" w:color="auto"/>
        <w:left w:val="none" w:sz="0" w:space="0" w:color="auto"/>
        <w:bottom w:val="none" w:sz="0" w:space="0" w:color="auto"/>
        <w:right w:val="none" w:sz="0" w:space="0" w:color="auto"/>
      </w:divBdr>
    </w:div>
    <w:div w:id="1086268111">
      <w:marLeft w:val="0"/>
      <w:marRight w:val="0"/>
      <w:marTop w:val="10"/>
      <w:marBottom w:val="10"/>
      <w:divBdr>
        <w:top w:val="none" w:sz="0" w:space="0" w:color="auto"/>
        <w:left w:val="none" w:sz="0" w:space="0" w:color="auto"/>
        <w:bottom w:val="none" w:sz="0" w:space="0" w:color="auto"/>
        <w:right w:val="none" w:sz="0" w:space="0" w:color="auto"/>
      </w:divBdr>
    </w:div>
    <w:div w:id="1087576158">
      <w:marLeft w:val="0"/>
      <w:marRight w:val="0"/>
      <w:marTop w:val="10"/>
      <w:marBottom w:val="10"/>
      <w:divBdr>
        <w:top w:val="none" w:sz="0" w:space="0" w:color="auto"/>
        <w:left w:val="none" w:sz="0" w:space="0" w:color="auto"/>
        <w:bottom w:val="none" w:sz="0" w:space="0" w:color="auto"/>
        <w:right w:val="none" w:sz="0" w:space="0" w:color="auto"/>
      </w:divBdr>
    </w:div>
    <w:div w:id="1128746768">
      <w:marLeft w:val="0"/>
      <w:marRight w:val="0"/>
      <w:marTop w:val="10"/>
      <w:marBottom w:val="10"/>
      <w:divBdr>
        <w:top w:val="none" w:sz="0" w:space="0" w:color="auto"/>
        <w:left w:val="none" w:sz="0" w:space="0" w:color="auto"/>
        <w:bottom w:val="none" w:sz="0" w:space="0" w:color="auto"/>
        <w:right w:val="none" w:sz="0" w:space="0" w:color="auto"/>
      </w:divBdr>
    </w:div>
    <w:div w:id="1134760187">
      <w:marLeft w:val="0"/>
      <w:marRight w:val="720"/>
      <w:marTop w:val="10"/>
      <w:marBottom w:val="10"/>
      <w:divBdr>
        <w:top w:val="none" w:sz="0" w:space="0" w:color="auto"/>
        <w:left w:val="none" w:sz="0" w:space="0" w:color="auto"/>
        <w:bottom w:val="none" w:sz="0" w:space="0" w:color="auto"/>
        <w:right w:val="none" w:sz="0" w:space="0" w:color="auto"/>
      </w:divBdr>
    </w:div>
    <w:div w:id="1191795891">
      <w:marLeft w:val="0"/>
      <w:marRight w:val="0"/>
      <w:marTop w:val="10"/>
      <w:marBottom w:val="10"/>
      <w:divBdr>
        <w:top w:val="none" w:sz="0" w:space="0" w:color="auto"/>
        <w:left w:val="none" w:sz="0" w:space="0" w:color="auto"/>
        <w:bottom w:val="none" w:sz="0" w:space="0" w:color="auto"/>
        <w:right w:val="none" w:sz="0" w:space="0" w:color="auto"/>
      </w:divBdr>
    </w:div>
    <w:div w:id="1192500895">
      <w:marLeft w:val="0"/>
      <w:marRight w:val="0"/>
      <w:marTop w:val="10"/>
      <w:marBottom w:val="10"/>
      <w:divBdr>
        <w:top w:val="none" w:sz="0" w:space="0" w:color="auto"/>
        <w:left w:val="none" w:sz="0" w:space="0" w:color="auto"/>
        <w:bottom w:val="none" w:sz="0" w:space="0" w:color="auto"/>
        <w:right w:val="none" w:sz="0" w:space="0" w:color="auto"/>
      </w:divBdr>
    </w:div>
    <w:div w:id="1233157326">
      <w:marLeft w:val="0"/>
      <w:marRight w:val="0"/>
      <w:marTop w:val="10"/>
      <w:marBottom w:val="10"/>
      <w:divBdr>
        <w:top w:val="none" w:sz="0" w:space="0" w:color="auto"/>
        <w:left w:val="none" w:sz="0" w:space="0" w:color="auto"/>
        <w:bottom w:val="none" w:sz="0" w:space="0" w:color="auto"/>
        <w:right w:val="none" w:sz="0" w:space="0" w:color="auto"/>
      </w:divBdr>
    </w:div>
    <w:div w:id="1289505652">
      <w:marLeft w:val="0"/>
      <w:marRight w:val="720"/>
      <w:marTop w:val="10"/>
      <w:marBottom w:val="10"/>
      <w:divBdr>
        <w:top w:val="none" w:sz="0" w:space="0" w:color="auto"/>
        <w:left w:val="none" w:sz="0" w:space="0" w:color="auto"/>
        <w:bottom w:val="none" w:sz="0" w:space="0" w:color="auto"/>
        <w:right w:val="none" w:sz="0" w:space="0" w:color="auto"/>
      </w:divBdr>
    </w:div>
    <w:div w:id="1336372691">
      <w:marLeft w:val="0"/>
      <w:marRight w:val="0"/>
      <w:marTop w:val="10"/>
      <w:marBottom w:val="10"/>
      <w:divBdr>
        <w:top w:val="none" w:sz="0" w:space="0" w:color="auto"/>
        <w:left w:val="none" w:sz="0" w:space="0" w:color="auto"/>
        <w:bottom w:val="none" w:sz="0" w:space="0" w:color="auto"/>
        <w:right w:val="none" w:sz="0" w:space="0" w:color="auto"/>
      </w:divBdr>
    </w:div>
    <w:div w:id="1452479468">
      <w:marLeft w:val="0"/>
      <w:marRight w:val="0"/>
      <w:marTop w:val="10"/>
      <w:marBottom w:val="10"/>
      <w:divBdr>
        <w:top w:val="none" w:sz="0" w:space="0" w:color="auto"/>
        <w:left w:val="none" w:sz="0" w:space="0" w:color="auto"/>
        <w:bottom w:val="none" w:sz="0" w:space="0" w:color="auto"/>
        <w:right w:val="none" w:sz="0" w:space="0" w:color="auto"/>
      </w:divBdr>
    </w:div>
    <w:div w:id="1470903286">
      <w:marLeft w:val="0"/>
      <w:marRight w:val="0"/>
      <w:marTop w:val="10"/>
      <w:marBottom w:val="10"/>
      <w:divBdr>
        <w:top w:val="none" w:sz="0" w:space="0" w:color="auto"/>
        <w:left w:val="none" w:sz="0" w:space="0" w:color="auto"/>
        <w:bottom w:val="none" w:sz="0" w:space="0" w:color="auto"/>
        <w:right w:val="none" w:sz="0" w:space="0" w:color="auto"/>
      </w:divBdr>
    </w:div>
    <w:div w:id="1496067100">
      <w:marLeft w:val="0"/>
      <w:marRight w:val="0"/>
      <w:marTop w:val="10"/>
      <w:marBottom w:val="10"/>
      <w:divBdr>
        <w:top w:val="none" w:sz="0" w:space="0" w:color="auto"/>
        <w:left w:val="none" w:sz="0" w:space="0" w:color="auto"/>
        <w:bottom w:val="none" w:sz="0" w:space="0" w:color="auto"/>
        <w:right w:val="none" w:sz="0" w:space="0" w:color="auto"/>
      </w:divBdr>
    </w:div>
    <w:div w:id="1501509808">
      <w:marLeft w:val="0"/>
      <w:marRight w:val="0"/>
      <w:marTop w:val="10"/>
      <w:marBottom w:val="10"/>
      <w:divBdr>
        <w:top w:val="none" w:sz="0" w:space="0" w:color="auto"/>
        <w:left w:val="none" w:sz="0" w:space="0" w:color="auto"/>
        <w:bottom w:val="none" w:sz="0" w:space="0" w:color="auto"/>
        <w:right w:val="none" w:sz="0" w:space="0" w:color="auto"/>
      </w:divBdr>
    </w:div>
    <w:div w:id="1525172973">
      <w:marLeft w:val="0"/>
      <w:marRight w:val="0"/>
      <w:marTop w:val="10"/>
      <w:marBottom w:val="10"/>
      <w:divBdr>
        <w:top w:val="none" w:sz="0" w:space="0" w:color="auto"/>
        <w:left w:val="none" w:sz="0" w:space="0" w:color="auto"/>
        <w:bottom w:val="none" w:sz="0" w:space="0" w:color="auto"/>
        <w:right w:val="none" w:sz="0" w:space="0" w:color="auto"/>
      </w:divBdr>
    </w:div>
    <w:div w:id="1678003213">
      <w:marLeft w:val="0"/>
      <w:marRight w:val="0"/>
      <w:marTop w:val="10"/>
      <w:marBottom w:val="10"/>
      <w:divBdr>
        <w:top w:val="none" w:sz="0" w:space="0" w:color="auto"/>
        <w:left w:val="none" w:sz="0" w:space="0" w:color="auto"/>
        <w:bottom w:val="none" w:sz="0" w:space="0" w:color="auto"/>
        <w:right w:val="none" w:sz="0" w:space="0" w:color="auto"/>
      </w:divBdr>
    </w:div>
    <w:div w:id="1721779207">
      <w:marLeft w:val="0"/>
      <w:marRight w:val="0"/>
      <w:marTop w:val="10"/>
      <w:marBottom w:val="10"/>
      <w:divBdr>
        <w:top w:val="none" w:sz="0" w:space="0" w:color="auto"/>
        <w:left w:val="none" w:sz="0" w:space="0" w:color="auto"/>
        <w:bottom w:val="none" w:sz="0" w:space="0" w:color="auto"/>
        <w:right w:val="none" w:sz="0" w:space="0" w:color="auto"/>
      </w:divBdr>
    </w:div>
    <w:div w:id="1802766056">
      <w:marLeft w:val="0"/>
      <w:marRight w:val="0"/>
      <w:marTop w:val="10"/>
      <w:marBottom w:val="10"/>
      <w:divBdr>
        <w:top w:val="none" w:sz="0" w:space="0" w:color="auto"/>
        <w:left w:val="none" w:sz="0" w:space="0" w:color="auto"/>
        <w:bottom w:val="none" w:sz="0" w:space="0" w:color="auto"/>
        <w:right w:val="none" w:sz="0" w:space="0" w:color="auto"/>
      </w:divBdr>
    </w:div>
    <w:div w:id="1853104068">
      <w:marLeft w:val="0"/>
      <w:marRight w:val="0"/>
      <w:marTop w:val="10"/>
      <w:marBottom w:val="10"/>
      <w:divBdr>
        <w:top w:val="none" w:sz="0" w:space="0" w:color="auto"/>
        <w:left w:val="none" w:sz="0" w:space="0" w:color="auto"/>
        <w:bottom w:val="none" w:sz="0" w:space="0" w:color="auto"/>
        <w:right w:val="none" w:sz="0" w:space="0" w:color="auto"/>
      </w:divBdr>
    </w:div>
    <w:div w:id="1859394297">
      <w:marLeft w:val="0"/>
      <w:marRight w:val="0"/>
      <w:marTop w:val="10"/>
      <w:marBottom w:val="10"/>
      <w:divBdr>
        <w:top w:val="none" w:sz="0" w:space="0" w:color="auto"/>
        <w:left w:val="none" w:sz="0" w:space="0" w:color="auto"/>
        <w:bottom w:val="none" w:sz="0" w:space="0" w:color="auto"/>
        <w:right w:val="none" w:sz="0" w:space="0" w:color="auto"/>
      </w:divBdr>
    </w:div>
    <w:div w:id="1868787883">
      <w:marLeft w:val="0"/>
      <w:marRight w:val="720"/>
      <w:marTop w:val="10"/>
      <w:marBottom w:val="10"/>
      <w:divBdr>
        <w:top w:val="none" w:sz="0" w:space="0" w:color="auto"/>
        <w:left w:val="none" w:sz="0" w:space="0" w:color="auto"/>
        <w:bottom w:val="none" w:sz="0" w:space="0" w:color="auto"/>
        <w:right w:val="none" w:sz="0" w:space="0" w:color="auto"/>
      </w:divBdr>
    </w:div>
    <w:div w:id="1966428039">
      <w:marLeft w:val="0"/>
      <w:marRight w:val="0"/>
      <w:marTop w:val="10"/>
      <w:marBottom w:val="10"/>
      <w:divBdr>
        <w:top w:val="none" w:sz="0" w:space="0" w:color="auto"/>
        <w:left w:val="none" w:sz="0" w:space="0" w:color="auto"/>
        <w:bottom w:val="none" w:sz="0" w:space="0" w:color="auto"/>
        <w:right w:val="none" w:sz="0" w:space="0" w:color="auto"/>
      </w:divBdr>
    </w:div>
    <w:div w:id="1969236981">
      <w:marLeft w:val="0"/>
      <w:marRight w:val="720"/>
      <w:marTop w:val="10"/>
      <w:marBottom w:val="10"/>
      <w:divBdr>
        <w:top w:val="none" w:sz="0" w:space="0" w:color="auto"/>
        <w:left w:val="none" w:sz="0" w:space="0" w:color="auto"/>
        <w:bottom w:val="none" w:sz="0" w:space="0" w:color="auto"/>
        <w:right w:val="none" w:sz="0" w:space="0" w:color="auto"/>
      </w:divBdr>
    </w:div>
    <w:div w:id="1978948063">
      <w:marLeft w:val="0"/>
      <w:marRight w:val="0"/>
      <w:marTop w:val="10"/>
      <w:marBottom w:val="10"/>
      <w:divBdr>
        <w:top w:val="none" w:sz="0" w:space="0" w:color="auto"/>
        <w:left w:val="none" w:sz="0" w:space="0" w:color="auto"/>
        <w:bottom w:val="none" w:sz="0" w:space="0" w:color="auto"/>
        <w:right w:val="none" w:sz="0" w:space="0" w:color="auto"/>
      </w:divBdr>
    </w:div>
    <w:div w:id="1985692510">
      <w:marLeft w:val="0"/>
      <w:marRight w:val="0"/>
      <w:marTop w:val="10"/>
      <w:marBottom w:val="10"/>
      <w:divBdr>
        <w:top w:val="none" w:sz="0" w:space="0" w:color="auto"/>
        <w:left w:val="none" w:sz="0" w:space="0" w:color="auto"/>
        <w:bottom w:val="none" w:sz="0" w:space="0" w:color="auto"/>
        <w:right w:val="none" w:sz="0" w:space="0" w:color="auto"/>
      </w:divBdr>
    </w:div>
    <w:div w:id="2022857994">
      <w:marLeft w:val="0"/>
      <w:marRight w:val="0"/>
      <w:marTop w:val="10"/>
      <w:marBottom w:val="10"/>
      <w:divBdr>
        <w:top w:val="none" w:sz="0" w:space="0" w:color="auto"/>
        <w:left w:val="none" w:sz="0" w:space="0" w:color="auto"/>
        <w:bottom w:val="none" w:sz="0" w:space="0" w:color="auto"/>
        <w:right w:val="none" w:sz="0" w:space="0" w:color="auto"/>
      </w:divBdr>
    </w:div>
    <w:div w:id="2092849957">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Jiahui</dc:creator>
  <cp:keywords/>
  <dc:description/>
  <cp:lastModifiedBy>Qi Jiahui</cp:lastModifiedBy>
  <cp:revision>6</cp:revision>
  <dcterms:created xsi:type="dcterms:W3CDTF">2021-10-26T14:13:00Z</dcterms:created>
  <dcterms:modified xsi:type="dcterms:W3CDTF">2021-11-29T05:35:00Z</dcterms:modified>
</cp:coreProperties>
</file>