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333333"/>
          <w:spacing w:val="0"/>
          <w:kern w:val="0"/>
          <w:sz w:val="36"/>
          <w:szCs w:val="36"/>
          <w:u w:val="none"/>
          <w:bdr w:val="none" w:color="auto" w:sz="0" w:space="0"/>
          <w:lang w:val="en-US" w:eastAsia="zh-CN" w:bidi="ar"/>
        </w:rPr>
        <w:t>安徽</w:t>
      </w:r>
      <w:r>
        <w:rPr>
          <w:rFonts w:hint="default" w:ascii="黑体" w:hAnsi="宋体" w:eastAsia="黑体" w:cs="黑体"/>
          <w:b w:val="0"/>
          <w:i w:val="0"/>
          <w:caps w:val="0"/>
          <w:color w:val="auto"/>
          <w:spacing w:val="0"/>
          <w:kern w:val="0"/>
          <w:sz w:val="36"/>
          <w:szCs w:val="36"/>
          <w:u w:val="none"/>
          <w:bdr w:val="none" w:color="auto" w:sz="0" w:space="0"/>
          <w:lang w:val="en-US" w:eastAsia="zh-CN" w:bidi="ar"/>
        </w:rPr>
        <w:t>省合肥市包河区人民法院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center"/>
        <w:rPr>
          <w:rFonts w:hint="default" w:ascii="黑体" w:hAnsi="宋体" w:eastAsia="黑体" w:cs="黑体"/>
          <w:b w:val="0"/>
          <w:i w:val="0"/>
          <w:caps w:val="0"/>
          <w:color w:val="auto"/>
          <w:spacing w:val="0"/>
          <w:sz w:val="36"/>
          <w:szCs w:val="36"/>
          <w:u w:val="none"/>
        </w:rPr>
      </w:pPr>
      <w:r>
        <w:rPr>
          <w:rFonts w:hint="default" w:ascii="黑体" w:hAnsi="宋体" w:eastAsia="黑体" w:cs="黑体"/>
          <w:b w:val="0"/>
          <w:i w:val="0"/>
          <w:caps w:val="0"/>
          <w:color w:val="auto"/>
          <w:spacing w:val="0"/>
          <w:kern w:val="0"/>
          <w:sz w:val="36"/>
          <w:szCs w:val="36"/>
          <w:u w:val="none"/>
          <w:bdr w:val="none" w:color="auto" w:sz="0" w:space="0"/>
          <w:lang w:val="en-US" w:eastAsia="zh-CN" w:bidi="ar"/>
        </w:rPr>
        <w:t>民 事 判 决 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0"/>
        <w:jc w:val="righ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（2014）包民一初字第00630号</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原告：</w:t>
      </w:r>
      <w:r>
        <w:rPr>
          <w:rFonts w:hint="eastAsia" w:ascii="宋体" w:hAnsi="宋体" w:eastAsia="宋体" w:cs="宋体"/>
          <w:b w:val="0"/>
          <w:i w:val="0"/>
          <w:caps w:val="0"/>
          <w:color w:val="auto"/>
          <w:spacing w:val="0"/>
          <w:kern w:val="0"/>
          <w:sz w:val="30"/>
          <w:szCs w:val="30"/>
          <w:highlight w:val="yellow"/>
          <w:u w:val="none"/>
          <w:bdr w:val="none" w:color="auto" w:sz="0" w:space="0"/>
          <w:lang w:val="en-US" w:eastAsia="zh-CN" w:bidi="ar"/>
        </w:rPr>
        <w:t>程运生</w:t>
      </w:r>
      <w:r>
        <w:rPr>
          <w:rFonts w:hint="eastAsia" w:ascii="宋体" w:hAnsi="宋体" w:eastAsia="宋体" w:cs="宋体"/>
          <w:b w:val="0"/>
          <w:i w:val="0"/>
          <w:caps w:val="0"/>
          <w:color w:val="auto"/>
          <w:spacing w:val="0"/>
          <w:kern w:val="0"/>
          <w:sz w:val="30"/>
          <w:szCs w:val="30"/>
          <w:u w:val="none"/>
          <w:bdr w:val="none" w:color="auto" w:sz="0" w:space="0"/>
          <w:lang w:val="en-US" w:eastAsia="zh-CN" w:bidi="ar"/>
        </w:rPr>
        <w:t>，男，1972年6月30日出生，汉族。</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auto"/>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被告：</w:t>
      </w:r>
      <w:r>
        <w:rPr>
          <w:rFonts w:hint="eastAsia" w:ascii="宋体" w:hAnsi="宋体" w:eastAsia="宋体" w:cs="宋体"/>
          <w:b w:val="0"/>
          <w:i w:val="0"/>
          <w:caps w:val="0"/>
          <w:color w:val="auto"/>
          <w:spacing w:val="0"/>
          <w:kern w:val="0"/>
          <w:sz w:val="30"/>
          <w:szCs w:val="30"/>
          <w:highlight w:val="yellow"/>
          <w:u w:val="none"/>
          <w:bdr w:val="none" w:color="auto" w:sz="0" w:space="0"/>
          <w:lang w:val="en-US" w:eastAsia="zh-CN" w:bidi="ar"/>
        </w:rPr>
        <w:t>袁志勇</w:t>
      </w:r>
      <w:r>
        <w:rPr>
          <w:rFonts w:hint="eastAsia" w:ascii="宋体" w:hAnsi="宋体" w:eastAsia="宋体" w:cs="宋体"/>
          <w:b w:val="0"/>
          <w:i w:val="0"/>
          <w:caps w:val="0"/>
          <w:color w:val="auto"/>
          <w:spacing w:val="0"/>
          <w:kern w:val="0"/>
          <w:sz w:val="30"/>
          <w:szCs w:val="30"/>
          <w:u w:val="none"/>
          <w:bdr w:val="none" w:color="auto" w:sz="0" w:space="0"/>
          <w:lang w:val="en-US" w:eastAsia="zh-CN" w:bidi="ar"/>
        </w:rPr>
        <w:t>，男，1978年6月1日出生，汉族。</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auto"/>
          <w:spacing w:val="0"/>
          <w:kern w:val="0"/>
          <w:sz w:val="30"/>
          <w:szCs w:val="30"/>
          <w:u w:val="none"/>
          <w:bdr w:val="none" w:color="auto" w:sz="0" w:space="0"/>
          <w:lang w:val="en-US" w:eastAsia="zh-CN" w:bidi="ar"/>
        </w:rPr>
        <w:t>原告程运生诉被告袁志勇民间借贷纠纷一案，本院受理后，依法组成合议庭，公开开庭进行了审理。原告程运生到庭参加诉讼，被告袁志勇经本院公告送</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达出庭传票无正当理由未到庭参加诉讼。本案现已审理终结。</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原告程运生诉称：</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原、被告系朋友关系，2012年2月10日被告称经营需要资金，向原告借款50000元，原告履行交付义务后，</w:t>
      </w:r>
      <w:bookmarkStart w:id="0" w:name="_GoBack"/>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被告未按约定结清利息、归还本金</w:t>
      </w:r>
      <w:bookmarkEnd w:id="0"/>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。原告追索借款，被告也不给原告任何答复。</w:t>
      </w:r>
      <w:r>
        <w:rPr>
          <w:rFonts w:hint="eastAsia" w:ascii="宋体" w:hAnsi="宋体" w:eastAsia="宋体" w:cs="宋体"/>
          <w:b w:val="0"/>
          <w:i w:val="0"/>
          <w:caps w:val="0"/>
          <w:color w:val="333333"/>
          <w:spacing w:val="0"/>
          <w:kern w:val="0"/>
          <w:sz w:val="30"/>
          <w:szCs w:val="30"/>
          <w:u w:val="none"/>
          <w:bdr w:val="none" w:color="auto" w:sz="0" w:space="0"/>
          <w:lang w:val="en-US" w:eastAsia="zh-CN" w:bidi="ar"/>
        </w:rPr>
        <w:t>为此诉请判令：</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1、被告立即偿还原告借款50000元及利息36000元（以50000元为基数，自2012年2月10日暂计至2014年1月10日，以后计算至付清款项之日止）；2、被告承担本案诉讼费用。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被告袁志勇未作辩解与提供证据。</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经审理查明：</w:t>
      </w: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2012年2月10日，被告袁志勇出具借款一份，载明：“今借到程运生人民币伍万元整，月利率叁分，借款限期为叁个月”。因到期后被告未还本付息，原告诉至本院。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上述事实，有原告提供的借条、双方身份信息及原告当庭陈述予以证实。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本院认为：合法的借贷关系受法律保护。被告袁志勇向原告程运生借款并出具借条，双方之间成立了借款合同关系，本院予以确认。</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双方约定按月3%的利率计息，超出了法律法规规定的限制利率，按中国人民银行同期贷款基准利率的四倍予以计算利息。被告袁志勇经送达开庭传票未到庭参加诉讼，视为放弃抗辩。据此，依照《中华人民共和国民法通则》第九十条，《中华人民共和国合同法》第二百零六条、第二百一十一条第二款，最高人民法院《关于人民法院审理借贷案件的若干意见》第六条，《中华人民共和国民事诉讼法》第一百四十四条之规定，判决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一、被告袁志勇于本判决生效之日起五日内偿还原告程运生借款本金50000元及利息（以50000元为基数，自2012年2月10日起，按中国人民银行同期贷款基准利率的四倍计算至判决确定的履行期限届满时止）；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二、驳回原告程运生的其他诉讼请求。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如果未按本判决指定的期间履行给付金钱义务，应当依照《中华人民共和国民事诉讼法》第二百五十三条规定，加倍支付迟延履行期间的债务利息。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highlight w:val="yellow"/>
          <w:u w:val="none"/>
        </w:rPr>
      </w:pPr>
      <w:r>
        <w:rPr>
          <w:rFonts w:hint="eastAsia" w:ascii="宋体" w:hAnsi="宋体" w:eastAsia="宋体" w:cs="宋体"/>
          <w:b w:val="0"/>
          <w:i w:val="0"/>
          <w:caps w:val="0"/>
          <w:color w:val="333333"/>
          <w:spacing w:val="0"/>
          <w:kern w:val="0"/>
          <w:sz w:val="30"/>
          <w:szCs w:val="30"/>
          <w:highlight w:val="yellow"/>
          <w:u w:val="none"/>
          <w:bdr w:val="none" w:color="auto" w:sz="0" w:space="0"/>
          <w:lang w:val="en-US" w:eastAsia="zh-CN" w:bidi="ar"/>
        </w:rPr>
        <w:t>案件受理费1950元，公告费800元，由被告袁志勇负担。</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0" w:firstLine="600"/>
        <w:jc w:val="lef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如不服本判决，可在判决书送达之日起十五日内，向本院递交上诉状，并按对方当事人的人数提出副本，上诉于安徽省合肥市中级人民法院。</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审　判　长　　张之悦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朱　琦</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人民陪审员　　王　翔</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二〇一四年五月二十日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10" w:beforeAutospacing="0" w:after="10" w:afterAutospacing="0" w:line="500" w:lineRule="atLeast"/>
        <w:ind w:left="0" w:right="720" w:firstLine="0"/>
        <w:jc w:val="right"/>
        <w:rPr>
          <w:rFonts w:hint="eastAsia" w:ascii="宋体" w:hAnsi="宋体" w:eastAsia="宋体" w:cs="宋体"/>
          <w:b w:val="0"/>
          <w:i w:val="0"/>
          <w:caps w:val="0"/>
          <w:color w:val="333333"/>
          <w:spacing w:val="0"/>
          <w:sz w:val="30"/>
          <w:szCs w:val="30"/>
          <w:u w:val="none"/>
        </w:rPr>
      </w:pPr>
      <w:r>
        <w:rPr>
          <w:rFonts w:hint="eastAsia" w:ascii="宋体" w:hAnsi="宋体" w:eastAsia="宋体" w:cs="宋体"/>
          <w:b w:val="0"/>
          <w:i w:val="0"/>
          <w:caps w:val="0"/>
          <w:color w:val="333333"/>
          <w:spacing w:val="0"/>
          <w:kern w:val="0"/>
          <w:sz w:val="30"/>
          <w:szCs w:val="30"/>
          <w:u w:val="none"/>
          <w:bdr w:val="none" w:color="auto" w:sz="0" w:space="0"/>
          <w:lang w:val="en-US" w:eastAsia="zh-CN" w:bidi="ar"/>
        </w:rPr>
        <w:t>书　记　员　　罗晓洁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F93992"/>
    <w:rsid w:val="7DF199D5"/>
    <w:rsid w:val="BFF93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2021-08-24T16:26:00Z</dcterms:created>
  <dc:creator>apple</dc:creator>
  <cp:lastModifiedBy>apple</cp:lastModifiedBy>
  <dcterms:modified xsi:type="dcterms:W3CDTF">2021-08-25T10:17:15Z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