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ascii="黑体" w:hAnsi="宋体" w:eastAsia="黑体" w:cs="黑体"/>
          <w:b w:val="0"/>
          <w:i w:val="0"/>
          <w:caps w:val="0"/>
          <w:color w:val="333333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lang w:val="en-US" w:eastAsia="zh-CN" w:bidi="ar"/>
        </w:rPr>
        <w:t>安徽省合肥市瑶海区人民法院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hint="default" w:ascii="黑体" w:hAnsi="宋体" w:eastAsia="黑体" w:cs="黑体"/>
          <w:b w:val="0"/>
          <w:i w:val="0"/>
          <w:caps w:val="0"/>
          <w:color w:val="000000" w:themeColor="text1"/>
          <w:spacing w:val="0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lang w:val="en-US" w:eastAsia="zh-CN" w:bidi="ar"/>
        </w:rPr>
        <w:t xml:space="preserve">民 事 </w:t>
      </w:r>
      <w:r>
        <w:rPr>
          <w:rFonts w:hint="default" w:ascii="黑体" w:hAnsi="宋体" w:eastAsia="黑体" w:cs="黑体"/>
          <w:b w:val="0"/>
          <w:i w:val="0"/>
          <w:caps w:val="0"/>
          <w:color w:val="000000" w:themeColor="text1"/>
          <w:spacing w:val="0"/>
          <w:kern w:val="0"/>
          <w:sz w:val="36"/>
          <w:szCs w:val="36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判 决 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30"/>
          <w:szCs w:val="3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（2017）皖0102民初8821号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30"/>
          <w:szCs w:val="3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原告：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highlight w:val="yellow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刘泽敏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，男，1969年5月20日出生，汉族，住安徽省合肥市瑶海区。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30"/>
          <w:szCs w:val="3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被告：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highlight w:val="yellow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刘华斌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，男，1975年7月8日出生，汉族，住安徽省合肥市瑶海区。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被告：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highlight w:val="yellow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周昌霞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，女，1976年12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月7日出生，汉族，住安徽省合肥市瑶海区。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原告刘泽敏与被告刘华斌、周昌霞民间借贷纠纷一案，本院于2017年9月28日立案后，依法适用普通程序，于2017年12月28日公开开庭进行了审理。原告刘泽敏到庭参加诉讼。被告刘华斌、周昌霞经本院合法传唤，没有到庭参加诉讼，本院依法缺席审理。本案现已审理终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刘泽敏向本院提出诉讼请求: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1、判令刘华斌、周昌霞立即返还借款15万元，并自2016年2月7日起按月2%支付利息至款清息止；2、本案诉讼费用由刘华斌、周昌霞承担。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事实与理由：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刘华斌、周昌霞因家庭生活需要资金周转，于2013年4月6日从刘泽敏处借款10万元，约定月利息为2分，并于当日出具借条一张作为凭据。2016年2月7日，双方针对借款利息进行了一次结算，截止该日刘华斌、周昌霞尚欠刘泽敏借款利息为5万元，并出具欠条一份作为凭据。该份欠条载明：今欠到刘泽敏利息钱伍万元。（正月完付3万元），否则按利息算。刘泽敏多次找刘华斌、周昌霞催要借款本金和利息，但刘华斌、周昌霞总是敷衍搪塞而最终无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刘华斌、周昌霞未到庭应诉。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本院经审理认定事实如下：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2013年4月6日，刘华斌、周昌霞向刘泽敏出具了内容为：“今借到刘泽敏人民币壹拾万元整。不限期归还，利息2分”的《借条》一份。</w:t>
      </w:r>
      <w:bookmarkStart w:id="0" w:name="_GoBack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后2016年2月7日，刘华斌又向刘泽敏出具了内容为：“今欠到刘泽敏利息伍万元整。（正月完付3万元），否则按利息算”的《欠条》一份。</w:t>
      </w:r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因出具上述《借条》及《欠条》后，刘华斌、周昌霞未按约偿还借款，刘泽敏遂诉讼来院，提出诉称之请求。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本院认为：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合法的借贷关系受法律保护。现虽刘泽敏诉请刘华斌、周昌霞返还借款15万元，但根据刘泽敏提供的刘华斌、周昌霞出具的《借条》的相关内容及刘泽敏的当庭陈述，本院认为本案刘华斌、周昌霞向刘泽敏的借款应是10万元，故本院予以支持刘华斌、周昌霞应偿还刘泽敏借款人民币10万元。同时根据刘华斌、周昌霞出具的《借条》及刘华斌出具的《欠条》的相关内容，能够证明双方借款时约定月利息为2%及被告认可至2016年2月7日尚欠刘泽敏利息5万元的事实。故本院予以支持刘华斌、周昌霞应支付刘泽敏计算至2016年2月7日的利息5万元及自2016年2月8日起以10万元为本金按月利率2%的标准计算的利息。刘华斌、周昌霞经本院合法传唤，无正当理由拒不到庭参加诉讼，视为对其自身抗辩权利的放弃，依法由其自行承担不利的法律后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据此，依照《中华人民共和国民法通则》第九十条、第一百零八条、第一百三十四条及《中华人民共和国民事诉讼法》第一百四十四条之规定，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判决如下：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一、被告刘华斌、周昌霞于本判决生效之日起十日内偿还刘泽敏借款人民币10万元及利息5万元（利息暂计算至2016年2月7日，之后的利息以10万元为本金自2016年2月8日起按月利率2%的标准计算至本判决确定的给付之日止）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二、驳回刘泽敏的其他诉讼请求。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如果未按本判决指定的期间履行给付义务，应当依照《中华人民共和国民事诉讼法》第二百五十三条之规定，加倍支付迟延履行期间的债务利息。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案件受理费人民币4440元，由刘华斌、周昌霞负担。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如不服本判决，可在判决书送达之日起十五日内，向本院递交上诉状，并按对方当事人人数提出副本，上诉于安徽省合肥市中级人民法院。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审　判　长　　顾苏淮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人民陪审员　　李孝年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人民陪审员　　王继圣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二0一八年元月四日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书　记　员　　谢小雨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7951D"/>
    <w:rsid w:val="5FBC1178"/>
    <w:rsid w:val="BFB7951D"/>
    <w:rsid w:val="DAAFF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2021-09-05T19:40:00Z</dcterms:created>
  <dc:creator>apple</dc:creator>
  <cp:lastModifiedBy>apple</cp:lastModifiedBy>
  <dcterms:modified xsi:type="dcterms:W3CDTF">2021-09-07T15:11:12Z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