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98B5" w14:textId="77777777" w:rsidR="00000000" w:rsidRDefault="002619C2">
      <w:pPr>
        <w:spacing w:line="500" w:lineRule="atLeast"/>
        <w:jc w:val="center"/>
        <w:divId w:val="1501701069"/>
        <w:rPr>
          <w:rFonts w:ascii="黑体" w:eastAsia="黑体" w:hAnsi="黑体"/>
          <w:sz w:val="36"/>
          <w:szCs w:val="36"/>
        </w:rPr>
      </w:pPr>
      <w:r>
        <w:rPr>
          <w:rFonts w:ascii="黑体" w:eastAsia="黑体" w:hAnsi="黑体" w:hint="eastAsia"/>
          <w:sz w:val="36"/>
          <w:szCs w:val="36"/>
        </w:rPr>
        <w:t>上海市徐汇区人民法院</w:t>
      </w:r>
    </w:p>
    <w:p w14:paraId="31A00C6E" w14:textId="77777777" w:rsidR="00000000" w:rsidRDefault="002619C2">
      <w:pPr>
        <w:spacing w:line="500" w:lineRule="atLeast"/>
        <w:jc w:val="center"/>
        <w:divId w:val="18776124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409A609" w14:textId="77777777" w:rsidR="00000000" w:rsidRDefault="002619C2">
      <w:pPr>
        <w:spacing w:line="500" w:lineRule="atLeast"/>
        <w:jc w:val="right"/>
        <w:divId w:val="2023431517"/>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7741</w:t>
      </w:r>
      <w:r>
        <w:rPr>
          <w:rFonts w:hint="eastAsia"/>
          <w:sz w:val="30"/>
          <w:szCs w:val="30"/>
        </w:rPr>
        <w:t>号</w:t>
      </w:r>
    </w:p>
    <w:p w14:paraId="613396F3" w14:textId="77777777" w:rsidR="00000000" w:rsidRDefault="002619C2">
      <w:pPr>
        <w:spacing w:line="500" w:lineRule="atLeast"/>
        <w:ind w:firstLine="600"/>
        <w:divId w:val="469328881"/>
        <w:rPr>
          <w:rFonts w:hint="eastAsia"/>
          <w:sz w:val="30"/>
          <w:szCs w:val="30"/>
        </w:rPr>
      </w:pPr>
      <w:r>
        <w:rPr>
          <w:rFonts w:hint="eastAsia"/>
          <w:sz w:val="30"/>
          <w:szCs w:val="30"/>
        </w:rPr>
        <w:t>原告：杉德商业保理有限公司，住所地中国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自由贸易试验区春晓路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XXX</w:t>
      </w:r>
      <w:r>
        <w:rPr>
          <w:rFonts w:hint="eastAsia"/>
          <w:sz w:val="30"/>
          <w:szCs w:val="30"/>
        </w:rPr>
        <w:t>单元。</w:t>
      </w:r>
    </w:p>
    <w:p w14:paraId="1332CB30" w14:textId="77777777" w:rsidR="00000000" w:rsidRDefault="002619C2">
      <w:pPr>
        <w:spacing w:line="500" w:lineRule="atLeast"/>
        <w:ind w:firstLine="600"/>
        <w:divId w:val="959800505"/>
        <w:rPr>
          <w:rFonts w:hint="eastAsia"/>
          <w:sz w:val="30"/>
          <w:szCs w:val="30"/>
        </w:rPr>
      </w:pPr>
      <w:r>
        <w:rPr>
          <w:rFonts w:hint="eastAsia"/>
          <w:sz w:val="30"/>
          <w:szCs w:val="30"/>
        </w:rPr>
        <w:t>法定代表人：沈树康，董事长。</w:t>
      </w:r>
    </w:p>
    <w:p w14:paraId="1EA99AED" w14:textId="77777777" w:rsidR="00000000" w:rsidRDefault="002619C2">
      <w:pPr>
        <w:spacing w:line="500" w:lineRule="atLeast"/>
        <w:ind w:firstLine="600"/>
        <w:divId w:val="866481153"/>
        <w:rPr>
          <w:rFonts w:hint="eastAsia"/>
          <w:sz w:val="30"/>
          <w:szCs w:val="30"/>
        </w:rPr>
      </w:pPr>
      <w:r>
        <w:rPr>
          <w:rFonts w:hint="eastAsia"/>
          <w:sz w:val="30"/>
          <w:szCs w:val="30"/>
        </w:rPr>
        <w:t>委托诉讼代理人：查天宇，女。</w:t>
      </w:r>
    </w:p>
    <w:p w14:paraId="6BA92932" w14:textId="77777777" w:rsidR="00000000" w:rsidRDefault="002619C2">
      <w:pPr>
        <w:spacing w:line="500" w:lineRule="atLeast"/>
        <w:ind w:firstLine="600"/>
        <w:divId w:val="2027101031"/>
        <w:rPr>
          <w:rFonts w:hint="eastAsia"/>
          <w:sz w:val="30"/>
          <w:szCs w:val="30"/>
        </w:rPr>
      </w:pPr>
      <w:r>
        <w:rPr>
          <w:rFonts w:hint="eastAsia"/>
          <w:sz w:val="30"/>
          <w:szCs w:val="30"/>
        </w:rPr>
        <w:t>委托诉讼代理人：张长峰，女。</w:t>
      </w:r>
    </w:p>
    <w:p w14:paraId="539E5EB8" w14:textId="77777777" w:rsidR="00000000" w:rsidRDefault="002619C2">
      <w:pPr>
        <w:spacing w:line="500" w:lineRule="atLeast"/>
        <w:ind w:firstLine="600"/>
        <w:divId w:val="1389453207"/>
        <w:rPr>
          <w:rFonts w:hint="eastAsia"/>
          <w:sz w:val="30"/>
          <w:szCs w:val="30"/>
        </w:rPr>
      </w:pPr>
      <w:r>
        <w:rPr>
          <w:rFonts w:hint="eastAsia"/>
          <w:sz w:val="30"/>
          <w:szCs w:val="30"/>
        </w:rPr>
        <w:t>被告：上海锦丰投资发展有限公司，住所地中国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自由贸易试验区东方路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14:paraId="7DA4A6E9" w14:textId="77777777" w:rsidR="00000000" w:rsidRDefault="002619C2">
      <w:pPr>
        <w:spacing w:line="500" w:lineRule="atLeast"/>
        <w:ind w:firstLine="600"/>
        <w:divId w:val="1155563253"/>
        <w:rPr>
          <w:rFonts w:hint="eastAsia"/>
          <w:sz w:val="30"/>
          <w:szCs w:val="30"/>
        </w:rPr>
      </w:pPr>
      <w:r>
        <w:rPr>
          <w:rFonts w:hint="eastAsia"/>
          <w:sz w:val="30"/>
          <w:szCs w:val="30"/>
        </w:rPr>
        <w:t>法定代表人：王通富，经理。</w:t>
      </w:r>
    </w:p>
    <w:p w14:paraId="30A43254" w14:textId="77777777" w:rsidR="00000000" w:rsidRDefault="002619C2">
      <w:pPr>
        <w:spacing w:line="500" w:lineRule="atLeast"/>
        <w:ind w:firstLine="600"/>
        <w:divId w:val="833716174"/>
        <w:rPr>
          <w:rFonts w:hint="eastAsia"/>
          <w:sz w:val="30"/>
          <w:szCs w:val="30"/>
        </w:rPr>
      </w:pPr>
      <w:r>
        <w:rPr>
          <w:rFonts w:hint="eastAsia"/>
          <w:sz w:val="30"/>
          <w:szCs w:val="30"/>
        </w:rPr>
        <w:t>委托诉讼代理人：王连华，男。</w:t>
      </w:r>
    </w:p>
    <w:p w14:paraId="262B99C2" w14:textId="77777777" w:rsidR="00000000" w:rsidRDefault="002619C2">
      <w:pPr>
        <w:spacing w:line="500" w:lineRule="atLeast"/>
        <w:ind w:firstLine="600"/>
        <w:divId w:val="884024279"/>
        <w:rPr>
          <w:rFonts w:hint="eastAsia"/>
          <w:sz w:val="30"/>
          <w:szCs w:val="30"/>
        </w:rPr>
      </w:pPr>
      <w:r>
        <w:rPr>
          <w:rFonts w:hint="eastAsia"/>
          <w:sz w:val="30"/>
          <w:szCs w:val="30"/>
        </w:rPr>
        <w:t>被告：王通富，男，</w:t>
      </w:r>
      <w:r>
        <w:rPr>
          <w:rFonts w:hint="eastAsia"/>
          <w:sz w:val="30"/>
          <w:szCs w:val="30"/>
        </w:rPr>
        <w:t>1971</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日出生，汉族，住浙江省温岭市。</w:t>
      </w:r>
    </w:p>
    <w:p w14:paraId="71B667C3" w14:textId="77777777" w:rsidR="00000000" w:rsidRDefault="002619C2">
      <w:pPr>
        <w:spacing w:line="500" w:lineRule="atLeast"/>
        <w:ind w:firstLine="600"/>
        <w:divId w:val="2093427719"/>
        <w:rPr>
          <w:rFonts w:hint="eastAsia"/>
          <w:sz w:val="30"/>
          <w:szCs w:val="30"/>
        </w:rPr>
      </w:pPr>
      <w:r>
        <w:rPr>
          <w:rFonts w:hint="eastAsia"/>
          <w:sz w:val="30"/>
          <w:szCs w:val="30"/>
        </w:rPr>
        <w:t>被告：莫仙平，男，</w:t>
      </w:r>
      <w:r>
        <w:rPr>
          <w:rFonts w:hint="eastAsia"/>
          <w:sz w:val="30"/>
          <w:szCs w:val="30"/>
        </w:rPr>
        <w:t>1962</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日出生，汉族，住浙江省温岭市。</w:t>
      </w:r>
    </w:p>
    <w:p w14:paraId="7DB79E32" w14:textId="77777777" w:rsidR="00000000" w:rsidRDefault="002619C2">
      <w:pPr>
        <w:spacing w:line="500" w:lineRule="atLeast"/>
        <w:ind w:firstLine="600"/>
        <w:divId w:val="591670404"/>
        <w:rPr>
          <w:rFonts w:hint="eastAsia"/>
          <w:sz w:val="30"/>
          <w:szCs w:val="30"/>
        </w:rPr>
      </w:pPr>
      <w:r>
        <w:rPr>
          <w:rFonts w:hint="eastAsia"/>
          <w:sz w:val="30"/>
          <w:szCs w:val="30"/>
        </w:rPr>
        <w:t>原告杉德商业保理有限公司</w:t>
      </w:r>
      <w:r>
        <w:rPr>
          <w:rFonts w:hint="eastAsia"/>
          <w:sz w:val="30"/>
          <w:szCs w:val="30"/>
        </w:rPr>
        <w:t>(</w:t>
      </w:r>
      <w:r>
        <w:rPr>
          <w:rFonts w:hint="eastAsia"/>
          <w:sz w:val="30"/>
          <w:szCs w:val="30"/>
        </w:rPr>
        <w:t>以下简称杉德公司</w:t>
      </w:r>
      <w:r>
        <w:rPr>
          <w:rFonts w:hint="eastAsia"/>
          <w:sz w:val="30"/>
          <w:szCs w:val="30"/>
        </w:rPr>
        <w:t>)</w:t>
      </w:r>
      <w:r>
        <w:rPr>
          <w:rFonts w:hint="eastAsia"/>
          <w:sz w:val="30"/>
          <w:szCs w:val="30"/>
        </w:rPr>
        <w:t>与被告上海锦丰投资发展有限公司</w:t>
      </w:r>
      <w:r>
        <w:rPr>
          <w:rFonts w:hint="eastAsia"/>
          <w:sz w:val="30"/>
          <w:szCs w:val="30"/>
        </w:rPr>
        <w:t>(</w:t>
      </w:r>
      <w:r>
        <w:rPr>
          <w:rFonts w:hint="eastAsia"/>
          <w:sz w:val="30"/>
          <w:szCs w:val="30"/>
        </w:rPr>
        <w:t>以下简称锦丰公司</w:t>
      </w:r>
      <w:r>
        <w:rPr>
          <w:rFonts w:hint="eastAsia"/>
          <w:sz w:val="30"/>
          <w:szCs w:val="30"/>
        </w:rPr>
        <w:t>)</w:t>
      </w:r>
      <w:r>
        <w:rPr>
          <w:rFonts w:hint="eastAsia"/>
          <w:sz w:val="30"/>
          <w:szCs w:val="30"/>
        </w:rPr>
        <w:t>、王通富、莫仙平民间借贷纠纷一案，本院于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日立案后，依法适用普通程序，于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日公开开庭进行了审理，杉德公司委托诉讼代理人查天宇、张长峰，锦丰公司委托诉讼代理人王连华到庭参加诉讼。王通富、莫仙平经本院依法传唤，无正当理由拒不到庭参加诉讼。本案现已缺席审</w:t>
      </w:r>
      <w:r>
        <w:rPr>
          <w:rFonts w:hint="eastAsia"/>
          <w:sz w:val="30"/>
          <w:szCs w:val="30"/>
        </w:rPr>
        <w:t>理终结。</w:t>
      </w:r>
    </w:p>
    <w:p w14:paraId="083CD5D6" w14:textId="77777777" w:rsidR="00000000" w:rsidRDefault="002619C2">
      <w:pPr>
        <w:spacing w:line="500" w:lineRule="atLeast"/>
        <w:ind w:firstLine="600"/>
        <w:divId w:val="1251236949"/>
        <w:rPr>
          <w:rFonts w:hint="eastAsia"/>
          <w:sz w:val="30"/>
          <w:szCs w:val="30"/>
        </w:rPr>
      </w:pPr>
      <w:r>
        <w:rPr>
          <w:rFonts w:hint="eastAsia"/>
          <w:sz w:val="30"/>
          <w:szCs w:val="30"/>
        </w:rPr>
        <w:t>杉德公司向本院提出诉讼请求：</w:t>
      </w:r>
      <w:r>
        <w:rPr>
          <w:rFonts w:hint="eastAsia"/>
          <w:sz w:val="30"/>
          <w:szCs w:val="30"/>
        </w:rPr>
        <w:t>1</w:t>
      </w:r>
      <w:r>
        <w:rPr>
          <w:rFonts w:hint="eastAsia"/>
          <w:sz w:val="30"/>
          <w:szCs w:val="30"/>
        </w:rPr>
        <w:t>．锦丰公司归还截至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日的保理融资款本金</w:t>
      </w:r>
      <w:r>
        <w:rPr>
          <w:rFonts w:hint="eastAsia"/>
          <w:sz w:val="30"/>
          <w:szCs w:val="30"/>
        </w:rPr>
        <w:t>600,000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3</w:t>
      </w:r>
      <w:r>
        <w:rPr>
          <w:rFonts w:hint="eastAsia"/>
          <w:sz w:val="30"/>
          <w:szCs w:val="30"/>
        </w:rPr>
        <w:t>月保理费</w:t>
      </w:r>
      <w:r>
        <w:rPr>
          <w:rFonts w:hint="eastAsia"/>
          <w:sz w:val="30"/>
          <w:szCs w:val="30"/>
        </w:rPr>
        <w:t>100,000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4</w:t>
      </w:r>
      <w:r>
        <w:rPr>
          <w:rFonts w:hint="eastAsia"/>
          <w:sz w:val="30"/>
          <w:szCs w:val="30"/>
        </w:rPr>
        <w:t>月保理费</w:t>
      </w:r>
      <w:r>
        <w:rPr>
          <w:rFonts w:hint="eastAsia"/>
          <w:sz w:val="30"/>
          <w:szCs w:val="30"/>
        </w:rPr>
        <w:t>100,000</w:t>
      </w:r>
      <w:r>
        <w:rPr>
          <w:rFonts w:hint="eastAsia"/>
          <w:sz w:val="30"/>
          <w:szCs w:val="30"/>
        </w:rPr>
        <w:t>元；</w:t>
      </w:r>
      <w:r>
        <w:rPr>
          <w:rFonts w:hint="eastAsia"/>
          <w:sz w:val="30"/>
          <w:szCs w:val="30"/>
        </w:rPr>
        <w:t>2</w:t>
      </w:r>
      <w:r>
        <w:rPr>
          <w:rFonts w:hint="eastAsia"/>
          <w:sz w:val="30"/>
          <w:szCs w:val="30"/>
        </w:rPr>
        <w:t>．锦丰公司归还剩余融资本金</w:t>
      </w:r>
      <w:r>
        <w:rPr>
          <w:rFonts w:hint="eastAsia"/>
          <w:sz w:val="30"/>
          <w:szCs w:val="30"/>
        </w:rPr>
        <w:t>11,400,000</w:t>
      </w:r>
      <w:r>
        <w:rPr>
          <w:rFonts w:hint="eastAsia"/>
          <w:sz w:val="30"/>
          <w:szCs w:val="30"/>
        </w:rPr>
        <w:t>元；</w:t>
      </w:r>
      <w:r>
        <w:rPr>
          <w:rFonts w:hint="eastAsia"/>
          <w:sz w:val="30"/>
          <w:szCs w:val="30"/>
        </w:rPr>
        <w:t>3</w:t>
      </w:r>
      <w:r>
        <w:rPr>
          <w:rFonts w:hint="eastAsia"/>
          <w:sz w:val="30"/>
          <w:szCs w:val="30"/>
        </w:rPr>
        <w:t>．锦丰公司偿付逾期</w:t>
      </w:r>
      <w:r>
        <w:rPr>
          <w:rFonts w:hint="eastAsia"/>
          <w:sz w:val="30"/>
          <w:szCs w:val="30"/>
        </w:rPr>
        <w:lastRenderedPageBreak/>
        <w:t>偿还本金违约金，以</w:t>
      </w:r>
      <w:r>
        <w:rPr>
          <w:rFonts w:hint="eastAsia"/>
          <w:sz w:val="30"/>
          <w:szCs w:val="30"/>
        </w:rPr>
        <w:t>600,000</w:t>
      </w:r>
      <w:r>
        <w:rPr>
          <w:rFonts w:hint="eastAsia"/>
          <w:sz w:val="30"/>
          <w:szCs w:val="30"/>
        </w:rPr>
        <w:t>元为基数，按年利率</w:t>
      </w:r>
      <w:r>
        <w:rPr>
          <w:rFonts w:hint="eastAsia"/>
          <w:sz w:val="30"/>
          <w:szCs w:val="30"/>
        </w:rPr>
        <w:t>28.80%</w:t>
      </w:r>
      <w:r>
        <w:rPr>
          <w:rFonts w:hint="eastAsia"/>
          <w:sz w:val="30"/>
          <w:szCs w:val="30"/>
        </w:rPr>
        <w:t>计算，自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日起算至实际清偿日止；</w:t>
      </w:r>
      <w:r>
        <w:rPr>
          <w:rFonts w:hint="eastAsia"/>
          <w:sz w:val="30"/>
          <w:szCs w:val="30"/>
        </w:rPr>
        <w:t>4</w:t>
      </w:r>
      <w:r>
        <w:rPr>
          <w:rFonts w:hint="eastAsia"/>
          <w:sz w:val="30"/>
          <w:szCs w:val="30"/>
        </w:rPr>
        <w:t>．锦丰公司偿付逾期支付保理费违约金，按年利率</w:t>
      </w:r>
      <w:r>
        <w:rPr>
          <w:rFonts w:hint="eastAsia"/>
          <w:sz w:val="30"/>
          <w:szCs w:val="30"/>
        </w:rPr>
        <w:t>28.80%</w:t>
      </w:r>
      <w:r>
        <w:rPr>
          <w:rFonts w:hint="eastAsia"/>
          <w:sz w:val="30"/>
          <w:szCs w:val="30"/>
        </w:rPr>
        <w:t>计算，其中以</w:t>
      </w:r>
      <w:r>
        <w:rPr>
          <w:rFonts w:hint="eastAsia"/>
          <w:sz w:val="30"/>
          <w:szCs w:val="30"/>
        </w:rPr>
        <w:t>100,000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日起算至实际清偿日止，以</w:t>
      </w:r>
      <w:r>
        <w:rPr>
          <w:rFonts w:hint="eastAsia"/>
          <w:sz w:val="30"/>
          <w:szCs w:val="30"/>
        </w:rPr>
        <w:t>100,</w:t>
      </w:r>
      <w:r>
        <w:rPr>
          <w:rFonts w:hint="eastAsia"/>
          <w:sz w:val="30"/>
          <w:szCs w:val="30"/>
        </w:rPr>
        <w:t>000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日起算至实际清偿日止；</w:t>
      </w:r>
      <w:r>
        <w:rPr>
          <w:rFonts w:hint="eastAsia"/>
          <w:sz w:val="30"/>
          <w:szCs w:val="30"/>
        </w:rPr>
        <w:t>5</w:t>
      </w:r>
      <w:r>
        <w:rPr>
          <w:rFonts w:hint="eastAsia"/>
          <w:sz w:val="30"/>
          <w:szCs w:val="30"/>
        </w:rPr>
        <w:t>．杉德公司作为抵押权人，对锦丰公司位于嘉定区迎园西路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室的房地产拍卖、变卖所得或折价享有优先受偿权；</w:t>
      </w:r>
      <w:r>
        <w:rPr>
          <w:rFonts w:hint="eastAsia"/>
          <w:sz w:val="30"/>
          <w:szCs w:val="30"/>
        </w:rPr>
        <w:t>6</w:t>
      </w:r>
      <w:r>
        <w:rPr>
          <w:rFonts w:hint="eastAsia"/>
          <w:sz w:val="30"/>
          <w:szCs w:val="30"/>
        </w:rPr>
        <w:t>．王通富、莫仙平对杉德公司应当承担的责任承担连带保证责任；</w:t>
      </w:r>
      <w:r>
        <w:rPr>
          <w:rFonts w:hint="eastAsia"/>
          <w:sz w:val="30"/>
          <w:szCs w:val="30"/>
        </w:rPr>
        <w:t>7</w:t>
      </w:r>
      <w:r>
        <w:rPr>
          <w:rFonts w:hint="eastAsia"/>
          <w:sz w:val="30"/>
          <w:szCs w:val="30"/>
        </w:rPr>
        <w:t>．本案诉讼费、保全费由三被告共同承担。</w:t>
      </w:r>
    </w:p>
    <w:p w14:paraId="20E414FD" w14:textId="77777777" w:rsidR="00000000" w:rsidRDefault="002619C2">
      <w:pPr>
        <w:spacing w:line="500" w:lineRule="atLeast"/>
        <w:ind w:firstLine="600"/>
        <w:divId w:val="1213420235"/>
        <w:rPr>
          <w:rFonts w:hint="eastAsia"/>
          <w:sz w:val="30"/>
          <w:szCs w:val="30"/>
        </w:rPr>
      </w:pPr>
      <w:r>
        <w:rPr>
          <w:rFonts w:hint="eastAsia"/>
          <w:sz w:val="30"/>
          <w:szCs w:val="30"/>
        </w:rPr>
        <w:t>事实与理由：</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日，锦丰公司向杉德公司申请融资款</w:t>
      </w:r>
      <w:r>
        <w:rPr>
          <w:rFonts w:hint="eastAsia"/>
          <w:sz w:val="30"/>
          <w:szCs w:val="30"/>
        </w:rPr>
        <w:t>12,000,000</w:t>
      </w:r>
      <w:r>
        <w:rPr>
          <w:rFonts w:hint="eastAsia"/>
          <w:sz w:val="30"/>
          <w:szCs w:val="30"/>
        </w:rPr>
        <w:t>元，双方签订《标准商业保理协议》及其他相关附件。协议约定</w:t>
      </w:r>
      <w:r>
        <w:rPr>
          <w:rFonts w:hint="eastAsia"/>
          <w:sz w:val="30"/>
          <w:szCs w:val="30"/>
        </w:rPr>
        <w:t>保理手续费、还款方式、保理期限及逾期违约金等，包括保理费分</w:t>
      </w:r>
      <w:r>
        <w:rPr>
          <w:rFonts w:hint="eastAsia"/>
          <w:sz w:val="30"/>
          <w:szCs w:val="30"/>
        </w:rPr>
        <w:t>13</w:t>
      </w:r>
      <w:r>
        <w:rPr>
          <w:rFonts w:hint="eastAsia"/>
          <w:sz w:val="30"/>
          <w:szCs w:val="30"/>
        </w:rPr>
        <w:t>期支付、第一期融资款本金</w:t>
      </w:r>
      <w:r>
        <w:rPr>
          <w:rFonts w:hint="eastAsia"/>
          <w:sz w:val="30"/>
          <w:szCs w:val="30"/>
        </w:rPr>
        <w:t>600,000</w:t>
      </w:r>
      <w:r>
        <w:rPr>
          <w:rFonts w:hint="eastAsia"/>
          <w:sz w:val="30"/>
          <w:szCs w:val="30"/>
        </w:rPr>
        <w:t>元应于第</w:t>
      </w:r>
      <w:r>
        <w:rPr>
          <w:rFonts w:hint="eastAsia"/>
          <w:sz w:val="30"/>
          <w:szCs w:val="30"/>
        </w:rPr>
        <w:t>4</w:t>
      </w:r>
      <w:r>
        <w:rPr>
          <w:rFonts w:hint="eastAsia"/>
          <w:sz w:val="30"/>
          <w:szCs w:val="30"/>
        </w:rPr>
        <w:t>个月前归还；等等。王通富、莫仙平对杉德公司的融资申请承担连带担保责任。同日，杉德公司与锦丰公司签订《抵押担保合同》，锦丰公司以其所有的位于上海市嘉定区迎园西路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室等房产作抵押担保，并办理了抵押登记手续。协议签订后，杉德公司于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日向锦丰公司支付了相应的款项。但锦丰公司仅归还了</w:t>
      </w:r>
      <w:r>
        <w:rPr>
          <w:rFonts w:hint="eastAsia"/>
          <w:sz w:val="30"/>
          <w:szCs w:val="30"/>
        </w:rPr>
        <w:t>3</w:t>
      </w:r>
      <w:r>
        <w:rPr>
          <w:rFonts w:hint="eastAsia"/>
          <w:sz w:val="30"/>
          <w:szCs w:val="30"/>
        </w:rPr>
        <w:t>期保理费共计</w:t>
      </w:r>
      <w:r>
        <w:rPr>
          <w:rFonts w:hint="eastAsia"/>
          <w:sz w:val="30"/>
          <w:szCs w:val="30"/>
        </w:rPr>
        <w:t>320,000</w:t>
      </w:r>
      <w:r>
        <w:rPr>
          <w:rFonts w:hint="eastAsia"/>
          <w:sz w:val="30"/>
          <w:szCs w:val="30"/>
        </w:rPr>
        <w:t>元，剩余保理费以及融资款本金均未还，因此，已经构成根本违约，杉德公司遂宣</w:t>
      </w:r>
      <w:r>
        <w:rPr>
          <w:rFonts w:hint="eastAsia"/>
          <w:sz w:val="30"/>
          <w:szCs w:val="30"/>
        </w:rPr>
        <w:t>布还款提前到期，并起诉至法院。</w:t>
      </w:r>
    </w:p>
    <w:p w14:paraId="6905E1C2" w14:textId="77777777" w:rsidR="00000000" w:rsidRDefault="002619C2">
      <w:pPr>
        <w:spacing w:line="500" w:lineRule="atLeast"/>
        <w:ind w:firstLine="600"/>
        <w:divId w:val="1160462257"/>
        <w:rPr>
          <w:rFonts w:hint="eastAsia"/>
          <w:sz w:val="30"/>
          <w:szCs w:val="30"/>
        </w:rPr>
      </w:pPr>
      <w:r>
        <w:rPr>
          <w:rFonts w:hint="eastAsia"/>
          <w:sz w:val="30"/>
          <w:szCs w:val="30"/>
        </w:rPr>
        <w:t>锦丰公司辩称，锦丰公司与杉德公司签订系争合同是事实，锦丰公司已经收到了杉德公司按约支付的相应款项。对还款事实也无异议。对于杉德公司的诉讼请求，因锦丰公司目前资金困难，无法还款，愿意在处置房产后偿还款项。</w:t>
      </w:r>
    </w:p>
    <w:p w14:paraId="21B2C3FE" w14:textId="77777777" w:rsidR="00000000" w:rsidRDefault="002619C2">
      <w:pPr>
        <w:spacing w:line="500" w:lineRule="atLeast"/>
        <w:ind w:firstLine="600"/>
        <w:divId w:val="311299936"/>
        <w:rPr>
          <w:rFonts w:hint="eastAsia"/>
          <w:sz w:val="30"/>
          <w:szCs w:val="30"/>
        </w:rPr>
      </w:pPr>
      <w:r>
        <w:rPr>
          <w:rFonts w:hint="eastAsia"/>
          <w:sz w:val="30"/>
          <w:szCs w:val="30"/>
        </w:rPr>
        <w:t>王通富、莫仙平未作答辩。</w:t>
      </w:r>
    </w:p>
    <w:p w14:paraId="6215AC0E" w14:textId="77777777" w:rsidR="00000000" w:rsidRDefault="002619C2">
      <w:pPr>
        <w:spacing w:line="500" w:lineRule="atLeast"/>
        <w:ind w:firstLine="600"/>
        <w:divId w:val="1946617828"/>
        <w:rPr>
          <w:rFonts w:hint="eastAsia"/>
          <w:sz w:val="30"/>
          <w:szCs w:val="30"/>
        </w:rPr>
      </w:pPr>
      <w:r>
        <w:rPr>
          <w:rFonts w:hint="eastAsia"/>
          <w:sz w:val="30"/>
          <w:szCs w:val="30"/>
        </w:rPr>
        <w:t>本院认定事实如下：锦丰公司股东为王通富、莫仙平，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日，锦丰公司做出股东会决议，同意该公司向杉德公司申请保理融资款</w:t>
      </w:r>
      <w:r>
        <w:rPr>
          <w:rFonts w:hint="eastAsia"/>
          <w:sz w:val="30"/>
          <w:szCs w:val="30"/>
        </w:rPr>
        <w:t>12,000,000</w:t>
      </w:r>
      <w:r>
        <w:rPr>
          <w:rFonts w:hint="eastAsia"/>
          <w:sz w:val="30"/>
          <w:szCs w:val="30"/>
        </w:rPr>
        <w:t>元，同意以锦丰公司名下位于上海市嘉定区迎园西路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202</w:t>
      </w:r>
      <w:r>
        <w:rPr>
          <w:rFonts w:hint="eastAsia"/>
          <w:sz w:val="30"/>
          <w:szCs w:val="30"/>
        </w:rPr>
        <w:t>室、</w:t>
      </w:r>
      <w:r>
        <w:rPr>
          <w:rFonts w:hint="eastAsia"/>
          <w:sz w:val="30"/>
          <w:szCs w:val="30"/>
        </w:rPr>
        <w:t>301</w:t>
      </w:r>
      <w:r>
        <w:rPr>
          <w:rFonts w:hint="eastAsia"/>
          <w:sz w:val="30"/>
          <w:szCs w:val="30"/>
        </w:rPr>
        <w:t>室、</w:t>
      </w:r>
      <w:r>
        <w:rPr>
          <w:rFonts w:hint="eastAsia"/>
          <w:sz w:val="30"/>
          <w:szCs w:val="30"/>
        </w:rPr>
        <w:t>302</w:t>
      </w:r>
      <w:r>
        <w:rPr>
          <w:rFonts w:hint="eastAsia"/>
          <w:sz w:val="30"/>
          <w:szCs w:val="30"/>
        </w:rPr>
        <w:t>室、</w:t>
      </w:r>
      <w:r>
        <w:rPr>
          <w:rFonts w:hint="eastAsia"/>
          <w:sz w:val="30"/>
          <w:szCs w:val="30"/>
        </w:rPr>
        <w:t>303</w:t>
      </w:r>
      <w:r>
        <w:rPr>
          <w:rFonts w:hint="eastAsia"/>
          <w:sz w:val="30"/>
          <w:szCs w:val="30"/>
        </w:rPr>
        <w:t>室、</w:t>
      </w:r>
      <w:r>
        <w:rPr>
          <w:rFonts w:hint="eastAsia"/>
          <w:sz w:val="30"/>
          <w:szCs w:val="30"/>
        </w:rPr>
        <w:t>401</w:t>
      </w:r>
      <w:r>
        <w:rPr>
          <w:rFonts w:hint="eastAsia"/>
          <w:sz w:val="30"/>
          <w:szCs w:val="30"/>
        </w:rPr>
        <w:t>室、</w:t>
      </w:r>
      <w:r>
        <w:rPr>
          <w:rFonts w:hint="eastAsia"/>
          <w:sz w:val="30"/>
          <w:szCs w:val="30"/>
        </w:rPr>
        <w:t>402</w:t>
      </w:r>
      <w:r>
        <w:rPr>
          <w:rFonts w:hint="eastAsia"/>
          <w:sz w:val="30"/>
          <w:szCs w:val="30"/>
        </w:rPr>
        <w:t>室、</w:t>
      </w:r>
      <w:r>
        <w:rPr>
          <w:rFonts w:hint="eastAsia"/>
          <w:sz w:val="30"/>
          <w:szCs w:val="30"/>
        </w:rPr>
        <w:t>403</w:t>
      </w:r>
      <w:r>
        <w:rPr>
          <w:rFonts w:hint="eastAsia"/>
          <w:sz w:val="30"/>
          <w:szCs w:val="30"/>
        </w:rPr>
        <w:t>室、</w:t>
      </w:r>
      <w:r>
        <w:rPr>
          <w:rFonts w:hint="eastAsia"/>
          <w:sz w:val="30"/>
          <w:szCs w:val="30"/>
        </w:rPr>
        <w:t>501</w:t>
      </w:r>
      <w:r>
        <w:rPr>
          <w:rFonts w:hint="eastAsia"/>
          <w:sz w:val="30"/>
          <w:szCs w:val="30"/>
        </w:rPr>
        <w:t>室、</w:t>
      </w:r>
      <w:r>
        <w:rPr>
          <w:rFonts w:hint="eastAsia"/>
          <w:sz w:val="30"/>
          <w:szCs w:val="30"/>
        </w:rPr>
        <w:t>502</w:t>
      </w:r>
      <w:r>
        <w:rPr>
          <w:rFonts w:hint="eastAsia"/>
          <w:sz w:val="30"/>
          <w:szCs w:val="30"/>
        </w:rPr>
        <w:t>室、</w:t>
      </w:r>
      <w:r>
        <w:rPr>
          <w:rFonts w:hint="eastAsia"/>
          <w:sz w:val="30"/>
          <w:szCs w:val="30"/>
        </w:rPr>
        <w:t>503</w:t>
      </w:r>
      <w:r>
        <w:rPr>
          <w:rFonts w:hint="eastAsia"/>
          <w:sz w:val="30"/>
          <w:szCs w:val="30"/>
        </w:rPr>
        <w:t>室房产为该笔融资提供抵押担保，王通富、莫仙平作为公司所有股东在该决议上签字确认。</w:t>
      </w:r>
    </w:p>
    <w:p w14:paraId="74768B8B" w14:textId="77777777" w:rsidR="00000000" w:rsidRDefault="002619C2">
      <w:pPr>
        <w:spacing w:line="500" w:lineRule="atLeast"/>
        <w:ind w:firstLine="600"/>
        <w:divId w:val="1330986623"/>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日，锦丰公司</w:t>
      </w:r>
      <w:r>
        <w:rPr>
          <w:rFonts w:hint="eastAsia"/>
          <w:sz w:val="30"/>
          <w:szCs w:val="30"/>
        </w:rPr>
        <w:t>(</w:t>
      </w:r>
      <w:r>
        <w:rPr>
          <w:rFonts w:hint="eastAsia"/>
          <w:sz w:val="30"/>
          <w:szCs w:val="30"/>
        </w:rPr>
        <w:t>卖方</w:t>
      </w:r>
      <w:r>
        <w:rPr>
          <w:rFonts w:hint="eastAsia"/>
          <w:sz w:val="30"/>
          <w:szCs w:val="30"/>
        </w:rPr>
        <w:t>)</w:t>
      </w:r>
      <w:r>
        <w:rPr>
          <w:rFonts w:hint="eastAsia"/>
          <w:sz w:val="30"/>
          <w:szCs w:val="30"/>
        </w:rPr>
        <w:t>与杉德公司</w:t>
      </w:r>
      <w:r>
        <w:rPr>
          <w:rFonts w:hint="eastAsia"/>
          <w:sz w:val="30"/>
          <w:szCs w:val="30"/>
        </w:rPr>
        <w:t>(</w:t>
      </w:r>
      <w:r>
        <w:rPr>
          <w:rFonts w:hint="eastAsia"/>
          <w:sz w:val="30"/>
          <w:szCs w:val="30"/>
        </w:rPr>
        <w:t>保理商</w:t>
      </w:r>
      <w:r>
        <w:rPr>
          <w:rFonts w:hint="eastAsia"/>
          <w:sz w:val="30"/>
          <w:szCs w:val="30"/>
        </w:rPr>
        <w:t>)</w:t>
      </w:r>
      <w:r>
        <w:rPr>
          <w:rFonts w:hint="eastAsia"/>
          <w:sz w:val="30"/>
          <w:szCs w:val="30"/>
        </w:rPr>
        <w:t>签订了《标准商业保理合同》</w:t>
      </w:r>
      <w:r>
        <w:rPr>
          <w:rFonts w:hint="eastAsia"/>
          <w:sz w:val="30"/>
          <w:szCs w:val="30"/>
        </w:rPr>
        <w:t>(</w:t>
      </w:r>
      <w:r>
        <w:rPr>
          <w:rFonts w:hint="eastAsia"/>
          <w:sz w:val="30"/>
          <w:szCs w:val="30"/>
        </w:rPr>
        <w:t>编号：</w:t>
      </w:r>
      <w:r>
        <w:rPr>
          <w:rFonts w:hint="eastAsia"/>
          <w:sz w:val="30"/>
          <w:szCs w:val="30"/>
        </w:rPr>
        <w:t>BL01M012DYXXXXXXX)</w:t>
      </w:r>
      <w:r>
        <w:rPr>
          <w:rFonts w:hint="eastAsia"/>
          <w:sz w:val="30"/>
          <w:szCs w:val="30"/>
        </w:rPr>
        <w:t>，约定卖方已经或将不时与买方签订交易合同并向买方销售货物或提供服务，且愿以按该合同的条款和条件将交易合同项下对买方的应收账款转让给保理商，保理商同意按该合同约定受让应收账款并向卖方提供商业保理服务；该合同项下保理融资额度为一次性额度，保理融</w:t>
      </w:r>
      <w:r>
        <w:rPr>
          <w:rFonts w:hint="eastAsia"/>
          <w:sz w:val="30"/>
          <w:szCs w:val="30"/>
        </w:rPr>
        <w:t>资金额为</w:t>
      </w:r>
      <w:r>
        <w:rPr>
          <w:rFonts w:hint="eastAsia"/>
          <w:sz w:val="30"/>
          <w:szCs w:val="30"/>
        </w:rPr>
        <w:t>12,000,000</w:t>
      </w:r>
      <w:r>
        <w:rPr>
          <w:rFonts w:hint="eastAsia"/>
          <w:sz w:val="30"/>
          <w:szCs w:val="30"/>
        </w:rPr>
        <w:t>元整，有效期</w:t>
      </w:r>
      <w:r>
        <w:rPr>
          <w:rFonts w:hint="eastAsia"/>
          <w:sz w:val="30"/>
          <w:szCs w:val="30"/>
        </w:rPr>
        <w:t>(</w:t>
      </w:r>
      <w:r>
        <w:rPr>
          <w:rFonts w:hint="eastAsia"/>
          <w:sz w:val="30"/>
          <w:szCs w:val="30"/>
        </w:rPr>
        <w:t>融资期限</w:t>
      </w:r>
      <w:r>
        <w:rPr>
          <w:rFonts w:hint="eastAsia"/>
          <w:sz w:val="30"/>
          <w:szCs w:val="30"/>
        </w:rPr>
        <w:t>)</w:t>
      </w:r>
      <w:r>
        <w:rPr>
          <w:rFonts w:hint="eastAsia"/>
          <w:sz w:val="30"/>
          <w:szCs w:val="30"/>
        </w:rPr>
        <w:t>为自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以下任一事件构成该合同项下的回购事件：……任何应收账款到期日，买方未足额支付应收账款，经保理商自行或要求卖方在催账期内向买方催收后，买方仍未在催账期届满日前一日足额付款……；一旦发生任何回购事件，保理商将按该合同附件四的格式向卖方发出应收账款回购通知书，卖方应当：</w:t>
      </w:r>
      <w:r>
        <w:rPr>
          <w:rFonts w:hint="eastAsia"/>
          <w:sz w:val="30"/>
          <w:szCs w:val="30"/>
        </w:rPr>
        <w:t>(1)</w:t>
      </w:r>
      <w:r>
        <w:rPr>
          <w:rFonts w:hint="eastAsia"/>
          <w:sz w:val="30"/>
          <w:szCs w:val="30"/>
        </w:rPr>
        <w:t>按照保理商的要求，于保理商指定的日期回购保理商已受让的所有应收账款及</w:t>
      </w:r>
      <w:r>
        <w:rPr>
          <w:rFonts w:hint="eastAsia"/>
          <w:sz w:val="30"/>
          <w:szCs w:val="30"/>
        </w:rPr>
        <w:t>(2)</w:t>
      </w:r>
      <w:r>
        <w:rPr>
          <w:rFonts w:hint="eastAsia"/>
          <w:sz w:val="30"/>
          <w:szCs w:val="30"/>
        </w:rPr>
        <w:t>已预付应收账款转让价款的，卖方应立即并不迟于保理商要求的时间偿还</w:t>
      </w:r>
      <w:r>
        <w:rPr>
          <w:rFonts w:hint="eastAsia"/>
          <w:sz w:val="30"/>
          <w:szCs w:val="30"/>
        </w:rPr>
        <w:t>相应的保理融资本金，比例预付的保理融资应同时支付相应利息；第</w:t>
      </w:r>
      <w:r>
        <w:rPr>
          <w:rFonts w:hint="eastAsia"/>
          <w:sz w:val="30"/>
          <w:szCs w:val="30"/>
        </w:rPr>
        <w:t>9</w:t>
      </w:r>
      <w:r>
        <w:rPr>
          <w:rFonts w:hint="eastAsia"/>
          <w:sz w:val="30"/>
          <w:szCs w:val="30"/>
        </w:rPr>
        <w:t>条：就保理商根据该合同向卖方提供的商业保理服务，卖方应就保理商同意受让的每笔应收账款，第</w:t>
      </w:r>
      <w:r>
        <w:rPr>
          <w:rFonts w:hint="eastAsia"/>
          <w:sz w:val="30"/>
          <w:szCs w:val="30"/>
        </w:rPr>
        <w:t>1-3</w:t>
      </w:r>
      <w:r>
        <w:rPr>
          <w:rFonts w:hint="eastAsia"/>
          <w:sz w:val="30"/>
          <w:szCs w:val="30"/>
        </w:rPr>
        <w:t>月按该笔应收账款金额的</w:t>
      </w:r>
      <w:r>
        <w:rPr>
          <w:rFonts w:hint="eastAsia"/>
          <w:sz w:val="30"/>
          <w:szCs w:val="30"/>
        </w:rPr>
        <w:t>3.5%</w:t>
      </w:r>
      <w:r>
        <w:rPr>
          <w:rFonts w:hint="eastAsia"/>
          <w:sz w:val="30"/>
          <w:szCs w:val="30"/>
        </w:rPr>
        <w:t>向保理商支付保理费，其中</w:t>
      </w:r>
      <w:r>
        <w:rPr>
          <w:rFonts w:hint="eastAsia"/>
          <w:sz w:val="30"/>
          <w:szCs w:val="30"/>
        </w:rPr>
        <w:t>1%</w:t>
      </w:r>
      <w:r>
        <w:rPr>
          <w:rFonts w:hint="eastAsia"/>
          <w:sz w:val="30"/>
          <w:szCs w:val="30"/>
        </w:rPr>
        <w:t>即人民币</w:t>
      </w:r>
      <w:r>
        <w:rPr>
          <w:rFonts w:hint="eastAsia"/>
          <w:sz w:val="30"/>
          <w:szCs w:val="30"/>
        </w:rPr>
        <w:t>120,000</w:t>
      </w:r>
      <w:r>
        <w:rPr>
          <w:rFonts w:hint="eastAsia"/>
          <w:sz w:val="30"/>
          <w:szCs w:val="30"/>
        </w:rPr>
        <w:t>元的保理费在保理商付款后一次性支付给保理商，其余保理费需每月按期向保理商支付，每月需支付的保理费金额为</w:t>
      </w:r>
      <w:r>
        <w:rPr>
          <w:rFonts w:hint="eastAsia"/>
          <w:sz w:val="30"/>
          <w:szCs w:val="30"/>
        </w:rPr>
        <w:t>100,000</w:t>
      </w:r>
      <w:r>
        <w:rPr>
          <w:rFonts w:hint="eastAsia"/>
          <w:sz w:val="30"/>
          <w:szCs w:val="30"/>
        </w:rPr>
        <w:t>元；第</w:t>
      </w:r>
      <w:r>
        <w:rPr>
          <w:rFonts w:hint="eastAsia"/>
          <w:sz w:val="30"/>
          <w:szCs w:val="30"/>
        </w:rPr>
        <w:t>4-6</w:t>
      </w:r>
      <w:r>
        <w:rPr>
          <w:rFonts w:hint="eastAsia"/>
          <w:sz w:val="30"/>
          <w:szCs w:val="30"/>
        </w:rPr>
        <w:t>月，首先需再第</w:t>
      </w:r>
      <w:r>
        <w:rPr>
          <w:rFonts w:hint="eastAsia"/>
          <w:sz w:val="30"/>
          <w:szCs w:val="30"/>
        </w:rPr>
        <w:t>4</w:t>
      </w:r>
      <w:r>
        <w:rPr>
          <w:rFonts w:hint="eastAsia"/>
          <w:sz w:val="30"/>
          <w:szCs w:val="30"/>
        </w:rPr>
        <w:t>个月前归还应收账款融资金额的</w:t>
      </w:r>
      <w:r>
        <w:rPr>
          <w:rFonts w:hint="eastAsia"/>
          <w:sz w:val="30"/>
          <w:szCs w:val="30"/>
        </w:rPr>
        <w:t>5%</w:t>
      </w:r>
      <w:r>
        <w:rPr>
          <w:rFonts w:hint="eastAsia"/>
          <w:sz w:val="30"/>
          <w:szCs w:val="30"/>
        </w:rPr>
        <w:t>，按归还后该笔应收账款余额的</w:t>
      </w:r>
      <w:r>
        <w:rPr>
          <w:rFonts w:hint="eastAsia"/>
          <w:sz w:val="30"/>
          <w:szCs w:val="30"/>
        </w:rPr>
        <w:t>2.5%</w:t>
      </w:r>
      <w:r>
        <w:rPr>
          <w:rFonts w:hint="eastAsia"/>
          <w:sz w:val="30"/>
          <w:szCs w:val="30"/>
        </w:rPr>
        <w:t>向保理商支付保理费，保理费需每月按期向保理商支付，每月需支付的保</w:t>
      </w:r>
      <w:r>
        <w:rPr>
          <w:rFonts w:hint="eastAsia"/>
          <w:sz w:val="30"/>
          <w:szCs w:val="30"/>
        </w:rPr>
        <w:t>理费为</w:t>
      </w:r>
      <w:r>
        <w:rPr>
          <w:rFonts w:hint="eastAsia"/>
          <w:sz w:val="30"/>
          <w:szCs w:val="30"/>
        </w:rPr>
        <w:t>95,000</w:t>
      </w:r>
      <w:r>
        <w:rPr>
          <w:rFonts w:hint="eastAsia"/>
          <w:sz w:val="30"/>
          <w:szCs w:val="30"/>
        </w:rPr>
        <w:t>元；第</w:t>
      </w:r>
      <w:r>
        <w:rPr>
          <w:rFonts w:hint="eastAsia"/>
          <w:sz w:val="30"/>
          <w:szCs w:val="30"/>
        </w:rPr>
        <w:t>7-9</w:t>
      </w:r>
      <w:r>
        <w:rPr>
          <w:rFonts w:hint="eastAsia"/>
          <w:sz w:val="30"/>
          <w:szCs w:val="30"/>
        </w:rPr>
        <w:t>月，首先需再第</w:t>
      </w:r>
      <w:r>
        <w:rPr>
          <w:rFonts w:hint="eastAsia"/>
          <w:sz w:val="30"/>
          <w:szCs w:val="30"/>
        </w:rPr>
        <w:t>7</w:t>
      </w:r>
      <w:r>
        <w:rPr>
          <w:rFonts w:hint="eastAsia"/>
          <w:sz w:val="30"/>
          <w:szCs w:val="30"/>
        </w:rPr>
        <w:t>个月前归还应收账款融资金额的</w:t>
      </w:r>
      <w:r>
        <w:rPr>
          <w:rFonts w:hint="eastAsia"/>
          <w:sz w:val="30"/>
          <w:szCs w:val="30"/>
        </w:rPr>
        <w:t>5%</w:t>
      </w:r>
      <w:r>
        <w:rPr>
          <w:rFonts w:hint="eastAsia"/>
          <w:sz w:val="30"/>
          <w:szCs w:val="30"/>
        </w:rPr>
        <w:t>，按归还后该笔应收账款余额的</w:t>
      </w:r>
      <w:r>
        <w:rPr>
          <w:rFonts w:hint="eastAsia"/>
          <w:sz w:val="30"/>
          <w:szCs w:val="30"/>
        </w:rPr>
        <w:t>2.5%</w:t>
      </w:r>
      <w:r>
        <w:rPr>
          <w:rFonts w:hint="eastAsia"/>
          <w:sz w:val="30"/>
          <w:szCs w:val="30"/>
        </w:rPr>
        <w:t>向保理商支付保理费，保理费需每月按期向保理商支付，每月需支付的保理费为</w:t>
      </w:r>
      <w:r>
        <w:rPr>
          <w:rFonts w:hint="eastAsia"/>
          <w:sz w:val="30"/>
          <w:szCs w:val="30"/>
        </w:rPr>
        <w:t>90,000</w:t>
      </w:r>
      <w:r>
        <w:rPr>
          <w:rFonts w:hint="eastAsia"/>
          <w:sz w:val="30"/>
          <w:szCs w:val="30"/>
        </w:rPr>
        <w:t>元；第</w:t>
      </w:r>
      <w:r>
        <w:rPr>
          <w:rFonts w:hint="eastAsia"/>
          <w:sz w:val="30"/>
          <w:szCs w:val="30"/>
        </w:rPr>
        <w:t>10-12</w:t>
      </w:r>
      <w:r>
        <w:rPr>
          <w:rFonts w:hint="eastAsia"/>
          <w:sz w:val="30"/>
          <w:szCs w:val="30"/>
        </w:rPr>
        <w:t>月，首先需再第</w:t>
      </w:r>
      <w:r>
        <w:rPr>
          <w:rFonts w:hint="eastAsia"/>
          <w:sz w:val="30"/>
          <w:szCs w:val="30"/>
        </w:rPr>
        <w:t>10</w:t>
      </w:r>
      <w:r>
        <w:rPr>
          <w:rFonts w:hint="eastAsia"/>
          <w:sz w:val="30"/>
          <w:szCs w:val="30"/>
        </w:rPr>
        <w:t>个月前归还应收账款融资金额的</w:t>
      </w:r>
      <w:r>
        <w:rPr>
          <w:rFonts w:hint="eastAsia"/>
          <w:sz w:val="30"/>
          <w:szCs w:val="30"/>
        </w:rPr>
        <w:t>5%</w:t>
      </w:r>
      <w:r>
        <w:rPr>
          <w:rFonts w:hint="eastAsia"/>
          <w:sz w:val="30"/>
          <w:szCs w:val="30"/>
        </w:rPr>
        <w:t>，按归还后该笔应收账款余额的</w:t>
      </w:r>
      <w:r>
        <w:rPr>
          <w:rFonts w:hint="eastAsia"/>
          <w:sz w:val="30"/>
          <w:szCs w:val="30"/>
        </w:rPr>
        <w:t>2.5%</w:t>
      </w:r>
      <w:r>
        <w:rPr>
          <w:rFonts w:hint="eastAsia"/>
          <w:sz w:val="30"/>
          <w:szCs w:val="30"/>
        </w:rPr>
        <w:t>向保理商支付保理费，保理费需每月按期向保理商支付，每月需支付的保理费为</w:t>
      </w:r>
      <w:r>
        <w:rPr>
          <w:rFonts w:hint="eastAsia"/>
          <w:sz w:val="30"/>
          <w:szCs w:val="30"/>
        </w:rPr>
        <w:t>85,000</w:t>
      </w:r>
      <w:r>
        <w:rPr>
          <w:rFonts w:hint="eastAsia"/>
          <w:sz w:val="30"/>
          <w:szCs w:val="30"/>
        </w:rPr>
        <w:t>元；卖方未按该合同约定偿还预付转让价款对应的保理融资本金的，保理商有权就未偿还的保理融资本金金额计收相应违约金，具体收取标准见附录“</w:t>
      </w:r>
      <w:r>
        <w:rPr>
          <w:rFonts w:hint="eastAsia"/>
          <w:sz w:val="30"/>
          <w:szCs w:val="30"/>
        </w:rPr>
        <w:t>标准商业保理合同补充协议”；卖方未按该合同第</w:t>
      </w:r>
      <w:r>
        <w:rPr>
          <w:rFonts w:hint="eastAsia"/>
          <w:sz w:val="30"/>
          <w:szCs w:val="30"/>
        </w:rPr>
        <w:t>9</w:t>
      </w:r>
      <w:r>
        <w:rPr>
          <w:rFonts w:hint="eastAsia"/>
          <w:sz w:val="30"/>
          <w:szCs w:val="30"/>
        </w:rPr>
        <w:t>条约定支付保理费的，保理商有权自卖方应付款之日起，每日按累计未付金额的万分之</w:t>
      </w:r>
      <w:r>
        <w:rPr>
          <w:rFonts w:hint="eastAsia"/>
          <w:sz w:val="30"/>
          <w:szCs w:val="30"/>
        </w:rPr>
        <w:t>8</w:t>
      </w:r>
      <w:r>
        <w:rPr>
          <w:rFonts w:hint="eastAsia"/>
          <w:sz w:val="30"/>
          <w:szCs w:val="30"/>
        </w:rPr>
        <w:t>向卖方收取违约金，具体收取标准见附录“标准商业保理合同补充协议”；卖方违约时，应当承担保理商为此而支付的催收费用、诉讼费、保全费、公告费、执行费、律师费、差旅费及其他费用；等等。上述《标准商业保理合同》项下，包含附录、附件一、附件二、附件三、《标准商业保理合同补充协议》。其中，附录为《买方清单》，锦丰公司确认买方为上海渔沪贸易有限公司、上海柘桦贸易有限公司；附件一、附件二均为《应收账款</w:t>
      </w:r>
      <w:r>
        <w:rPr>
          <w:rFonts w:hint="eastAsia"/>
          <w:sz w:val="30"/>
          <w:szCs w:val="30"/>
        </w:rPr>
        <w:t>转让及保理融资申请书格式》，记载融资本金金额均为</w:t>
      </w:r>
      <w:r>
        <w:rPr>
          <w:rFonts w:hint="eastAsia"/>
          <w:sz w:val="30"/>
          <w:szCs w:val="30"/>
        </w:rPr>
        <w:t>6,000,000</w:t>
      </w:r>
      <w:r>
        <w:rPr>
          <w:rFonts w:hint="eastAsia"/>
          <w:sz w:val="30"/>
          <w:szCs w:val="30"/>
        </w:rPr>
        <w:t>元；记载应收账款金额分别为</w:t>
      </w:r>
      <w:r>
        <w:rPr>
          <w:rFonts w:hint="eastAsia"/>
          <w:sz w:val="30"/>
          <w:szCs w:val="30"/>
        </w:rPr>
        <w:t>9,872,000</w:t>
      </w:r>
      <w:r>
        <w:rPr>
          <w:rFonts w:hint="eastAsia"/>
          <w:sz w:val="30"/>
          <w:szCs w:val="30"/>
        </w:rPr>
        <w:t>元及</w:t>
      </w:r>
      <w:r>
        <w:rPr>
          <w:rFonts w:hint="eastAsia"/>
          <w:sz w:val="30"/>
          <w:szCs w:val="30"/>
        </w:rPr>
        <w:t>8,400,600</w:t>
      </w:r>
      <w:r>
        <w:rPr>
          <w:rFonts w:hint="eastAsia"/>
          <w:sz w:val="30"/>
          <w:szCs w:val="30"/>
        </w:rPr>
        <w:t>元；附件三为《保理商审核意见格式》，杉德公司确认同意按照上述《标准商业保理合同》的约定，授予上述两笔合计金额为</w:t>
      </w:r>
      <w:r>
        <w:rPr>
          <w:rFonts w:hint="eastAsia"/>
          <w:sz w:val="30"/>
          <w:szCs w:val="30"/>
        </w:rPr>
        <w:t>18,272,600</w:t>
      </w:r>
      <w:r>
        <w:rPr>
          <w:rFonts w:hint="eastAsia"/>
          <w:sz w:val="30"/>
          <w:szCs w:val="30"/>
        </w:rPr>
        <w:t>元的应收账款，共计</w:t>
      </w:r>
      <w:r>
        <w:rPr>
          <w:rFonts w:hint="eastAsia"/>
          <w:sz w:val="30"/>
          <w:szCs w:val="30"/>
        </w:rPr>
        <w:t>12,000,000</w:t>
      </w:r>
      <w:r>
        <w:rPr>
          <w:rFonts w:hint="eastAsia"/>
          <w:sz w:val="30"/>
          <w:szCs w:val="30"/>
        </w:rPr>
        <w:t>元的融资本金。《标准商业保理合同补充协议》约定：第</w:t>
      </w:r>
      <w:r>
        <w:rPr>
          <w:rFonts w:hint="eastAsia"/>
          <w:sz w:val="30"/>
          <w:szCs w:val="30"/>
        </w:rPr>
        <w:t>1.3</w:t>
      </w:r>
      <w:r>
        <w:rPr>
          <w:rFonts w:hint="eastAsia"/>
          <w:sz w:val="30"/>
          <w:szCs w:val="30"/>
        </w:rPr>
        <w:t>条，每月手续费即为保理合同中每月需支付的保理费金额；贷后逾期包括每月还款节点逾期和融资期限逾期，还款日当日未收到还款，则从还款日次日开始认定为逾期状态，还款</w:t>
      </w:r>
      <w:r>
        <w:rPr>
          <w:rFonts w:hint="eastAsia"/>
          <w:sz w:val="30"/>
          <w:szCs w:val="30"/>
        </w:rPr>
        <w:t>日后的三个自然日内，宽限期不收取逾期罚金，超过宽限期未还款，宽限期也需计算逾期罚金；还款方式为等本等费的情况下，逾期按累计应还手续费和累计应还本金合计总额的</w:t>
      </w:r>
      <w:r>
        <w:rPr>
          <w:rFonts w:hint="eastAsia"/>
          <w:sz w:val="30"/>
          <w:szCs w:val="30"/>
        </w:rPr>
        <w:t>0.08%/</w:t>
      </w:r>
      <w:r>
        <w:rPr>
          <w:rFonts w:hint="eastAsia"/>
          <w:sz w:val="30"/>
          <w:szCs w:val="30"/>
        </w:rPr>
        <w:t>天收取；等等。合同签订后，杉德公司没有实际受让锦丰公司的应收账款，锦丰公司及杉德公司均未通知债务人债权转让事宜。</w:t>
      </w:r>
    </w:p>
    <w:p w14:paraId="02D45A5F" w14:textId="77777777" w:rsidR="00000000" w:rsidRDefault="002619C2">
      <w:pPr>
        <w:spacing w:line="500" w:lineRule="atLeast"/>
        <w:ind w:firstLine="600"/>
        <w:divId w:val="553930225"/>
        <w:rPr>
          <w:rFonts w:hint="eastAsia"/>
          <w:sz w:val="30"/>
          <w:szCs w:val="30"/>
        </w:rPr>
      </w:pPr>
      <w:r>
        <w:rPr>
          <w:rFonts w:hint="eastAsia"/>
          <w:sz w:val="30"/>
          <w:szCs w:val="30"/>
        </w:rPr>
        <w:t>同日，锦丰公司</w:t>
      </w:r>
      <w:r>
        <w:rPr>
          <w:rFonts w:hint="eastAsia"/>
          <w:sz w:val="30"/>
          <w:szCs w:val="30"/>
        </w:rPr>
        <w:t>(</w:t>
      </w:r>
      <w:r>
        <w:rPr>
          <w:rFonts w:hint="eastAsia"/>
          <w:sz w:val="30"/>
          <w:szCs w:val="30"/>
        </w:rPr>
        <w:t>抵押人</w:t>
      </w:r>
      <w:r>
        <w:rPr>
          <w:rFonts w:hint="eastAsia"/>
          <w:sz w:val="30"/>
          <w:szCs w:val="30"/>
        </w:rPr>
        <w:t>)</w:t>
      </w:r>
      <w:r>
        <w:rPr>
          <w:rFonts w:hint="eastAsia"/>
          <w:sz w:val="30"/>
          <w:szCs w:val="30"/>
        </w:rPr>
        <w:t>为确保上述《商业保理标准合同》的履行，与杉德公司</w:t>
      </w:r>
      <w:r>
        <w:rPr>
          <w:rFonts w:hint="eastAsia"/>
          <w:sz w:val="30"/>
          <w:szCs w:val="30"/>
        </w:rPr>
        <w:t>(</w:t>
      </w:r>
      <w:r>
        <w:rPr>
          <w:rFonts w:hint="eastAsia"/>
          <w:sz w:val="30"/>
          <w:szCs w:val="30"/>
        </w:rPr>
        <w:t>抵押权人</w:t>
      </w:r>
      <w:r>
        <w:rPr>
          <w:rFonts w:hint="eastAsia"/>
          <w:sz w:val="30"/>
          <w:szCs w:val="30"/>
        </w:rPr>
        <w:t>)</w:t>
      </w:r>
      <w:r>
        <w:rPr>
          <w:rFonts w:hint="eastAsia"/>
          <w:sz w:val="30"/>
          <w:szCs w:val="30"/>
        </w:rPr>
        <w:t>签订《抵押担保合同》</w:t>
      </w:r>
      <w:r>
        <w:rPr>
          <w:rFonts w:hint="eastAsia"/>
          <w:sz w:val="30"/>
          <w:szCs w:val="30"/>
        </w:rPr>
        <w:t>(</w:t>
      </w:r>
      <w:r>
        <w:rPr>
          <w:rFonts w:hint="eastAsia"/>
          <w:sz w:val="30"/>
          <w:szCs w:val="30"/>
        </w:rPr>
        <w:t>编号：</w:t>
      </w:r>
      <w:r>
        <w:rPr>
          <w:rFonts w:hint="eastAsia"/>
          <w:sz w:val="30"/>
          <w:szCs w:val="30"/>
        </w:rPr>
        <w:t>BL01M012DYXXXXXXX-01)</w:t>
      </w:r>
      <w:r>
        <w:rPr>
          <w:rFonts w:hint="eastAsia"/>
          <w:sz w:val="30"/>
          <w:szCs w:val="30"/>
        </w:rPr>
        <w:t>，约定：担保范围为保理申请人在主合同项下发生的全部应收账款形成的包括但不限于</w:t>
      </w:r>
      <w:r>
        <w:rPr>
          <w:rFonts w:hint="eastAsia"/>
          <w:sz w:val="30"/>
          <w:szCs w:val="30"/>
        </w:rPr>
        <w:t>保理融资款、手续费、违约金、损害赔偿金、律师费、公证费、诉讼费、差旅费、评估费、拍卖费、财产保全费、强制执行费、公告费、送达费、鉴定费及债权人为实现债权所支付的其他相关费用等款项；抵押人在该合同项下的担保义务具有连续性，其效力持续到保理申请人向抵押权人清偿主合同项下所欠全部保理融资款、手续费及其它应付款项为止，且不受抵押人或保理申请人的任何变更影响；抵押物如下：嘉定区迎园西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202</w:t>
      </w:r>
      <w:r>
        <w:rPr>
          <w:rFonts w:hint="eastAsia"/>
          <w:sz w:val="30"/>
          <w:szCs w:val="30"/>
        </w:rPr>
        <w:t>室、</w:t>
      </w:r>
      <w:r>
        <w:rPr>
          <w:rFonts w:hint="eastAsia"/>
          <w:sz w:val="30"/>
          <w:szCs w:val="30"/>
        </w:rPr>
        <w:t>301</w:t>
      </w:r>
      <w:r>
        <w:rPr>
          <w:rFonts w:hint="eastAsia"/>
          <w:sz w:val="30"/>
          <w:szCs w:val="30"/>
        </w:rPr>
        <w:t>室、</w:t>
      </w:r>
      <w:r>
        <w:rPr>
          <w:rFonts w:hint="eastAsia"/>
          <w:sz w:val="30"/>
          <w:szCs w:val="30"/>
        </w:rPr>
        <w:t>302</w:t>
      </w:r>
      <w:r>
        <w:rPr>
          <w:rFonts w:hint="eastAsia"/>
          <w:sz w:val="30"/>
          <w:szCs w:val="30"/>
        </w:rPr>
        <w:t>室、</w:t>
      </w:r>
      <w:r>
        <w:rPr>
          <w:rFonts w:hint="eastAsia"/>
          <w:sz w:val="30"/>
          <w:szCs w:val="30"/>
        </w:rPr>
        <w:t>303</w:t>
      </w:r>
      <w:r>
        <w:rPr>
          <w:rFonts w:hint="eastAsia"/>
          <w:sz w:val="30"/>
          <w:szCs w:val="30"/>
        </w:rPr>
        <w:t>室、</w:t>
      </w:r>
      <w:r>
        <w:rPr>
          <w:rFonts w:hint="eastAsia"/>
          <w:sz w:val="30"/>
          <w:szCs w:val="30"/>
        </w:rPr>
        <w:t>401</w:t>
      </w:r>
      <w:r>
        <w:rPr>
          <w:rFonts w:hint="eastAsia"/>
          <w:sz w:val="30"/>
          <w:szCs w:val="30"/>
        </w:rPr>
        <w:t>室、</w:t>
      </w:r>
      <w:r>
        <w:rPr>
          <w:rFonts w:hint="eastAsia"/>
          <w:sz w:val="30"/>
          <w:szCs w:val="30"/>
        </w:rPr>
        <w:t>402</w:t>
      </w:r>
      <w:r>
        <w:rPr>
          <w:rFonts w:hint="eastAsia"/>
          <w:sz w:val="30"/>
          <w:szCs w:val="30"/>
        </w:rPr>
        <w:t>室、</w:t>
      </w:r>
      <w:r>
        <w:rPr>
          <w:rFonts w:hint="eastAsia"/>
          <w:sz w:val="30"/>
          <w:szCs w:val="30"/>
        </w:rPr>
        <w:t>403</w:t>
      </w:r>
      <w:r>
        <w:rPr>
          <w:rFonts w:hint="eastAsia"/>
          <w:sz w:val="30"/>
          <w:szCs w:val="30"/>
        </w:rPr>
        <w:t>室、</w:t>
      </w:r>
      <w:r>
        <w:rPr>
          <w:rFonts w:hint="eastAsia"/>
          <w:sz w:val="30"/>
          <w:szCs w:val="30"/>
        </w:rPr>
        <w:t>501</w:t>
      </w:r>
      <w:r>
        <w:rPr>
          <w:rFonts w:hint="eastAsia"/>
          <w:sz w:val="30"/>
          <w:szCs w:val="30"/>
        </w:rPr>
        <w:t>室、</w:t>
      </w:r>
      <w:r>
        <w:rPr>
          <w:rFonts w:hint="eastAsia"/>
          <w:sz w:val="30"/>
          <w:szCs w:val="30"/>
        </w:rPr>
        <w:t>502</w:t>
      </w:r>
      <w:r>
        <w:rPr>
          <w:rFonts w:hint="eastAsia"/>
          <w:sz w:val="30"/>
          <w:szCs w:val="30"/>
        </w:rPr>
        <w:t>室、</w:t>
      </w:r>
      <w:r>
        <w:rPr>
          <w:rFonts w:hint="eastAsia"/>
          <w:sz w:val="30"/>
          <w:szCs w:val="30"/>
        </w:rPr>
        <w:t>503</w:t>
      </w:r>
      <w:r>
        <w:rPr>
          <w:rFonts w:hint="eastAsia"/>
          <w:sz w:val="30"/>
          <w:szCs w:val="30"/>
        </w:rPr>
        <w:t>室，总计</w:t>
      </w:r>
      <w:r>
        <w:rPr>
          <w:rFonts w:hint="eastAsia"/>
          <w:sz w:val="30"/>
          <w:szCs w:val="30"/>
        </w:rPr>
        <w:t>18,400</w:t>
      </w:r>
      <w:r>
        <w:rPr>
          <w:rFonts w:hint="eastAsia"/>
          <w:sz w:val="30"/>
          <w:szCs w:val="30"/>
        </w:rPr>
        <w:t>,000</w:t>
      </w:r>
      <w:r>
        <w:rPr>
          <w:rFonts w:hint="eastAsia"/>
          <w:sz w:val="30"/>
          <w:szCs w:val="30"/>
        </w:rPr>
        <w:t>元；保理申请人未根据主合同支付到期的保理融资款、手续费及相关费用，抵押权人有权立即依法处置全部或部分抵押物；与该合同及该合同项下抵押物有关的一切费用均由抵押人支付或偿付；等等。之后，双方对锦丰公司名下坐落于上海市嘉定区迎园西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202</w:t>
      </w:r>
      <w:r>
        <w:rPr>
          <w:rFonts w:hint="eastAsia"/>
          <w:sz w:val="30"/>
          <w:szCs w:val="30"/>
        </w:rPr>
        <w:t>室、</w:t>
      </w:r>
      <w:r>
        <w:rPr>
          <w:rFonts w:hint="eastAsia"/>
          <w:sz w:val="30"/>
          <w:szCs w:val="30"/>
        </w:rPr>
        <w:t>301</w:t>
      </w:r>
      <w:r>
        <w:rPr>
          <w:rFonts w:hint="eastAsia"/>
          <w:sz w:val="30"/>
          <w:szCs w:val="30"/>
        </w:rPr>
        <w:t>室、</w:t>
      </w:r>
      <w:r>
        <w:rPr>
          <w:rFonts w:hint="eastAsia"/>
          <w:sz w:val="30"/>
          <w:szCs w:val="30"/>
        </w:rPr>
        <w:t>302</w:t>
      </w:r>
      <w:r>
        <w:rPr>
          <w:rFonts w:hint="eastAsia"/>
          <w:sz w:val="30"/>
          <w:szCs w:val="30"/>
        </w:rPr>
        <w:t>室、</w:t>
      </w:r>
      <w:r>
        <w:rPr>
          <w:rFonts w:hint="eastAsia"/>
          <w:sz w:val="30"/>
          <w:szCs w:val="30"/>
        </w:rPr>
        <w:t>303</w:t>
      </w:r>
      <w:r>
        <w:rPr>
          <w:rFonts w:hint="eastAsia"/>
          <w:sz w:val="30"/>
          <w:szCs w:val="30"/>
        </w:rPr>
        <w:t>室、</w:t>
      </w:r>
      <w:r>
        <w:rPr>
          <w:rFonts w:hint="eastAsia"/>
          <w:sz w:val="30"/>
          <w:szCs w:val="30"/>
        </w:rPr>
        <w:t>401</w:t>
      </w:r>
      <w:r>
        <w:rPr>
          <w:rFonts w:hint="eastAsia"/>
          <w:sz w:val="30"/>
          <w:szCs w:val="30"/>
        </w:rPr>
        <w:t>室、</w:t>
      </w:r>
      <w:r>
        <w:rPr>
          <w:rFonts w:hint="eastAsia"/>
          <w:sz w:val="30"/>
          <w:szCs w:val="30"/>
        </w:rPr>
        <w:t>402</w:t>
      </w:r>
      <w:r>
        <w:rPr>
          <w:rFonts w:hint="eastAsia"/>
          <w:sz w:val="30"/>
          <w:szCs w:val="30"/>
        </w:rPr>
        <w:t>室、</w:t>
      </w:r>
      <w:r>
        <w:rPr>
          <w:rFonts w:hint="eastAsia"/>
          <w:sz w:val="30"/>
          <w:szCs w:val="30"/>
        </w:rPr>
        <w:t>403</w:t>
      </w:r>
      <w:r>
        <w:rPr>
          <w:rFonts w:hint="eastAsia"/>
          <w:sz w:val="30"/>
          <w:szCs w:val="30"/>
        </w:rPr>
        <w:t>室、</w:t>
      </w:r>
      <w:r>
        <w:rPr>
          <w:rFonts w:hint="eastAsia"/>
          <w:sz w:val="30"/>
          <w:szCs w:val="30"/>
        </w:rPr>
        <w:t>501</w:t>
      </w:r>
      <w:r>
        <w:rPr>
          <w:rFonts w:hint="eastAsia"/>
          <w:sz w:val="30"/>
          <w:szCs w:val="30"/>
        </w:rPr>
        <w:t>室、</w:t>
      </w:r>
      <w:r>
        <w:rPr>
          <w:rFonts w:hint="eastAsia"/>
          <w:sz w:val="30"/>
          <w:szCs w:val="30"/>
        </w:rPr>
        <w:t>502</w:t>
      </w:r>
      <w:r>
        <w:rPr>
          <w:rFonts w:hint="eastAsia"/>
          <w:sz w:val="30"/>
          <w:szCs w:val="30"/>
        </w:rPr>
        <w:t>室、</w:t>
      </w:r>
      <w:r>
        <w:rPr>
          <w:rFonts w:hint="eastAsia"/>
          <w:sz w:val="30"/>
          <w:szCs w:val="30"/>
        </w:rPr>
        <w:t>503</w:t>
      </w:r>
      <w:r>
        <w:rPr>
          <w:rFonts w:hint="eastAsia"/>
          <w:sz w:val="30"/>
          <w:szCs w:val="30"/>
        </w:rPr>
        <w:t>室房产办理了抵押权登记手续。</w:t>
      </w:r>
    </w:p>
    <w:p w14:paraId="279BA031" w14:textId="77777777" w:rsidR="00000000" w:rsidRDefault="002619C2">
      <w:pPr>
        <w:spacing w:line="500" w:lineRule="atLeast"/>
        <w:ind w:firstLine="600"/>
        <w:divId w:val="745689555"/>
        <w:rPr>
          <w:rFonts w:hint="eastAsia"/>
          <w:sz w:val="30"/>
          <w:szCs w:val="30"/>
        </w:rPr>
      </w:pPr>
      <w:r>
        <w:rPr>
          <w:rFonts w:hint="eastAsia"/>
          <w:sz w:val="30"/>
          <w:szCs w:val="30"/>
        </w:rPr>
        <w:t>同日，莫仙平</w:t>
      </w:r>
      <w:r>
        <w:rPr>
          <w:rFonts w:hint="eastAsia"/>
          <w:sz w:val="30"/>
          <w:szCs w:val="30"/>
        </w:rPr>
        <w:t>(</w:t>
      </w:r>
      <w:r>
        <w:rPr>
          <w:rFonts w:hint="eastAsia"/>
          <w:sz w:val="30"/>
          <w:szCs w:val="30"/>
        </w:rPr>
        <w:t>乙方、保证人</w:t>
      </w:r>
      <w:r>
        <w:rPr>
          <w:rFonts w:hint="eastAsia"/>
          <w:sz w:val="30"/>
          <w:szCs w:val="30"/>
        </w:rPr>
        <w:t>)</w:t>
      </w:r>
      <w:r>
        <w:rPr>
          <w:rFonts w:hint="eastAsia"/>
          <w:sz w:val="30"/>
          <w:szCs w:val="30"/>
        </w:rPr>
        <w:t>为确保上述《商业保理标准合同》的正常履行，与杉德公司</w:t>
      </w:r>
      <w:r>
        <w:rPr>
          <w:rFonts w:hint="eastAsia"/>
          <w:sz w:val="30"/>
          <w:szCs w:val="30"/>
        </w:rPr>
        <w:t>(</w:t>
      </w:r>
      <w:r>
        <w:rPr>
          <w:rFonts w:hint="eastAsia"/>
          <w:sz w:val="30"/>
          <w:szCs w:val="30"/>
        </w:rPr>
        <w:t>甲方、债权人</w:t>
      </w:r>
      <w:r>
        <w:rPr>
          <w:rFonts w:hint="eastAsia"/>
          <w:sz w:val="30"/>
          <w:szCs w:val="30"/>
        </w:rPr>
        <w:t>)</w:t>
      </w:r>
      <w:r>
        <w:rPr>
          <w:rFonts w:hint="eastAsia"/>
          <w:sz w:val="30"/>
          <w:szCs w:val="30"/>
        </w:rPr>
        <w:t>签订《保证合同》</w:t>
      </w:r>
      <w:r>
        <w:rPr>
          <w:rFonts w:hint="eastAsia"/>
          <w:sz w:val="30"/>
          <w:szCs w:val="30"/>
        </w:rPr>
        <w:t>(</w:t>
      </w:r>
      <w:r>
        <w:rPr>
          <w:rFonts w:hint="eastAsia"/>
          <w:sz w:val="30"/>
          <w:szCs w:val="30"/>
        </w:rPr>
        <w:t>编号：</w:t>
      </w:r>
      <w:r>
        <w:rPr>
          <w:rFonts w:hint="eastAsia"/>
          <w:sz w:val="30"/>
          <w:szCs w:val="30"/>
        </w:rPr>
        <w:t>BL01M01</w:t>
      </w:r>
      <w:r>
        <w:rPr>
          <w:rFonts w:hint="eastAsia"/>
          <w:sz w:val="30"/>
          <w:szCs w:val="30"/>
        </w:rPr>
        <w:t>2DYXXXXXXX-02)</w:t>
      </w:r>
      <w:r>
        <w:rPr>
          <w:rFonts w:hint="eastAsia"/>
          <w:sz w:val="30"/>
          <w:szCs w:val="30"/>
        </w:rPr>
        <w:t>，约定：主债权为《保理合同》项下甲方对保理申请人享有的全部债权；保证方式为连带责任保证；保证范围为保理申请人在《保理合同》项下应向甲方承担的全部债务，包括但不限于保理申请人按照《保理合同》应向甲方支付的全部或部分保理融资款、回购款、融资手续费、管理服务费、违约金及其他应付款项以及甲方为实现债权而支付的各项费用和保理申请人应付的其他所有费用；保证期间自该合同生效之日起至《保理合同》项下最后一笔债务履行期限届满之日后两年止；保理申请人未按时、足额向甲方支付保理融资款、回购款、管理费、</w:t>
      </w:r>
      <w:r>
        <w:rPr>
          <w:rFonts w:hint="eastAsia"/>
          <w:sz w:val="30"/>
          <w:szCs w:val="30"/>
        </w:rPr>
        <w:t>手续费和其他应付款项时，甲方有权要求乙方承担保证责任；等等。</w:t>
      </w:r>
    </w:p>
    <w:p w14:paraId="185D3BB1" w14:textId="77777777" w:rsidR="00000000" w:rsidRDefault="002619C2">
      <w:pPr>
        <w:spacing w:line="500" w:lineRule="atLeast"/>
        <w:ind w:firstLine="600"/>
        <w:divId w:val="485782717"/>
        <w:rPr>
          <w:rFonts w:hint="eastAsia"/>
          <w:sz w:val="30"/>
          <w:szCs w:val="30"/>
        </w:rPr>
      </w:pPr>
      <w:r>
        <w:rPr>
          <w:rFonts w:hint="eastAsia"/>
          <w:sz w:val="30"/>
          <w:szCs w:val="30"/>
        </w:rPr>
        <w:t>同日，王通富</w:t>
      </w:r>
      <w:r>
        <w:rPr>
          <w:rFonts w:hint="eastAsia"/>
          <w:sz w:val="30"/>
          <w:szCs w:val="30"/>
        </w:rPr>
        <w:t>(</w:t>
      </w:r>
      <w:r>
        <w:rPr>
          <w:rFonts w:hint="eastAsia"/>
          <w:sz w:val="30"/>
          <w:szCs w:val="30"/>
        </w:rPr>
        <w:t>乙方、保证人</w:t>
      </w:r>
      <w:r>
        <w:rPr>
          <w:rFonts w:hint="eastAsia"/>
          <w:sz w:val="30"/>
          <w:szCs w:val="30"/>
        </w:rPr>
        <w:t>)</w:t>
      </w:r>
      <w:r>
        <w:rPr>
          <w:rFonts w:hint="eastAsia"/>
          <w:sz w:val="30"/>
          <w:szCs w:val="30"/>
        </w:rPr>
        <w:t>为确保上述《商业保理标准合同》的正常履行，与杉德公司</w:t>
      </w:r>
      <w:r>
        <w:rPr>
          <w:rFonts w:hint="eastAsia"/>
          <w:sz w:val="30"/>
          <w:szCs w:val="30"/>
        </w:rPr>
        <w:t>(</w:t>
      </w:r>
      <w:r>
        <w:rPr>
          <w:rFonts w:hint="eastAsia"/>
          <w:sz w:val="30"/>
          <w:szCs w:val="30"/>
        </w:rPr>
        <w:t>甲方、债权人</w:t>
      </w:r>
      <w:r>
        <w:rPr>
          <w:rFonts w:hint="eastAsia"/>
          <w:sz w:val="30"/>
          <w:szCs w:val="30"/>
        </w:rPr>
        <w:t>)</w:t>
      </w:r>
      <w:r>
        <w:rPr>
          <w:rFonts w:hint="eastAsia"/>
          <w:sz w:val="30"/>
          <w:szCs w:val="30"/>
        </w:rPr>
        <w:t>签订《保证合同》</w:t>
      </w:r>
      <w:r>
        <w:rPr>
          <w:rFonts w:hint="eastAsia"/>
          <w:sz w:val="30"/>
          <w:szCs w:val="30"/>
        </w:rPr>
        <w:t>(</w:t>
      </w:r>
      <w:r>
        <w:rPr>
          <w:rFonts w:hint="eastAsia"/>
          <w:sz w:val="30"/>
          <w:szCs w:val="30"/>
        </w:rPr>
        <w:t>编号：</w:t>
      </w:r>
      <w:r>
        <w:rPr>
          <w:rFonts w:hint="eastAsia"/>
          <w:sz w:val="30"/>
          <w:szCs w:val="30"/>
        </w:rPr>
        <w:t>BL01M012DYXXXXXXX-03)</w:t>
      </w:r>
      <w:r>
        <w:rPr>
          <w:rFonts w:hint="eastAsia"/>
          <w:sz w:val="30"/>
          <w:szCs w:val="30"/>
        </w:rPr>
        <w:t>，约定：主债权为《保理合同》项下甲方对保理申请人享有的全部债权；保证方式为连带责任保证；保证范围为保理申请人在《保理合同》项下应向甲方承担的全部债务，包括但不限于保理申请人按照《保理合同》应向甲方支付的全部或部分保理融资款、回购款、融资手续费、管理服务费、违约金及其他应付款项以及甲方为实</w:t>
      </w:r>
      <w:r>
        <w:rPr>
          <w:rFonts w:hint="eastAsia"/>
          <w:sz w:val="30"/>
          <w:szCs w:val="30"/>
        </w:rPr>
        <w:t>现债权而支付的各项费用和保理申请人应付的其他所有费用；保证期间自该合同生效之日起至《保理合同》项下最后一笔债务履行期限届满之日后两年止；保理申请人未按时、足额向甲方支付保理融资款、回购款、管理费、手续费和其他应付款项时，甲方有权要求乙方承担保证责任；等等。</w:t>
      </w:r>
    </w:p>
    <w:p w14:paraId="4BC7AF25" w14:textId="77777777" w:rsidR="00000000" w:rsidRDefault="002619C2">
      <w:pPr>
        <w:spacing w:line="500" w:lineRule="atLeast"/>
        <w:ind w:firstLine="600"/>
        <w:divId w:val="709187057"/>
        <w:rPr>
          <w:rFonts w:hint="eastAsia"/>
          <w:sz w:val="30"/>
          <w:szCs w:val="30"/>
        </w:rPr>
      </w:pP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日，杉德公司向锦丰公司转账支付款项</w:t>
      </w:r>
      <w:r>
        <w:rPr>
          <w:rFonts w:hint="eastAsia"/>
          <w:sz w:val="30"/>
          <w:szCs w:val="30"/>
        </w:rPr>
        <w:t>12,000,000</w:t>
      </w:r>
      <w:r>
        <w:rPr>
          <w:rFonts w:hint="eastAsia"/>
          <w:sz w:val="30"/>
          <w:szCs w:val="30"/>
        </w:rPr>
        <w:t>元。</w:t>
      </w:r>
    </w:p>
    <w:p w14:paraId="469700F9" w14:textId="77777777" w:rsidR="00000000" w:rsidRDefault="002619C2">
      <w:pPr>
        <w:spacing w:line="500" w:lineRule="atLeast"/>
        <w:ind w:firstLine="600"/>
        <w:divId w:val="274361586"/>
        <w:rPr>
          <w:rFonts w:hint="eastAsia"/>
          <w:sz w:val="30"/>
          <w:szCs w:val="30"/>
        </w:rPr>
      </w:pPr>
      <w:r>
        <w:rPr>
          <w:rFonts w:hint="eastAsia"/>
          <w:sz w:val="30"/>
          <w:szCs w:val="30"/>
        </w:rPr>
        <w:t>锦丰公司于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日向杉德公司支付保理费</w:t>
      </w:r>
      <w:r>
        <w:rPr>
          <w:rFonts w:hint="eastAsia"/>
          <w:sz w:val="30"/>
          <w:szCs w:val="30"/>
        </w:rPr>
        <w:t>120,000</w:t>
      </w:r>
      <w:r>
        <w:rPr>
          <w:rFonts w:hint="eastAsia"/>
          <w:sz w:val="30"/>
          <w:szCs w:val="30"/>
        </w:rPr>
        <w:t>元、于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日向杉德公司支付保理费</w:t>
      </w:r>
      <w:r>
        <w:rPr>
          <w:rFonts w:hint="eastAsia"/>
          <w:sz w:val="30"/>
          <w:szCs w:val="30"/>
        </w:rPr>
        <w:t>100,000</w:t>
      </w:r>
      <w:r>
        <w:rPr>
          <w:rFonts w:hint="eastAsia"/>
          <w:sz w:val="30"/>
          <w:szCs w:val="30"/>
        </w:rPr>
        <w:t>元、于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日向杉德公司支付保理费</w:t>
      </w:r>
      <w:r>
        <w:rPr>
          <w:rFonts w:hint="eastAsia"/>
          <w:sz w:val="30"/>
          <w:szCs w:val="30"/>
        </w:rPr>
        <w:t>100,</w:t>
      </w:r>
      <w:r>
        <w:rPr>
          <w:rFonts w:hint="eastAsia"/>
          <w:sz w:val="30"/>
          <w:szCs w:val="30"/>
        </w:rPr>
        <w:t>000</w:t>
      </w:r>
      <w:r>
        <w:rPr>
          <w:rFonts w:hint="eastAsia"/>
          <w:sz w:val="30"/>
          <w:szCs w:val="30"/>
        </w:rPr>
        <w:t>元。之后，锦丰公司未再向杉德公司支付任何款项，未再支付保理费，也未于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日前向杉德公司归还第一期融资款本金</w:t>
      </w:r>
      <w:r>
        <w:rPr>
          <w:rFonts w:hint="eastAsia"/>
          <w:sz w:val="30"/>
          <w:szCs w:val="30"/>
        </w:rPr>
        <w:t>600,000</w:t>
      </w:r>
      <w:r>
        <w:rPr>
          <w:rFonts w:hint="eastAsia"/>
          <w:sz w:val="30"/>
          <w:szCs w:val="30"/>
        </w:rPr>
        <w:t>元。</w:t>
      </w:r>
    </w:p>
    <w:p w14:paraId="2A0D24D4" w14:textId="77777777" w:rsidR="00000000" w:rsidRDefault="002619C2">
      <w:pPr>
        <w:spacing w:line="500" w:lineRule="atLeast"/>
        <w:ind w:firstLine="600"/>
        <w:divId w:val="877661268"/>
        <w:rPr>
          <w:rFonts w:hint="eastAsia"/>
          <w:sz w:val="30"/>
          <w:szCs w:val="30"/>
        </w:rPr>
      </w:pPr>
      <w:r>
        <w:rPr>
          <w:rFonts w:hint="eastAsia"/>
          <w:sz w:val="30"/>
          <w:szCs w:val="30"/>
        </w:rPr>
        <w:t>以上事实，除当事人陈述外，还有《标准商业保理协议》《买方清单》《保理商审核意见格式》《标准商业保理合同补充协议》《抵押担保合同》及抵押物清单、《抵押权登记》《股东会决议》《标准合同》、银行付款凭证、银行收款回单、锦丰公司的企业信息等证据证实，本院予以确认。</w:t>
      </w:r>
    </w:p>
    <w:p w14:paraId="554AA0B9" w14:textId="77777777" w:rsidR="00000000" w:rsidRDefault="002619C2">
      <w:pPr>
        <w:spacing w:line="500" w:lineRule="atLeast"/>
        <w:ind w:firstLine="600"/>
        <w:divId w:val="82649678"/>
        <w:rPr>
          <w:rFonts w:hint="eastAsia"/>
          <w:sz w:val="30"/>
          <w:szCs w:val="30"/>
        </w:rPr>
      </w:pPr>
      <w:r>
        <w:rPr>
          <w:rFonts w:hint="eastAsia"/>
          <w:sz w:val="30"/>
          <w:szCs w:val="30"/>
        </w:rPr>
        <w:t>本院认为，诉争的《标准商业保理协议》系双方真实意思表示，合法有效，应依约履行。关于本案款项的性质，尽管双方约定</w:t>
      </w:r>
      <w:r>
        <w:rPr>
          <w:rFonts w:hint="eastAsia"/>
          <w:sz w:val="30"/>
          <w:szCs w:val="30"/>
        </w:rPr>
        <w:t>为以应收账款转让为基础的保理款，但实际中，杉德公司既未受让锦丰公司的应收账款，也未通知债务人，故本院根据实际情况，认定系争款项的性质为借款，保理费的性质为利息。根据杉德公司提供的付款凭证、收款通知等证据形成证据链，充分证明了其履行了放款义务，锦丰公司未按约还本付息，构成违约，应依法承担相应的还款义务和违约责任。</w:t>
      </w:r>
    </w:p>
    <w:p w14:paraId="2B04AC87" w14:textId="77777777" w:rsidR="00000000" w:rsidRDefault="002619C2">
      <w:pPr>
        <w:spacing w:line="500" w:lineRule="atLeast"/>
        <w:ind w:firstLine="600"/>
        <w:divId w:val="278220786"/>
        <w:rPr>
          <w:rFonts w:hint="eastAsia"/>
          <w:sz w:val="30"/>
          <w:szCs w:val="30"/>
        </w:rPr>
      </w:pPr>
      <w:r>
        <w:rPr>
          <w:rFonts w:hint="eastAsia"/>
          <w:sz w:val="30"/>
          <w:szCs w:val="30"/>
        </w:rPr>
        <w:t>对于本金部分，杉德公司于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日放款，故借款期限应自该日起算；而锦丰公司未按约于借款第</w:t>
      </w:r>
      <w:r>
        <w:rPr>
          <w:rFonts w:hint="eastAsia"/>
          <w:sz w:val="30"/>
          <w:szCs w:val="30"/>
        </w:rPr>
        <w:t>4</w:t>
      </w:r>
      <w:r>
        <w:rPr>
          <w:rFonts w:hint="eastAsia"/>
          <w:sz w:val="30"/>
          <w:szCs w:val="30"/>
        </w:rPr>
        <w:t>个月前，即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日之前归还第一期借款本金</w:t>
      </w:r>
      <w:r>
        <w:rPr>
          <w:rFonts w:hint="eastAsia"/>
          <w:sz w:val="30"/>
          <w:szCs w:val="30"/>
        </w:rPr>
        <w:t>600,000</w:t>
      </w:r>
      <w:r>
        <w:rPr>
          <w:rFonts w:hint="eastAsia"/>
          <w:sz w:val="30"/>
          <w:szCs w:val="30"/>
        </w:rPr>
        <w:t>元，本院对杉德公司诉请要求归还本金</w:t>
      </w:r>
      <w:r>
        <w:rPr>
          <w:rFonts w:hint="eastAsia"/>
          <w:sz w:val="30"/>
          <w:szCs w:val="30"/>
        </w:rPr>
        <w:t>600,000</w:t>
      </w:r>
      <w:r>
        <w:rPr>
          <w:rFonts w:hint="eastAsia"/>
          <w:sz w:val="30"/>
          <w:szCs w:val="30"/>
        </w:rPr>
        <w:t>元，并偿付逾期归还本金违约金的诉讼请求均予以支持，但因杉德公司主张的违约金标准超出法律规定，本院依法予以调整。因锦丰公司未按约偿还本金，已经构成系争合同项下回购事件，杉德公司有权要求锦丰公司偿还剩余融资本金，因此，本院对杉德公司要求锦丰公司支付剩余借款本金</w:t>
      </w:r>
      <w:r>
        <w:rPr>
          <w:rFonts w:hint="eastAsia"/>
          <w:sz w:val="30"/>
          <w:szCs w:val="30"/>
        </w:rPr>
        <w:t>11,400,000</w:t>
      </w:r>
      <w:r>
        <w:rPr>
          <w:rFonts w:hint="eastAsia"/>
          <w:sz w:val="30"/>
          <w:szCs w:val="30"/>
        </w:rPr>
        <w:t>元的诉讼请求予以支持。</w:t>
      </w:r>
    </w:p>
    <w:p w14:paraId="6D5B9048" w14:textId="77777777" w:rsidR="00000000" w:rsidRDefault="002619C2">
      <w:pPr>
        <w:spacing w:line="500" w:lineRule="atLeast"/>
        <w:ind w:firstLine="600"/>
        <w:divId w:val="227151675"/>
        <w:rPr>
          <w:rFonts w:hint="eastAsia"/>
          <w:sz w:val="30"/>
          <w:szCs w:val="30"/>
        </w:rPr>
      </w:pPr>
      <w:r>
        <w:rPr>
          <w:rFonts w:hint="eastAsia"/>
          <w:sz w:val="30"/>
          <w:szCs w:val="30"/>
        </w:rPr>
        <w:t>对于利息部分，因锦丰公司仅归还</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2018</w:t>
      </w:r>
      <w:r>
        <w:rPr>
          <w:rFonts w:hint="eastAsia"/>
          <w:sz w:val="30"/>
          <w:szCs w:val="30"/>
        </w:rPr>
        <w:t>年</w:t>
      </w:r>
      <w:r>
        <w:rPr>
          <w:rFonts w:hint="eastAsia"/>
          <w:sz w:val="30"/>
          <w:szCs w:val="30"/>
        </w:rPr>
        <w:t>2</w:t>
      </w:r>
      <w:r>
        <w:rPr>
          <w:rFonts w:hint="eastAsia"/>
          <w:sz w:val="30"/>
          <w:szCs w:val="30"/>
        </w:rPr>
        <w:t>月的利息共计</w:t>
      </w:r>
      <w:r>
        <w:rPr>
          <w:rFonts w:hint="eastAsia"/>
          <w:sz w:val="30"/>
          <w:szCs w:val="30"/>
        </w:rPr>
        <w:t>320,000</w:t>
      </w:r>
      <w:r>
        <w:rPr>
          <w:rFonts w:hint="eastAsia"/>
          <w:sz w:val="30"/>
          <w:szCs w:val="30"/>
        </w:rPr>
        <w:t>元，之后利息均未归还，本院对杉德公司诉请要求锦丰公司偿还</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日的应付利息</w:t>
      </w:r>
      <w:r>
        <w:rPr>
          <w:rFonts w:hint="eastAsia"/>
          <w:sz w:val="30"/>
          <w:szCs w:val="30"/>
        </w:rPr>
        <w:t>100,000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日的应付利息</w:t>
      </w:r>
      <w:r>
        <w:rPr>
          <w:rFonts w:hint="eastAsia"/>
          <w:sz w:val="30"/>
          <w:szCs w:val="30"/>
        </w:rPr>
        <w:t>100,000</w:t>
      </w:r>
      <w:r>
        <w:rPr>
          <w:rFonts w:hint="eastAsia"/>
          <w:sz w:val="30"/>
          <w:szCs w:val="30"/>
        </w:rPr>
        <w:t>元以及上述利息的逾期付款违约金的诉讼请求均予以支持，但因杉德公司主张的违约金标准超出法律规定，本院依法予以调整。</w:t>
      </w:r>
    </w:p>
    <w:p w14:paraId="6CBB00CE" w14:textId="77777777" w:rsidR="00000000" w:rsidRDefault="002619C2">
      <w:pPr>
        <w:spacing w:line="500" w:lineRule="atLeast"/>
        <w:ind w:firstLine="600"/>
        <w:divId w:val="1511799472"/>
        <w:rPr>
          <w:rFonts w:hint="eastAsia"/>
          <w:sz w:val="30"/>
          <w:szCs w:val="30"/>
        </w:rPr>
      </w:pPr>
      <w:r>
        <w:rPr>
          <w:rFonts w:hint="eastAsia"/>
          <w:sz w:val="30"/>
          <w:szCs w:val="30"/>
        </w:rPr>
        <w:t>因锦丰公司未按约还款，杉德公司诉请要求其按照《抵押担保合同》的约定承担相应的抵押担保责任，符合双方约定，且不违反法律规定，本院予以支持。同时，莫仙平、王</w:t>
      </w:r>
      <w:r>
        <w:rPr>
          <w:rFonts w:hint="eastAsia"/>
          <w:sz w:val="30"/>
          <w:szCs w:val="30"/>
        </w:rPr>
        <w:t>通富应当分别按照《保证合同》的约定，承担相应的保证责任。莫仙平、王通富在为锦丰公司承担担保责任后，有权依法、依约向后者行使追偿权。审理中，莫仙平、王通富经本院依法公告传唤，无正当理由拒不到庭应诉，应视为对其诉讼权利的放弃。</w:t>
      </w:r>
    </w:p>
    <w:p w14:paraId="5D1AD958" w14:textId="77777777" w:rsidR="00000000" w:rsidRDefault="002619C2">
      <w:pPr>
        <w:spacing w:line="500" w:lineRule="atLeast"/>
        <w:ind w:firstLine="600"/>
        <w:divId w:val="160513738"/>
        <w:rPr>
          <w:rFonts w:hint="eastAsia"/>
          <w:sz w:val="30"/>
          <w:szCs w:val="30"/>
        </w:rPr>
      </w:pPr>
      <w:r>
        <w:rPr>
          <w:rFonts w:hint="eastAsia"/>
          <w:sz w:val="30"/>
          <w:szCs w:val="30"/>
        </w:rPr>
        <w:t>据此，依照《中华人民共和国合同法》第二百零五条、第二百零六条、第二百零七条，《最高人民法院关于审理民间借贷案件适用法律若干问题的规定》第二十六条、第二十九条，《中华人民共和国担保法》第十八条、第三十一条，《中华人民共和国物权法》第一百七十六条、第一百九十五条，《中华人民共和国民事诉讼法》</w:t>
      </w:r>
      <w:r>
        <w:rPr>
          <w:rFonts w:hint="eastAsia"/>
          <w:sz w:val="30"/>
          <w:szCs w:val="30"/>
        </w:rPr>
        <w:t>第一百四十四条规定，判决如下：</w:t>
      </w:r>
    </w:p>
    <w:p w14:paraId="6A10DE35" w14:textId="77777777" w:rsidR="00000000" w:rsidRDefault="002619C2">
      <w:pPr>
        <w:spacing w:line="500" w:lineRule="atLeast"/>
        <w:ind w:firstLine="600"/>
        <w:divId w:val="1452934996"/>
        <w:rPr>
          <w:rFonts w:hint="eastAsia"/>
          <w:sz w:val="30"/>
          <w:szCs w:val="30"/>
        </w:rPr>
      </w:pPr>
      <w:r>
        <w:rPr>
          <w:rFonts w:hint="eastAsia"/>
          <w:sz w:val="30"/>
          <w:szCs w:val="30"/>
        </w:rPr>
        <w:t>一、上海锦丰投资发展有限公司应于本判决生效之日起十日内归还杉德商业保理有限公司截至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日的到期借款本金</w:t>
      </w:r>
      <w:r>
        <w:rPr>
          <w:rFonts w:hint="eastAsia"/>
          <w:sz w:val="30"/>
          <w:szCs w:val="30"/>
        </w:rPr>
        <w:t>600,000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3</w:t>
      </w:r>
      <w:r>
        <w:rPr>
          <w:rFonts w:hint="eastAsia"/>
          <w:sz w:val="30"/>
          <w:szCs w:val="30"/>
        </w:rPr>
        <w:t>月的利息</w:t>
      </w:r>
      <w:r>
        <w:rPr>
          <w:rFonts w:hint="eastAsia"/>
          <w:sz w:val="30"/>
          <w:szCs w:val="30"/>
        </w:rPr>
        <w:t>100,000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4</w:t>
      </w:r>
      <w:r>
        <w:rPr>
          <w:rFonts w:hint="eastAsia"/>
          <w:sz w:val="30"/>
          <w:szCs w:val="30"/>
        </w:rPr>
        <w:t>月的利息</w:t>
      </w:r>
      <w:r>
        <w:rPr>
          <w:rFonts w:hint="eastAsia"/>
          <w:sz w:val="30"/>
          <w:szCs w:val="30"/>
        </w:rPr>
        <w:t>100,000</w:t>
      </w:r>
      <w:r>
        <w:rPr>
          <w:rFonts w:hint="eastAsia"/>
          <w:sz w:val="30"/>
          <w:szCs w:val="30"/>
        </w:rPr>
        <w:t>元；</w:t>
      </w:r>
    </w:p>
    <w:p w14:paraId="24297DE8" w14:textId="77777777" w:rsidR="00000000" w:rsidRDefault="002619C2">
      <w:pPr>
        <w:spacing w:line="500" w:lineRule="atLeast"/>
        <w:ind w:firstLine="600"/>
        <w:divId w:val="541359380"/>
        <w:rPr>
          <w:rFonts w:hint="eastAsia"/>
          <w:sz w:val="30"/>
          <w:szCs w:val="30"/>
        </w:rPr>
      </w:pPr>
      <w:r>
        <w:rPr>
          <w:rFonts w:hint="eastAsia"/>
          <w:sz w:val="30"/>
          <w:szCs w:val="30"/>
        </w:rPr>
        <w:t>二、上海锦丰投资发展有限公司应于本判决生效之日起十日内向杉德商业保理有限公司偿还剩余借款本金</w:t>
      </w:r>
      <w:r>
        <w:rPr>
          <w:rFonts w:hint="eastAsia"/>
          <w:sz w:val="30"/>
          <w:szCs w:val="30"/>
        </w:rPr>
        <w:t>11,400,000</w:t>
      </w:r>
      <w:r>
        <w:rPr>
          <w:rFonts w:hint="eastAsia"/>
          <w:sz w:val="30"/>
          <w:szCs w:val="30"/>
        </w:rPr>
        <w:t>元；</w:t>
      </w:r>
    </w:p>
    <w:p w14:paraId="66D00146" w14:textId="77777777" w:rsidR="00000000" w:rsidRDefault="002619C2">
      <w:pPr>
        <w:spacing w:line="500" w:lineRule="atLeast"/>
        <w:ind w:firstLine="600"/>
        <w:divId w:val="566917218"/>
        <w:rPr>
          <w:rFonts w:hint="eastAsia"/>
          <w:sz w:val="30"/>
          <w:szCs w:val="30"/>
        </w:rPr>
      </w:pPr>
      <w:r>
        <w:rPr>
          <w:rFonts w:hint="eastAsia"/>
          <w:sz w:val="30"/>
          <w:szCs w:val="30"/>
        </w:rPr>
        <w:t>三、上海锦丰投资发展有限公司应于本判决生效之日起十日内向杉德商业保理有限公司偿付逾期偿还本金违约金，以</w:t>
      </w:r>
      <w:r>
        <w:rPr>
          <w:rFonts w:hint="eastAsia"/>
          <w:sz w:val="30"/>
          <w:szCs w:val="30"/>
        </w:rPr>
        <w:t>600,000</w:t>
      </w:r>
      <w:r>
        <w:rPr>
          <w:rFonts w:hint="eastAsia"/>
          <w:sz w:val="30"/>
          <w:szCs w:val="30"/>
        </w:rPr>
        <w:t>元为基数，按年利率</w:t>
      </w:r>
      <w:r>
        <w:rPr>
          <w:rFonts w:hint="eastAsia"/>
          <w:sz w:val="30"/>
          <w:szCs w:val="30"/>
        </w:rPr>
        <w:t>24%</w:t>
      </w:r>
      <w:r>
        <w:rPr>
          <w:rFonts w:hint="eastAsia"/>
          <w:sz w:val="30"/>
          <w:szCs w:val="30"/>
        </w:rPr>
        <w:t>计算，自</w:t>
      </w:r>
      <w:r>
        <w:rPr>
          <w:rFonts w:hint="eastAsia"/>
          <w:sz w:val="30"/>
          <w:szCs w:val="30"/>
        </w:rPr>
        <w:t>2</w:t>
      </w:r>
      <w:r>
        <w:rPr>
          <w:rFonts w:hint="eastAsia"/>
          <w:sz w:val="30"/>
          <w:szCs w:val="30"/>
        </w:rPr>
        <w:t>018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日起算至实际清偿日止；</w:t>
      </w:r>
    </w:p>
    <w:p w14:paraId="54CDCC05" w14:textId="77777777" w:rsidR="00000000" w:rsidRDefault="002619C2">
      <w:pPr>
        <w:spacing w:line="500" w:lineRule="atLeast"/>
        <w:ind w:firstLine="600"/>
        <w:divId w:val="13386944"/>
        <w:rPr>
          <w:rFonts w:hint="eastAsia"/>
          <w:sz w:val="30"/>
          <w:szCs w:val="30"/>
        </w:rPr>
      </w:pPr>
      <w:r>
        <w:rPr>
          <w:rFonts w:hint="eastAsia"/>
          <w:sz w:val="30"/>
          <w:szCs w:val="30"/>
        </w:rPr>
        <w:t>四、上海锦丰投资发展有限公司应于本判决生效之日起十日内向杉德商业保理有限公司偿付逾期支付利息违约金，按年利率</w:t>
      </w:r>
      <w:r>
        <w:rPr>
          <w:rFonts w:hint="eastAsia"/>
          <w:sz w:val="30"/>
          <w:szCs w:val="30"/>
        </w:rPr>
        <w:t>24%</w:t>
      </w:r>
      <w:r>
        <w:rPr>
          <w:rFonts w:hint="eastAsia"/>
          <w:sz w:val="30"/>
          <w:szCs w:val="30"/>
        </w:rPr>
        <w:t>计算，其中以</w:t>
      </w:r>
      <w:r>
        <w:rPr>
          <w:rFonts w:hint="eastAsia"/>
          <w:sz w:val="30"/>
          <w:szCs w:val="30"/>
        </w:rPr>
        <w:t>100,000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日起算至实际清偿日止，以</w:t>
      </w:r>
      <w:r>
        <w:rPr>
          <w:rFonts w:hint="eastAsia"/>
          <w:sz w:val="30"/>
          <w:szCs w:val="30"/>
        </w:rPr>
        <w:t>100,000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日起算至实际清偿日止；</w:t>
      </w:r>
    </w:p>
    <w:p w14:paraId="7618C3BD" w14:textId="77777777" w:rsidR="00000000" w:rsidRDefault="002619C2">
      <w:pPr>
        <w:spacing w:line="500" w:lineRule="atLeast"/>
        <w:ind w:firstLine="600"/>
        <w:divId w:val="137456123"/>
        <w:rPr>
          <w:rFonts w:hint="eastAsia"/>
          <w:sz w:val="30"/>
          <w:szCs w:val="30"/>
        </w:rPr>
      </w:pPr>
      <w:r>
        <w:rPr>
          <w:rFonts w:hint="eastAsia"/>
          <w:sz w:val="30"/>
          <w:szCs w:val="30"/>
        </w:rPr>
        <w:t>五、上海锦丰投资发展有限公司届期未履行上述第一至四项确定的付款义务的，杉德商业保理有限公司可以与上海锦丰投资发展有限公司协商，以位于本市嘉定区迎园西路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202</w:t>
      </w:r>
      <w:r>
        <w:rPr>
          <w:rFonts w:hint="eastAsia"/>
          <w:sz w:val="30"/>
          <w:szCs w:val="30"/>
        </w:rPr>
        <w:t>室、</w:t>
      </w:r>
      <w:r>
        <w:rPr>
          <w:rFonts w:hint="eastAsia"/>
          <w:sz w:val="30"/>
          <w:szCs w:val="30"/>
        </w:rPr>
        <w:t>301</w:t>
      </w:r>
      <w:r>
        <w:rPr>
          <w:rFonts w:hint="eastAsia"/>
          <w:sz w:val="30"/>
          <w:szCs w:val="30"/>
        </w:rPr>
        <w:t>室、</w:t>
      </w:r>
      <w:r>
        <w:rPr>
          <w:rFonts w:hint="eastAsia"/>
          <w:sz w:val="30"/>
          <w:szCs w:val="30"/>
        </w:rPr>
        <w:t>302</w:t>
      </w:r>
      <w:r>
        <w:rPr>
          <w:rFonts w:hint="eastAsia"/>
          <w:sz w:val="30"/>
          <w:szCs w:val="30"/>
        </w:rPr>
        <w:t>室、</w:t>
      </w:r>
      <w:r>
        <w:rPr>
          <w:rFonts w:hint="eastAsia"/>
          <w:sz w:val="30"/>
          <w:szCs w:val="30"/>
        </w:rPr>
        <w:t>303</w:t>
      </w:r>
      <w:r>
        <w:rPr>
          <w:rFonts w:hint="eastAsia"/>
          <w:sz w:val="30"/>
          <w:szCs w:val="30"/>
        </w:rPr>
        <w:t>室、</w:t>
      </w:r>
      <w:r>
        <w:rPr>
          <w:rFonts w:hint="eastAsia"/>
          <w:sz w:val="30"/>
          <w:szCs w:val="30"/>
        </w:rPr>
        <w:t>401</w:t>
      </w:r>
      <w:r>
        <w:rPr>
          <w:rFonts w:hint="eastAsia"/>
          <w:sz w:val="30"/>
          <w:szCs w:val="30"/>
        </w:rPr>
        <w:t>室</w:t>
      </w:r>
      <w:r>
        <w:rPr>
          <w:rFonts w:hint="eastAsia"/>
          <w:sz w:val="30"/>
          <w:szCs w:val="30"/>
        </w:rPr>
        <w:t>、</w:t>
      </w:r>
      <w:r>
        <w:rPr>
          <w:rFonts w:hint="eastAsia"/>
          <w:sz w:val="30"/>
          <w:szCs w:val="30"/>
        </w:rPr>
        <w:t>402</w:t>
      </w:r>
      <w:r>
        <w:rPr>
          <w:rFonts w:hint="eastAsia"/>
          <w:sz w:val="30"/>
          <w:szCs w:val="30"/>
        </w:rPr>
        <w:t>室、</w:t>
      </w:r>
      <w:r>
        <w:rPr>
          <w:rFonts w:hint="eastAsia"/>
          <w:sz w:val="30"/>
          <w:szCs w:val="30"/>
        </w:rPr>
        <w:t>403</w:t>
      </w:r>
      <w:r>
        <w:rPr>
          <w:rFonts w:hint="eastAsia"/>
          <w:sz w:val="30"/>
          <w:szCs w:val="30"/>
        </w:rPr>
        <w:t>室、</w:t>
      </w:r>
      <w:r>
        <w:rPr>
          <w:rFonts w:hint="eastAsia"/>
          <w:sz w:val="30"/>
          <w:szCs w:val="30"/>
        </w:rPr>
        <w:t>501</w:t>
      </w:r>
      <w:r>
        <w:rPr>
          <w:rFonts w:hint="eastAsia"/>
          <w:sz w:val="30"/>
          <w:szCs w:val="30"/>
        </w:rPr>
        <w:t>室、</w:t>
      </w:r>
      <w:r>
        <w:rPr>
          <w:rFonts w:hint="eastAsia"/>
          <w:sz w:val="30"/>
          <w:szCs w:val="30"/>
        </w:rPr>
        <w:t>502</w:t>
      </w:r>
      <w:r>
        <w:rPr>
          <w:rFonts w:hint="eastAsia"/>
          <w:sz w:val="30"/>
          <w:szCs w:val="30"/>
        </w:rPr>
        <w:t>室、</w:t>
      </w:r>
      <w:r>
        <w:rPr>
          <w:rFonts w:hint="eastAsia"/>
          <w:sz w:val="30"/>
          <w:szCs w:val="30"/>
        </w:rPr>
        <w:t>503</w:t>
      </w:r>
      <w:r>
        <w:rPr>
          <w:rFonts w:hint="eastAsia"/>
          <w:sz w:val="30"/>
          <w:szCs w:val="30"/>
        </w:rPr>
        <w:t>室房产的抵押物折价，或者申请以拍卖、变卖该抵押物所得价款优先受偿。抵押物折价或者拍卖、变卖后，其价款超过债权数额的部分归上海锦丰投资发展有限公司所有，不足部分由上海锦丰投资发展有限公司清偿；</w:t>
      </w:r>
    </w:p>
    <w:p w14:paraId="2F1A2764" w14:textId="77777777" w:rsidR="00000000" w:rsidRDefault="002619C2">
      <w:pPr>
        <w:spacing w:line="500" w:lineRule="atLeast"/>
        <w:ind w:firstLine="600"/>
        <w:divId w:val="1959801699"/>
        <w:rPr>
          <w:rFonts w:hint="eastAsia"/>
          <w:sz w:val="30"/>
          <w:szCs w:val="30"/>
        </w:rPr>
      </w:pPr>
      <w:r>
        <w:rPr>
          <w:rFonts w:hint="eastAsia"/>
          <w:sz w:val="30"/>
          <w:szCs w:val="30"/>
        </w:rPr>
        <w:t>六、莫仙平对本判决第一至四项确定的上海锦丰投资发展有限公司的付款义务承担连带清偿责任；</w:t>
      </w:r>
    </w:p>
    <w:p w14:paraId="1965F961" w14:textId="77777777" w:rsidR="00000000" w:rsidRDefault="002619C2">
      <w:pPr>
        <w:spacing w:line="500" w:lineRule="atLeast"/>
        <w:ind w:firstLine="600"/>
        <w:divId w:val="1679500468"/>
        <w:rPr>
          <w:rFonts w:hint="eastAsia"/>
          <w:sz w:val="30"/>
          <w:szCs w:val="30"/>
        </w:rPr>
      </w:pPr>
      <w:r>
        <w:rPr>
          <w:rFonts w:hint="eastAsia"/>
          <w:sz w:val="30"/>
          <w:szCs w:val="30"/>
        </w:rPr>
        <w:t>七、莫仙平履行本判决第六项确定的全部义务后，有权向上海锦丰投资发展有限公司追偿；</w:t>
      </w:r>
    </w:p>
    <w:p w14:paraId="781CADBD" w14:textId="77777777" w:rsidR="00000000" w:rsidRDefault="002619C2">
      <w:pPr>
        <w:spacing w:line="500" w:lineRule="atLeast"/>
        <w:ind w:firstLine="600"/>
        <w:divId w:val="761073696"/>
        <w:rPr>
          <w:rFonts w:hint="eastAsia"/>
          <w:sz w:val="30"/>
          <w:szCs w:val="30"/>
        </w:rPr>
      </w:pPr>
      <w:r>
        <w:rPr>
          <w:rFonts w:hint="eastAsia"/>
          <w:sz w:val="30"/>
          <w:szCs w:val="30"/>
        </w:rPr>
        <w:t>八、王通富对本判决第一至四项确定的上海锦丰投资发展有限公司的付款义务承担连带清偿责任；</w:t>
      </w:r>
    </w:p>
    <w:p w14:paraId="7F423201" w14:textId="77777777" w:rsidR="00000000" w:rsidRDefault="002619C2">
      <w:pPr>
        <w:spacing w:line="500" w:lineRule="atLeast"/>
        <w:ind w:firstLine="600"/>
        <w:divId w:val="670327498"/>
        <w:rPr>
          <w:rFonts w:hint="eastAsia"/>
          <w:sz w:val="30"/>
          <w:szCs w:val="30"/>
        </w:rPr>
      </w:pPr>
      <w:r>
        <w:rPr>
          <w:rFonts w:hint="eastAsia"/>
          <w:sz w:val="30"/>
          <w:szCs w:val="30"/>
        </w:rPr>
        <w:t>九、王通富履行</w:t>
      </w:r>
      <w:r>
        <w:rPr>
          <w:rFonts w:hint="eastAsia"/>
          <w:sz w:val="30"/>
          <w:szCs w:val="30"/>
        </w:rPr>
        <w:t>本判决第八项确定的全部义务后，有权向上海锦丰投资发展有限公司追偿。</w:t>
      </w:r>
    </w:p>
    <w:p w14:paraId="2985446E" w14:textId="77777777" w:rsidR="00000000" w:rsidRDefault="002619C2">
      <w:pPr>
        <w:spacing w:line="500" w:lineRule="atLeast"/>
        <w:ind w:firstLine="600"/>
        <w:divId w:val="195424538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789EF15F" w14:textId="77777777" w:rsidR="00000000" w:rsidRDefault="002619C2">
      <w:pPr>
        <w:spacing w:line="500" w:lineRule="atLeast"/>
        <w:ind w:firstLine="600"/>
        <w:divId w:val="1733580738"/>
        <w:rPr>
          <w:rFonts w:hint="eastAsia"/>
          <w:sz w:val="30"/>
          <w:szCs w:val="30"/>
        </w:rPr>
      </w:pPr>
      <w:r>
        <w:rPr>
          <w:rFonts w:hint="eastAsia"/>
          <w:sz w:val="30"/>
          <w:szCs w:val="30"/>
        </w:rPr>
        <w:t>案件受理费</w:t>
      </w:r>
      <w:r>
        <w:rPr>
          <w:rFonts w:hint="eastAsia"/>
          <w:sz w:val="30"/>
          <w:szCs w:val="30"/>
        </w:rPr>
        <w:t>94,484</w:t>
      </w:r>
      <w:r>
        <w:rPr>
          <w:rFonts w:hint="eastAsia"/>
          <w:sz w:val="30"/>
          <w:szCs w:val="30"/>
        </w:rPr>
        <w:t>元，财产保全费</w:t>
      </w:r>
      <w:r>
        <w:rPr>
          <w:rFonts w:hint="eastAsia"/>
          <w:sz w:val="30"/>
          <w:szCs w:val="30"/>
        </w:rPr>
        <w:t>5,000</w:t>
      </w:r>
      <w:r>
        <w:rPr>
          <w:rFonts w:hint="eastAsia"/>
          <w:sz w:val="30"/>
          <w:szCs w:val="30"/>
        </w:rPr>
        <w:t>元，公告费</w:t>
      </w:r>
      <w:r>
        <w:rPr>
          <w:rFonts w:hint="eastAsia"/>
          <w:sz w:val="30"/>
          <w:szCs w:val="30"/>
        </w:rPr>
        <w:t>600</w:t>
      </w:r>
      <w:r>
        <w:rPr>
          <w:rFonts w:hint="eastAsia"/>
          <w:sz w:val="30"/>
          <w:szCs w:val="30"/>
        </w:rPr>
        <w:t>元，共计</w:t>
      </w:r>
      <w:r>
        <w:rPr>
          <w:rFonts w:hint="eastAsia"/>
          <w:sz w:val="30"/>
          <w:szCs w:val="30"/>
        </w:rPr>
        <w:t>100,084</w:t>
      </w:r>
      <w:r>
        <w:rPr>
          <w:rFonts w:hint="eastAsia"/>
          <w:sz w:val="30"/>
          <w:szCs w:val="30"/>
        </w:rPr>
        <w:t>元，由上海锦丰投资发展有限公司、莫仙平、王通富共同负担。</w:t>
      </w:r>
    </w:p>
    <w:p w14:paraId="049EB94F" w14:textId="77777777" w:rsidR="00000000" w:rsidRDefault="002619C2">
      <w:pPr>
        <w:spacing w:line="500" w:lineRule="atLeast"/>
        <w:ind w:firstLine="600"/>
        <w:divId w:val="1475489826"/>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837BF79" w14:textId="77777777" w:rsidR="00000000" w:rsidRDefault="002619C2">
      <w:pPr>
        <w:spacing w:line="500" w:lineRule="atLeast"/>
        <w:jc w:val="right"/>
        <w:divId w:val="463471676"/>
        <w:rPr>
          <w:rFonts w:hint="eastAsia"/>
          <w:sz w:val="30"/>
          <w:szCs w:val="30"/>
        </w:rPr>
      </w:pPr>
      <w:r>
        <w:rPr>
          <w:rFonts w:hint="eastAsia"/>
          <w:sz w:val="30"/>
          <w:szCs w:val="30"/>
        </w:rPr>
        <w:t>审　判　长　　王　嵘</w:t>
      </w:r>
    </w:p>
    <w:p w14:paraId="6DB97280" w14:textId="77777777" w:rsidR="00000000" w:rsidRDefault="002619C2">
      <w:pPr>
        <w:spacing w:line="500" w:lineRule="atLeast"/>
        <w:jc w:val="right"/>
        <w:divId w:val="2042627309"/>
        <w:rPr>
          <w:rFonts w:hint="eastAsia"/>
          <w:sz w:val="30"/>
          <w:szCs w:val="30"/>
        </w:rPr>
      </w:pPr>
      <w:r>
        <w:rPr>
          <w:rFonts w:hint="eastAsia"/>
          <w:sz w:val="30"/>
          <w:szCs w:val="30"/>
        </w:rPr>
        <w:t>人民陪审员　　盛建国</w:t>
      </w:r>
    </w:p>
    <w:p w14:paraId="7E6A87C4" w14:textId="77777777" w:rsidR="00000000" w:rsidRDefault="002619C2">
      <w:pPr>
        <w:spacing w:line="500" w:lineRule="atLeast"/>
        <w:jc w:val="right"/>
        <w:divId w:val="5138996"/>
        <w:rPr>
          <w:rFonts w:hint="eastAsia"/>
          <w:sz w:val="30"/>
          <w:szCs w:val="30"/>
        </w:rPr>
      </w:pPr>
      <w:r>
        <w:rPr>
          <w:rFonts w:hint="eastAsia"/>
          <w:sz w:val="30"/>
          <w:szCs w:val="30"/>
        </w:rPr>
        <w:t>人</w:t>
      </w:r>
      <w:r>
        <w:rPr>
          <w:rFonts w:hint="eastAsia"/>
          <w:sz w:val="30"/>
          <w:szCs w:val="30"/>
        </w:rPr>
        <w:t>民陪审员　　宋雷萍</w:t>
      </w:r>
    </w:p>
    <w:p w14:paraId="57E7605D" w14:textId="77777777" w:rsidR="00000000" w:rsidRDefault="002619C2">
      <w:pPr>
        <w:spacing w:line="500" w:lineRule="atLeast"/>
        <w:jc w:val="right"/>
        <w:divId w:val="32510808"/>
        <w:rPr>
          <w:rFonts w:hint="eastAsia"/>
          <w:sz w:val="30"/>
          <w:szCs w:val="30"/>
        </w:rPr>
      </w:pPr>
      <w:r>
        <w:rPr>
          <w:rFonts w:hint="eastAsia"/>
          <w:sz w:val="30"/>
          <w:szCs w:val="30"/>
        </w:rPr>
        <w:t>二〇一八年十月十九日</w:t>
      </w:r>
    </w:p>
    <w:p w14:paraId="6268BADB" w14:textId="77777777" w:rsidR="00000000" w:rsidRDefault="002619C2">
      <w:pPr>
        <w:spacing w:line="500" w:lineRule="atLeast"/>
        <w:jc w:val="right"/>
        <w:divId w:val="546914675"/>
        <w:rPr>
          <w:rFonts w:hint="eastAsia"/>
          <w:sz w:val="30"/>
          <w:szCs w:val="30"/>
        </w:rPr>
      </w:pPr>
      <w:r>
        <w:rPr>
          <w:rFonts w:hint="eastAsia"/>
          <w:sz w:val="30"/>
          <w:szCs w:val="30"/>
        </w:rPr>
        <w:t>书　记　员　　张钰丹</w:t>
      </w:r>
    </w:p>
    <w:p w14:paraId="66D5530D" w14:textId="77777777" w:rsidR="00000000" w:rsidRDefault="002619C2">
      <w:pPr>
        <w:spacing w:line="500" w:lineRule="atLeast"/>
        <w:ind w:firstLine="600"/>
        <w:divId w:val="2120374563"/>
        <w:rPr>
          <w:rFonts w:hint="eastAsia"/>
          <w:sz w:val="30"/>
          <w:szCs w:val="30"/>
        </w:rPr>
      </w:pPr>
      <w:r>
        <w:rPr>
          <w:rFonts w:hint="eastAsia"/>
          <w:sz w:val="30"/>
          <w:szCs w:val="30"/>
        </w:rPr>
        <w:t>附：相关法律条文</w:t>
      </w:r>
    </w:p>
    <w:p w14:paraId="20DFFE5B" w14:textId="77777777" w:rsidR="00000000" w:rsidRDefault="002619C2">
      <w:pPr>
        <w:spacing w:line="500" w:lineRule="atLeast"/>
        <w:ind w:firstLine="600"/>
        <w:divId w:val="1001665006"/>
        <w:rPr>
          <w:rFonts w:hint="eastAsia"/>
          <w:sz w:val="30"/>
          <w:szCs w:val="30"/>
        </w:rPr>
      </w:pPr>
      <w:r>
        <w:rPr>
          <w:rFonts w:hint="eastAsia"/>
          <w:sz w:val="30"/>
          <w:szCs w:val="30"/>
        </w:rPr>
        <w:t>一、《中华人民共和国合同法》</w:t>
      </w:r>
    </w:p>
    <w:p w14:paraId="4C2D9A5C" w14:textId="77777777" w:rsidR="00000000" w:rsidRDefault="002619C2">
      <w:pPr>
        <w:spacing w:line="500" w:lineRule="atLeast"/>
        <w:ind w:firstLine="600"/>
        <w:divId w:val="487406326"/>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C87A932" w14:textId="77777777" w:rsidR="00000000" w:rsidRDefault="002619C2">
      <w:pPr>
        <w:spacing w:line="500" w:lineRule="atLeast"/>
        <w:ind w:firstLine="600"/>
        <w:divId w:val="33530182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w:t>
      </w:r>
      <w:r>
        <w:rPr>
          <w:rFonts w:hint="eastAsia"/>
          <w:sz w:val="30"/>
          <w:szCs w:val="30"/>
        </w:rPr>
        <w:t>款人可以催告借款人在合理期限内返还。</w:t>
      </w:r>
    </w:p>
    <w:p w14:paraId="4B729A9C" w14:textId="77777777" w:rsidR="00000000" w:rsidRDefault="002619C2">
      <w:pPr>
        <w:spacing w:line="500" w:lineRule="atLeast"/>
        <w:ind w:firstLine="600"/>
        <w:divId w:val="423456058"/>
        <w:rPr>
          <w:rFonts w:hint="eastAsia"/>
          <w:sz w:val="30"/>
          <w:szCs w:val="30"/>
        </w:rPr>
      </w:pPr>
      <w:r>
        <w:rPr>
          <w:rFonts w:hint="eastAsia"/>
          <w:sz w:val="30"/>
          <w:szCs w:val="30"/>
        </w:rPr>
        <w:t>第二百零七条借款人未按照约定的期限返还借款的，应当按照约定或者国家有关规定支付逾期利息。</w:t>
      </w:r>
    </w:p>
    <w:p w14:paraId="06A23C66" w14:textId="77777777" w:rsidR="00000000" w:rsidRDefault="002619C2">
      <w:pPr>
        <w:spacing w:line="500" w:lineRule="atLeast"/>
        <w:ind w:firstLine="600"/>
        <w:divId w:val="1906908661"/>
        <w:rPr>
          <w:rFonts w:hint="eastAsia"/>
          <w:sz w:val="30"/>
          <w:szCs w:val="30"/>
        </w:rPr>
      </w:pPr>
      <w:r>
        <w:rPr>
          <w:rFonts w:hint="eastAsia"/>
          <w:sz w:val="30"/>
          <w:szCs w:val="30"/>
        </w:rPr>
        <w:t>二、《最高人民法院关于审理民间借贷案件适用法律若干问题的规定》</w:t>
      </w:r>
    </w:p>
    <w:p w14:paraId="18F3D3D9" w14:textId="77777777" w:rsidR="00000000" w:rsidRDefault="002619C2">
      <w:pPr>
        <w:spacing w:line="500" w:lineRule="atLeast"/>
        <w:ind w:firstLine="600"/>
        <w:divId w:val="1441029532"/>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5D12E78C" w14:textId="77777777" w:rsidR="00000000" w:rsidRDefault="002619C2">
      <w:pPr>
        <w:spacing w:line="500" w:lineRule="atLeast"/>
        <w:ind w:firstLine="600"/>
        <w:divId w:val="1259948609"/>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3949DD25" w14:textId="77777777" w:rsidR="00000000" w:rsidRDefault="002619C2">
      <w:pPr>
        <w:spacing w:line="500" w:lineRule="atLeast"/>
        <w:ind w:firstLine="600"/>
        <w:divId w:val="1356494539"/>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61B5B4DF" w14:textId="77777777" w:rsidR="00000000" w:rsidRDefault="002619C2">
      <w:pPr>
        <w:spacing w:line="500" w:lineRule="atLeast"/>
        <w:ind w:firstLine="600"/>
        <w:divId w:val="1848789892"/>
        <w:rPr>
          <w:rFonts w:hint="eastAsia"/>
          <w:sz w:val="30"/>
          <w:szCs w:val="30"/>
        </w:rPr>
      </w:pPr>
      <w:r>
        <w:rPr>
          <w:rFonts w:hint="eastAsia"/>
          <w:sz w:val="30"/>
          <w:szCs w:val="30"/>
        </w:rPr>
        <w:t>……</w:t>
      </w:r>
    </w:p>
    <w:p w14:paraId="12E8C673" w14:textId="77777777" w:rsidR="00000000" w:rsidRDefault="002619C2">
      <w:pPr>
        <w:spacing w:line="500" w:lineRule="atLeast"/>
        <w:ind w:firstLine="600"/>
        <w:divId w:val="348726560"/>
        <w:rPr>
          <w:rFonts w:hint="eastAsia"/>
          <w:sz w:val="30"/>
          <w:szCs w:val="30"/>
        </w:rPr>
      </w:pPr>
      <w:r>
        <w:rPr>
          <w:rFonts w:hint="eastAsia"/>
          <w:sz w:val="30"/>
          <w:szCs w:val="30"/>
        </w:rPr>
        <w:t>二、《中华人民共和国物权法》</w:t>
      </w:r>
    </w:p>
    <w:p w14:paraId="0711F1CA" w14:textId="77777777" w:rsidR="00000000" w:rsidRDefault="002619C2">
      <w:pPr>
        <w:spacing w:line="500" w:lineRule="atLeast"/>
        <w:ind w:firstLine="600"/>
        <w:divId w:val="1550648292"/>
        <w:rPr>
          <w:rFonts w:hint="eastAsia"/>
          <w:sz w:val="30"/>
          <w:szCs w:val="30"/>
        </w:rPr>
      </w:pPr>
      <w:r>
        <w:rPr>
          <w:rFonts w:hint="eastAsia"/>
          <w:sz w:val="30"/>
          <w:szCs w:val="30"/>
        </w:rPr>
        <w:t>第一百七十六条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w:t>
      </w:r>
      <w:r>
        <w:rPr>
          <w:rFonts w:hint="eastAsia"/>
          <w:sz w:val="30"/>
          <w:szCs w:val="30"/>
        </w:rPr>
        <w:t>物的担保实现债权，也可以要求保证人承担保证责任。提供担保的第三人承担担保责任后，有权向债务人追偿。</w:t>
      </w:r>
    </w:p>
    <w:p w14:paraId="567574D9" w14:textId="77777777" w:rsidR="00000000" w:rsidRDefault="002619C2">
      <w:pPr>
        <w:spacing w:line="500" w:lineRule="atLeast"/>
        <w:ind w:firstLine="600"/>
        <w:divId w:val="1099376544"/>
        <w:rPr>
          <w:rFonts w:hint="eastAsia"/>
          <w:sz w:val="30"/>
          <w:szCs w:val="30"/>
        </w:rPr>
      </w:pPr>
      <w:r>
        <w:rPr>
          <w:rFonts w:hint="eastAsia"/>
          <w:sz w:val="30"/>
          <w:szCs w:val="30"/>
        </w:rPr>
        <w:t>第一百九十五条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p>
    <w:p w14:paraId="731097F3" w14:textId="77777777" w:rsidR="00000000" w:rsidRDefault="002619C2">
      <w:pPr>
        <w:spacing w:line="500" w:lineRule="atLeast"/>
        <w:ind w:firstLine="600"/>
        <w:divId w:val="863440703"/>
        <w:rPr>
          <w:rFonts w:hint="eastAsia"/>
          <w:sz w:val="30"/>
          <w:szCs w:val="30"/>
        </w:rPr>
      </w:pPr>
      <w:r>
        <w:rPr>
          <w:rFonts w:hint="eastAsia"/>
          <w:sz w:val="30"/>
          <w:szCs w:val="30"/>
        </w:rPr>
        <w:t>抵押权人与抵押人未就抵押权实现方式达成协议的，抵押权人可以请求人民法院拍卖、变卖抵押财产。</w:t>
      </w:r>
    </w:p>
    <w:p w14:paraId="5EA22D6D" w14:textId="77777777" w:rsidR="00000000" w:rsidRDefault="002619C2">
      <w:pPr>
        <w:spacing w:line="500" w:lineRule="atLeast"/>
        <w:ind w:firstLine="600"/>
        <w:divId w:val="1919440657"/>
        <w:rPr>
          <w:rFonts w:hint="eastAsia"/>
          <w:sz w:val="30"/>
          <w:szCs w:val="30"/>
        </w:rPr>
      </w:pPr>
      <w:r>
        <w:rPr>
          <w:rFonts w:hint="eastAsia"/>
          <w:sz w:val="30"/>
          <w:szCs w:val="30"/>
        </w:rPr>
        <w:t>抵押财产折价或者变卖的，应当参照市场价格。</w:t>
      </w:r>
    </w:p>
    <w:p w14:paraId="0EB59B06" w14:textId="77777777" w:rsidR="00000000" w:rsidRDefault="002619C2">
      <w:pPr>
        <w:spacing w:line="500" w:lineRule="atLeast"/>
        <w:ind w:firstLine="600"/>
        <w:divId w:val="1365789736"/>
        <w:rPr>
          <w:rFonts w:hint="eastAsia"/>
          <w:sz w:val="30"/>
          <w:szCs w:val="30"/>
        </w:rPr>
      </w:pPr>
      <w:r>
        <w:rPr>
          <w:rFonts w:hint="eastAsia"/>
          <w:sz w:val="30"/>
          <w:szCs w:val="30"/>
        </w:rPr>
        <w:t>二、《中华人民共</w:t>
      </w:r>
      <w:r>
        <w:rPr>
          <w:rFonts w:hint="eastAsia"/>
          <w:sz w:val="30"/>
          <w:szCs w:val="30"/>
        </w:rPr>
        <w:t>和国担保法》</w:t>
      </w:r>
    </w:p>
    <w:p w14:paraId="6808E249" w14:textId="77777777" w:rsidR="00000000" w:rsidRDefault="002619C2">
      <w:pPr>
        <w:spacing w:line="500" w:lineRule="atLeast"/>
        <w:ind w:firstLine="600"/>
        <w:divId w:val="1098987518"/>
        <w:rPr>
          <w:rFonts w:hint="eastAsia"/>
          <w:sz w:val="30"/>
          <w:szCs w:val="30"/>
        </w:rPr>
      </w:pPr>
      <w:r>
        <w:rPr>
          <w:rFonts w:hint="eastAsia"/>
          <w:sz w:val="30"/>
          <w:szCs w:val="30"/>
        </w:rPr>
        <w:t>第十八条当事人在保证合同中约定保证人与债务人对债务承担连带责任的，为连带责任保证。</w:t>
      </w:r>
    </w:p>
    <w:p w14:paraId="37DDF1B2" w14:textId="77777777" w:rsidR="00000000" w:rsidRDefault="002619C2">
      <w:pPr>
        <w:spacing w:line="500" w:lineRule="atLeast"/>
        <w:ind w:firstLine="600"/>
        <w:divId w:val="441606269"/>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588E1813" w14:textId="77777777" w:rsidR="00000000" w:rsidRDefault="002619C2">
      <w:pPr>
        <w:spacing w:line="500" w:lineRule="atLeast"/>
        <w:ind w:firstLine="600"/>
        <w:divId w:val="1339892102"/>
        <w:rPr>
          <w:rFonts w:hint="eastAsia"/>
          <w:sz w:val="30"/>
          <w:szCs w:val="30"/>
        </w:rPr>
      </w:pPr>
      <w:r>
        <w:rPr>
          <w:rFonts w:hint="eastAsia"/>
          <w:sz w:val="30"/>
          <w:szCs w:val="30"/>
        </w:rPr>
        <w:t>第三十一条保证人承担保证责任后，有权向债务人追偿。</w:t>
      </w:r>
    </w:p>
    <w:p w14:paraId="5E3E65A5" w14:textId="77777777" w:rsidR="00000000" w:rsidRDefault="002619C2">
      <w:pPr>
        <w:spacing w:line="500" w:lineRule="atLeast"/>
        <w:ind w:firstLine="600"/>
        <w:divId w:val="314379030"/>
        <w:rPr>
          <w:rFonts w:hint="eastAsia"/>
          <w:sz w:val="30"/>
          <w:szCs w:val="30"/>
        </w:rPr>
      </w:pPr>
      <w:r>
        <w:rPr>
          <w:rFonts w:hint="eastAsia"/>
          <w:sz w:val="30"/>
          <w:szCs w:val="30"/>
        </w:rPr>
        <w:t>四、《中华人民共和国民事诉讼法》</w:t>
      </w:r>
    </w:p>
    <w:p w14:paraId="1ACE557E" w14:textId="77777777" w:rsidR="00000000" w:rsidRDefault="002619C2">
      <w:pPr>
        <w:spacing w:line="500" w:lineRule="atLeast"/>
        <w:ind w:firstLine="600"/>
        <w:divId w:val="1399207637"/>
        <w:rPr>
          <w:rFonts w:hint="eastAsia"/>
          <w:sz w:val="30"/>
          <w:szCs w:val="30"/>
        </w:rPr>
      </w:pPr>
      <w:r>
        <w:rPr>
          <w:rFonts w:hint="eastAsia"/>
          <w:sz w:val="30"/>
          <w:szCs w:val="30"/>
        </w:rPr>
        <w:t>第一百四十四条被告经传票传唤，无正当理由拒不到庭的，或者未经法庭许可中途退庭的，可以缺席判决。</w:t>
      </w:r>
    </w:p>
    <w:p w14:paraId="78B2817C" w14:textId="77777777" w:rsidR="00000000" w:rsidRDefault="002619C2">
      <w:pPr>
        <w:spacing w:line="500" w:lineRule="atLeast"/>
        <w:ind w:firstLine="600"/>
        <w:divId w:val="335233831"/>
        <w:rPr>
          <w:rFonts w:hint="eastAsia"/>
          <w:sz w:val="30"/>
          <w:szCs w:val="30"/>
        </w:rPr>
      </w:pPr>
      <w:r>
        <w:rPr>
          <w:rFonts w:hint="eastAsia"/>
          <w:sz w:val="30"/>
          <w:szCs w:val="30"/>
        </w:rPr>
        <w:t>第二百五十三条被执行人未按判决、裁定和其他法律文书指定的期间履行给付金钱义务的，应当加倍支付</w:t>
      </w:r>
      <w:r>
        <w:rPr>
          <w:rFonts w:hint="eastAsia"/>
          <w:sz w:val="30"/>
          <w:szCs w:val="30"/>
        </w:rPr>
        <w:t>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EEBFC" w14:textId="77777777" w:rsidR="002619C2" w:rsidRDefault="002619C2" w:rsidP="002619C2">
      <w:r>
        <w:separator/>
      </w:r>
    </w:p>
  </w:endnote>
  <w:endnote w:type="continuationSeparator" w:id="0">
    <w:p w14:paraId="382E1AB2" w14:textId="77777777" w:rsidR="002619C2" w:rsidRDefault="002619C2" w:rsidP="0026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E7385" w14:textId="77777777" w:rsidR="002619C2" w:rsidRDefault="002619C2" w:rsidP="002619C2">
      <w:r>
        <w:separator/>
      </w:r>
    </w:p>
  </w:footnote>
  <w:footnote w:type="continuationSeparator" w:id="0">
    <w:p w14:paraId="03828958" w14:textId="77777777" w:rsidR="002619C2" w:rsidRDefault="002619C2" w:rsidP="002619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619C2"/>
    <w:rsid w:val="0026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862EA"/>
  <w15:chartTrackingRefBased/>
  <w15:docId w15:val="{E20A8CB1-336B-4A11-A984-753766D0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619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9C2"/>
    <w:rPr>
      <w:rFonts w:ascii="宋体" w:eastAsia="宋体" w:hAnsi="宋体" w:cs="宋体"/>
      <w:sz w:val="18"/>
      <w:szCs w:val="18"/>
    </w:rPr>
  </w:style>
  <w:style w:type="paragraph" w:styleId="a5">
    <w:name w:val="footer"/>
    <w:basedOn w:val="a"/>
    <w:link w:val="a6"/>
    <w:uiPriority w:val="99"/>
    <w:unhideWhenUsed/>
    <w:rsid w:val="002619C2"/>
    <w:pPr>
      <w:tabs>
        <w:tab w:val="center" w:pos="4153"/>
        <w:tab w:val="right" w:pos="8306"/>
      </w:tabs>
      <w:snapToGrid w:val="0"/>
    </w:pPr>
    <w:rPr>
      <w:sz w:val="18"/>
      <w:szCs w:val="18"/>
    </w:rPr>
  </w:style>
  <w:style w:type="character" w:customStyle="1" w:styleId="a6">
    <w:name w:val="页脚 字符"/>
    <w:basedOn w:val="a0"/>
    <w:link w:val="a5"/>
    <w:uiPriority w:val="99"/>
    <w:rsid w:val="002619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996">
      <w:marLeft w:val="0"/>
      <w:marRight w:val="720"/>
      <w:marTop w:val="10"/>
      <w:marBottom w:val="10"/>
      <w:divBdr>
        <w:top w:val="none" w:sz="0" w:space="0" w:color="auto"/>
        <w:left w:val="none" w:sz="0" w:space="0" w:color="auto"/>
        <w:bottom w:val="none" w:sz="0" w:space="0" w:color="auto"/>
        <w:right w:val="none" w:sz="0" w:space="0" w:color="auto"/>
      </w:divBdr>
    </w:div>
    <w:div w:id="13386944">
      <w:marLeft w:val="0"/>
      <w:marRight w:val="0"/>
      <w:marTop w:val="10"/>
      <w:marBottom w:val="10"/>
      <w:divBdr>
        <w:top w:val="none" w:sz="0" w:space="0" w:color="auto"/>
        <w:left w:val="none" w:sz="0" w:space="0" w:color="auto"/>
        <w:bottom w:val="none" w:sz="0" w:space="0" w:color="auto"/>
        <w:right w:val="none" w:sz="0" w:space="0" w:color="auto"/>
      </w:divBdr>
    </w:div>
    <w:div w:id="32510808">
      <w:marLeft w:val="0"/>
      <w:marRight w:val="720"/>
      <w:marTop w:val="10"/>
      <w:marBottom w:val="10"/>
      <w:divBdr>
        <w:top w:val="none" w:sz="0" w:space="0" w:color="auto"/>
        <w:left w:val="none" w:sz="0" w:space="0" w:color="auto"/>
        <w:bottom w:val="none" w:sz="0" w:space="0" w:color="auto"/>
        <w:right w:val="none" w:sz="0" w:space="0" w:color="auto"/>
      </w:divBdr>
    </w:div>
    <w:div w:id="82649678">
      <w:marLeft w:val="0"/>
      <w:marRight w:val="0"/>
      <w:marTop w:val="10"/>
      <w:marBottom w:val="10"/>
      <w:divBdr>
        <w:top w:val="none" w:sz="0" w:space="0" w:color="auto"/>
        <w:left w:val="none" w:sz="0" w:space="0" w:color="auto"/>
        <w:bottom w:val="none" w:sz="0" w:space="0" w:color="auto"/>
        <w:right w:val="none" w:sz="0" w:space="0" w:color="auto"/>
      </w:divBdr>
    </w:div>
    <w:div w:id="137456123">
      <w:marLeft w:val="0"/>
      <w:marRight w:val="0"/>
      <w:marTop w:val="10"/>
      <w:marBottom w:val="10"/>
      <w:divBdr>
        <w:top w:val="none" w:sz="0" w:space="0" w:color="auto"/>
        <w:left w:val="none" w:sz="0" w:space="0" w:color="auto"/>
        <w:bottom w:val="none" w:sz="0" w:space="0" w:color="auto"/>
        <w:right w:val="none" w:sz="0" w:space="0" w:color="auto"/>
      </w:divBdr>
    </w:div>
    <w:div w:id="160513738">
      <w:marLeft w:val="0"/>
      <w:marRight w:val="0"/>
      <w:marTop w:val="10"/>
      <w:marBottom w:val="10"/>
      <w:divBdr>
        <w:top w:val="none" w:sz="0" w:space="0" w:color="auto"/>
        <w:left w:val="none" w:sz="0" w:space="0" w:color="auto"/>
        <w:bottom w:val="none" w:sz="0" w:space="0" w:color="auto"/>
        <w:right w:val="none" w:sz="0" w:space="0" w:color="auto"/>
      </w:divBdr>
    </w:div>
    <w:div w:id="187761247">
      <w:marLeft w:val="0"/>
      <w:marRight w:val="0"/>
      <w:marTop w:val="10"/>
      <w:marBottom w:val="10"/>
      <w:divBdr>
        <w:top w:val="none" w:sz="0" w:space="0" w:color="auto"/>
        <w:left w:val="none" w:sz="0" w:space="0" w:color="auto"/>
        <w:bottom w:val="none" w:sz="0" w:space="0" w:color="auto"/>
        <w:right w:val="none" w:sz="0" w:space="0" w:color="auto"/>
      </w:divBdr>
    </w:div>
    <w:div w:id="227151675">
      <w:marLeft w:val="0"/>
      <w:marRight w:val="0"/>
      <w:marTop w:val="10"/>
      <w:marBottom w:val="10"/>
      <w:divBdr>
        <w:top w:val="none" w:sz="0" w:space="0" w:color="auto"/>
        <w:left w:val="none" w:sz="0" w:space="0" w:color="auto"/>
        <w:bottom w:val="none" w:sz="0" w:space="0" w:color="auto"/>
        <w:right w:val="none" w:sz="0" w:space="0" w:color="auto"/>
      </w:divBdr>
    </w:div>
    <w:div w:id="274361586">
      <w:marLeft w:val="0"/>
      <w:marRight w:val="0"/>
      <w:marTop w:val="10"/>
      <w:marBottom w:val="10"/>
      <w:divBdr>
        <w:top w:val="none" w:sz="0" w:space="0" w:color="auto"/>
        <w:left w:val="none" w:sz="0" w:space="0" w:color="auto"/>
        <w:bottom w:val="none" w:sz="0" w:space="0" w:color="auto"/>
        <w:right w:val="none" w:sz="0" w:space="0" w:color="auto"/>
      </w:divBdr>
    </w:div>
    <w:div w:id="278220786">
      <w:marLeft w:val="0"/>
      <w:marRight w:val="0"/>
      <w:marTop w:val="10"/>
      <w:marBottom w:val="10"/>
      <w:divBdr>
        <w:top w:val="none" w:sz="0" w:space="0" w:color="auto"/>
        <w:left w:val="none" w:sz="0" w:space="0" w:color="auto"/>
        <w:bottom w:val="none" w:sz="0" w:space="0" w:color="auto"/>
        <w:right w:val="none" w:sz="0" w:space="0" w:color="auto"/>
      </w:divBdr>
    </w:div>
    <w:div w:id="311299936">
      <w:marLeft w:val="0"/>
      <w:marRight w:val="0"/>
      <w:marTop w:val="10"/>
      <w:marBottom w:val="10"/>
      <w:divBdr>
        <w:top w:val="none" w:sz="0" w:space="0" w:color="auto"/>
        <w:left w:val="none" w:sz="0" w:space="0" w:color="auto"/>
        <w:bottom w:val="none" w:sz="0" w:space="0" w:color="auto"/>
        <w:right w:val="none" w:sz="0" w:space="0" w:color="auto"/>
      </w:divBdr>
    </w:div>
    <w:div w:id="314379030">
      <w:marLeft w:val="0"/>
      <w:marRight w:val="0"/>
      <w:marTop w:val="10"/>
      <w:marBottom w:val="10"/>
      <w:divBdr>
        <w:top w:val="none" w:sz="0" w:space="0" w:color="auto"/>
        <w:left w:val="none" w:sz="0" w:space="0" w:color="auto"/>
        <w:bottom w:val="none" w:sz="0" w:space="0" w:color="auto"/>
        <w:right w:val="none" w:sz="0" w:space="0" w:color="auto"/>
      </w:divBdr>
    </w:div>
    <w:div w:id="335233831">
      <w:marLeft w:val="0"/>
      <w:marRight w:val="0"/>
      <w:marTop w:val="10"/>
      <w:marBottom w:val="10"/>
      <w:divBdr>
        <w:top w:val="none" w:sz="0" w:space="0" w:color="auto"/>
        <w:left w:val="none" w:sz="0" w:space="0" w:color="auto"/>
        <w:bottom w:val="none" w:sz="0" w:space="0" w:color="auto"/>
        <w:right w:val="none" w:sz="0" w:space="0" w:color="auto"/>
      </w:divBdr>
    </w:div>
    <w:div w:id="335301828">
      <w:marLeft w:val="0"/>
      <w:marRight w:val="0"/>
      <w:marTop w:val="10"/>
      <w:marBottom w:val="10"/>
      <w:divBdr>
        <w:top w:val="none" w:sz="0" w:space="0" w:color="auto"/>
        <w:left w:val="none" w:sz="0" w:space="0" w:color="auto"/>
        <w:bottom w:val="none" w:sz="0" w:space="0" w:color="auto"/>
        <w:right w:val="none" w:sz="0" w:space="0" w:color="auto"/>
      </w:divBdr>
    </w:div>
    <w:div w:id="348726560">
      <w:marLeft w:val="0"/>
      <w:marRight w:val="0"/>
      <w:marTop w:val="10"/>
      <w:marBottom w:val="10"/>
      <w:divBdr>
        <w:top w:val="none" w:sz="0" w:space="0" w:color="auto"/>
        <w:left w:val="none" w:sz="0" w:space="0" w:color="auto"/>
        <w:bottom w:val="none" w:sz="0" w:space="0" w:color="auto"/>
        <w:right w:val="none" w:sz="0" w:space="0" w:color="auto"/>
      </w:divBdr>
    </w:div>
    <w:div w:id="423456058">
      <w:marLeft w:val="0"/>
      <w:marRight w:val="0"/>
      <w:marTop w:val="10"/>
      <w:marBottom w:val="10"/>
      <w:divBdr>
        <w:top w:val="none" w:sz="0" w:space="0" w:color="auto"/>
        <w:left w:val="none" w:sz="0" w:space="0" w:color="auto"/>
        <w:bottom w:val="none" w:sz="0" w:space="0" w:color="auto"/>
        <w:right w:val="none" w:sz="0" w:space="0" w:color="auto"/>
      </w:divBdr>
    </w:div>
    <w:div w:id="441606269">
      <w:marLeft w:val="0"/>
      <w:marRight w:val="0"/>
      <w:marTop w:val="10"/>
      <w:marBottom w:val="10"/>
      <w:divBdr>
        <w:top w:val="none" w:sz="0" w:space="0" w:color="auto"/>
        <w:left w:val="none" w:sz="0" w:space="0" w:color="auto"/>
        <w:bottom w:val="none" w:sz="0" w:space="0" w:color="auto"/>
        <w:right w:val="none" w:sz="0" w:space="0" w:color="auto"/>
      </w:divBdr>
    </w:div>
    <w:div w:id="463471676">
      <w:marLeft w:val="0"/>
      <w:marRight w:val="720"/>
      <w:marTop w:val="10"/>
      <w:marBottom w:val="10"/>
      <w:divBdr>
        <w:top w:val="none" w:sz="0" w:space="0" w:color="auto"/>
        <w:left w:val="none" w:sz="0" w:space="0" w:color="auto"/>
        <w:bottom w:val="none" w:sz="0" w:space="0" w:color="auto"/>
        <w:right w:val="none" w:sz="0" w:space="0" w:color="auto"/>
      </w:divBdr>
    </w:div>
    <w:div w:id="469328881">
      <w:marLeft w:val="0"/>
      <w:marRight w:val="0"/>
      <w:marTop w:val="10"/>
      <w:marBottom w:val="10"/>
      <w:divBdr>
        <w:top w:val="none" w:sz="0" w:space="0" w:color="auto"/>
        <w:left w:val="none" w:sz="0" w:space="0" w:color="auto"/>
        <w:bottom w:val="none" w:sz="0" w:space="0" w:color="auto"/>
        <w:right w:val="none" w:sz="0" w:space="0" w:color="auto"/>
      </w:divBdr>
    </w:div>
    <w:div w:id="485782717">
      <w:marLeft w:val="0"/>
      <w:marRight w:val="0"/>
      <w:marTop w:val="10"/>
      <w:marBottom w:val="10"/>
      <w:divBdr>
        <w:top w:val="none" w:sz="0" w:space="0" w:color="auto"/>
        <w:left w:val="none" w:sz="0" w:space="0" w:color="auto"/>
        <w:bottom w:val="none" w:sz="0" w:space="0" w:color="auto"/>
        <w:right w:val="none" w:sz="0" w:space="0" w:color="auto"/>
      </w:divBdr>
    </w:div>
    <w:div w:id="487406326">
      <w:marLeft w:val="0"/>
      <w:marRight w:val="0"/>
      <w:marTop w:val="10"/>
      <w:marBottom w:val="10"/>
      <w:divBdr>
        <w:top w:val="none" w:sz="0" w:space="0" w:color="auto"/>
        <w:left w:val="none" w:sz="0" w:space="0" w:color="auto"/>
        <w:bottom w:val="none" w:sz="0" w:space="0" w:color="auto"/>
        <w:right w:val="none" w:sz="0" w:space="0" w:color="auto"/>
      </w:divBdr>
    </w:div>
    <w:div w:id="541359380">
      <w:marLeft w:val="0"/>
      <w:marRight w:val="0"/>
      <w:marTop w:val="10"/>
      <w:marBottom w:val="10"/>
      <w:divBdr>
        <w:top w:val="none" w:sz="0" w:space="0" w:color="auto"/>
        <w:left w:val="none" w:sz="0" w:space="0" w:color="auto"/>
        <w:bottom w:val="none" w:sz="0" w:space="0" w:color="auto"/>
        <w:right w:val="none" w:sz="0" w:space="0" w:color="auto"/>
      </w:divBdr>
    </w:div>
    <w:div w:id="546914675">
      <w:marLeft w:val="0"/>
      <w:marRight w:val="720"/>
      <w:marTop w:val="10"/>
      <w:marBottom w:val="10"/>
      <w:divBdr>
        <w:top w:val="none" w:sz="0" w:space="0" w:color="auto"/>
        <w:left w:val="none" w:sz="0" w:space="0" w:color="auto"/>
        <w:bottom w:val="none" w:sz="0" w:space="0" w:color="auto"/>
        <w:right w:val="none" w:sz="0" w:space="0" w:color="auto"/>
      </w:divBdr>
    </w:div>
    <w:div w:id="553930225">
      <w:marLeft w:val="0"/>
      <w:marRight w:val="0"/>
      <w:marTop w:val="10"/>
      <w:marBottom w:val="10"/>
      <w:divBdr>
        <w:top w:val="none" w:sz="0" w:space="0" w:color="auto"/>
        <w:left w:val="none" w:sz="0" w:space="0" w:color="auto"/>
        <w:bottom w:val="none" w:sz="0" w:space="0" w:color="auto"/>
        <w:right w:val="none" w:sz="0" w:space="0" w:color="auto"/>
      </w:divBdr>
    </w:div>
    <w:div w:id="566917218">
      <w:marLeft w:val="0"/>
      <w:marRight w:val="0"/>
      <w:marTop w:val="10"/>
      <w:marBottom w:val="10"/>
      <w:divBdr>
        <w:top w:val="none" w:sz="0" w:space="0" w:color="auto"/>
        <w:left w:val="none" w:sz="0" w:space="0" w:color="auto"/>
        <w:bottom w:val="none" w:sz="0" w:space="0" w:color="auto"/>
        <w:right w:val="none" w:sz="0" w:space="0" w:color="auto"/>
      </w:divBdr>
    </w:div>
    <w:div w:id="591670404">
      <w:marLeft w:val="0"/>
      <w:marRight w:val="0"/>
      <w:marTop w:val="10"/>
      <w:marBottom w:val="10"/>
      <w:divBdr>
        <w:top w:val="none" w:sz="0" w:space="0" w:color="auto"/>
        <w:left w:val="none" w:sz="0" w:space="0" w:color="auto"/>
        <w:bottom w:val="none" w:sz="0" w:space="0" w:color="auto"/>
        <w:right w:val="none" w:sz="0" w:space="0" w:color="auto"/>
      </w:divBdr>
    </w:div>
    <w:div w:id="670327498">
      <w:marLeft w:val="0"/>
      <w:marRight w:val="0"/>
      <w:marTop w:val="10"/>
      <w:marBottom w:val="10"/>
      <w:divBdr>
        <w:top w:val="none" w:sz="0" w:space="0" w:color="auto"/>
        <w:left w:val="none" w:sz="0" w:space="0" w:color="auto"/>
        <w:bottom w:val="none" w:sz="0" w:space="0" w:color="auto"/>
        <w:right w:val="none" w:sz="0" w:space="0" w:color="auto"/>
      </w:divBdr>
    </w:div>
    <w:div w:id="709187057">
      <w:marLeft w:val="0"/>
      <w:marRight w:val="0"/>
      <w:marTop w:val="10"/>
      <w:marBottom w:val="10"/>
      <w:divBdr>
        <w:top w:val="none" w:sz="0" w:space="0" w:color="auto"/>
        <w:left w:val="none" w:sz="0" w:space="0" w:color="auto"/>
        <w:bottom w:val="none" w:sz="0" w:space="0" w:color="auto"/>
        <w:right w:val="none" w:sz="0" w:space="0" w:color="auto"/>
      </w:divBdr>
    </w:div>
    <w:div w:id="745689555">
      <w:marLeft w:val="0"/>
      <w:marRight w:val="0"/>
      <w:marTop w:val="10"/>
      <w:marBottom w:val="10"/>
      <w:divBdr>
        <w:top w:val="none" w:sz="0" w:space="0" w:color="auto"/>
        <w:left w:val="none" w:sz="0" w:space="0" w:color="auto"/>
        <w:bottom w:val="none" w:sz="0" w:space="0" w:color="auto"/>
        <w:right w:val="none" w:sz="0" w:space="0" w:color="auto"/>
      </w:divBdr>
    </w:div>
    <w:div w:id="761073696">
      <w:marLeft w:val="0"/>
      <w:marRight w:val="0"/>
      <w:marTop w:val="10"/>
      <w:marBottom w:val="10"/>
      <w:divBdr>
        <w:top w:val="none" w:sz="0" w:space="0" w:color="auto"/>
        <w:left w:val="none" w:sz="0" w:space="0" w:color="auto"/>
        <w:bottom w:val="none" w:sz="0" w:space="0" w:color="auto"/>
        <w:right w:val="none" w:sz="0" w:space="0" w:color="auto"/>
      </w:divBdr>
    </w:div>
    <w:div w:id="833716174">
      <w:marLeft w:val="0"/>
      <w:marRight w:val="0"/>
      <w:marTop w:val="10"/>
      <w:marBottom w:val="10"/>
      <w:divBdr>
        <w:top w:val="none" w:sz="0" w:space="0" w:color="auto"/>
        <w:left w:val="none" w:sz="0" w:space="0" w:color="auto"/>
        <w:bottom w:val="none" w:sz="0" w:space="0" w:color="auto"/>
        <w:right w:val="none" w:sz="0" w:space="0" w:color="auto"/>
      </w:divBdr>
    </w:div>
    <w:div w:id="863440703">
      <w:marLeft w:val="0"/>
      <w:marRight w:val="0"/>
      <w:marTop w:val="10"/>
      <w:marBottom w:val="10"/>
      <w:divBdr>
        <w:top w:val="none" w:sz="0" w:space="0" w:color="auto"/>
        <w:left w:val="none" w:sz="0" w:space="0" w:color="auto"/>
        <w:bottom w:val="none" w:sz="0" w:space="0" w:color="auto"/>
        <w:right w:val="none" w:sz="0" w:space="0" w:color="auto"/>
      </w:divBdr>
    </w:div>
    <w:div w:id="866481153">
      <w:marLeft w:val="0"/>
      <w:marRight w:val="0"/>
      <w:marTop w:val="10"/>
      <w:marBottom w:val="10"/>
      <w:divBdr>
        <w:top w:val="none" w:sz="0" w:space="0" w:color="auto"/>
        <w:left w:val="none" w:sz="0" w:space="0" w:color="auto"/>
        <w:bottom w:val="none" w:sz="0" w:space="0" w:color="auto"/>
        <w:right w:val="none" w:sz="0" w:space="0" w:color="auto"/>
      </w:divBdr>
    </w:div>
    <w:div w:id="877661268">
      <w:marLeft w:val="0"/>
      <w:marRight w:val="0"/>
      <w:marTop w:val="10"/>
      <w:marBottom w:val="10"/>
      <w:divBdr>
        <w:top w:val="none" w:sz="0" w:space="0" w:color="auto"/>
        <w:left w:val="none" w:sz="0" w:space="0" w:color="auto"/>
        <w:bottom w:val="none" w:sz="0" w:space="0" w:color="auto"/>
        <w:right w:val="none" w:sz="0" w:space="0" w:color="auto"/>
      </w:divBdr>
    </w:div>
    <w:div w:id="884024279">
      <w:marLeft w:val="0"/>
      <w:marRight w:val="0"/>
      <w:marTop w:val="10"/>
      <w:marBottom w:val="10"/>
      <w:divBdr>
        <w:top w:val="none" w:sz="0" w:space="0" w:color="auto"/>
        <w:left w:val="none" w:sz="0" w:space="0" w:color="auto"/>
        <w:bottom w:val="none" w:sz="0" w:space="0" w:color="auto"/>
        <w:right w:val="none" w:sz="0" w:space="0" w:color="auto"/>
      </w:divBdr>
    </w:div>
    <w:div w:id="959800505">
      <w:marLeft w:val="0"/>
      <w:marRight w:val="0"/>
      <w:marTop w:val="10"/>
      <w:marBottom w:val="10"/>
      <w:divBdr>
        <w:top w:val="none" w:sz="0" w:space="0" w:color="auto"/>
        <w:left w:val="none" w:sz="0" w:space="0" w:color="auto"/>
        <w:bottom w:val="none" w:sz="0" w:space="0" w:color="auto"/>
        <w:right w:val="none" w:sz="0" w:space="0" w:color="auto"/>
      </w:divBdr>
    </w:div>
    <w:div w:id="1001665006">
      <w:marLeft w:val="0"/>
      <w:marRight w:val="0"/>
      <w:marTop w:val="10"/>
      <w:marBottom w:val="10"/>
      <w:divBdr>
        <w:top w:val="none" w:sz="0" w:space="0" w:color="auto"/>
        <w:left w:val="none" w:sz="0" w:space="0" w:color="auto"/>
        <w:bottom w:val="none" w:sz="0" w:space="0" w:color="auto"/>
        <w:right w:val="none" w:sz="0" w:space="0" w:color="auto"/>
      </w:divBdr>
    </w:div>
    <w:div w:id="1098987518">
      <w:marLeft w:val="0"/>
      <w:marRight w:val="0"/>
      <w:marTop w:val="10"/>
      <w:marBottom w:val="10"/>
      <w:divBdr>
        <w:top w:val="none" w:sz="0" w:space="0" w:color="auto"/>
        <w:left w:val="none" w:sz="0" w:space="0" w:color="auto"/>
        <w:bottom w:val="none" w:sz="0" w:space="0" w:color="auto"/>
        <w:right w:val="none" w:sz="0" w:space="0" w:color="auto"/>
      </w:divBdr>
    </w:div>
    <w:div w:id="1099376544">
      <w:marLeft w:val="0"/>
      <w:marRight w:val="0"/>
      <w:marTop w:val="10"/>
      <w:marBottom w:val="10"/>
      <w:divBdr>
        <w:top w:val="none" w:sz="0" w:space="0" w:color="auto"/>
        <w:left w:val="none" w:sz="0" w:space="0" w:color="auto"/>
        <w:bottom w:val="none" w:sz="0" w:space="0" w:color="auto"/>
        <w:right w:val="none" w:sz="0" w:space="0" w:color="auto"/>
      </w:divBdr>
    </w:div>
    <w:div w:id="1155563253">
      <w:marLeft w:val="0"/>
      <w:marRight w:val="0"/>
      <w:marTop w:val="10"/>
      <w:marBottom w:val="10"/>
      <w:divBdr>
        <w:top w:val="none" w:sz="0" w:space="0" w:color="auto"/>
        <w:left w:val="none" w:sz="0" w:space="0" w:color="auto"/>
        <w:bottom w:val="none" w:sz="0" w:space="0" w:color="auto"/>
        <w:right w:val="none" w:sz="0" w:space="0" w:color="auto"/>
      </w:divBdr>
    </w:div>
    <w:div w:id="1160462257">
      <w:marLeft w:val="0"/>
      <w:marRight w:val="0"/>
      <w:marTop w:val="10"/>
      <w:marBottom w:val="10"/>
      <w:divBdr>
        <w:top w:val="none" w:sz="0" w:space="0" w:color="auto"/>
        <w:left w:val="none" w:sz="0" w:space="0" w:color="auto"/>
        <w:bottom w:val="none" w:sz="0" w:space="0" w:color="auto"/>
        <w:right w:val="none" w:sz="0" w:space="0" w:color="auto"/>
      </w:divBdr>
    </w:div>
    <w:div w:id="1213420235">
      <w:marLeft w:val="0"/>
      <w:marRight w:val="0"/>
      <w:marTop w:val="10"/>
      <w:marBottom w:val="10"/>
      <w:divBdr>
        <w:top w:val="none" w:sz="0" w:space="0" w:color="auto"/>
        <w:left w:val="none" w:sz="0" w:space="0" w:color="auto"/>
        <w:bottom w:val="none" w:sz="0" w:space="0" w:color="auto"/>
        <w:right w:val="none" w:sz="0" w:space="0" w:color="auto"/>
      </w:divBdr>
    </w:div>
    <w:div w:id="1251236949">
      <w:marLeft w:val="0"/>
      <w:marRight w:val="0"/>
      <w:marTop w:val="10"/>
      <w:marBottom w:val="10"/>
      <w:divBdr>
        <w:top w:val="none" w:sz="0" w:space="0" w:color="auto"/>
        <w:left w:val="none" w:sz="0" w:space="0" w:color="auto"/>
        <w:bottom w:val="none" w:sz="0" w:space="0" w:color="auto"/>
        <w:right w:val="none" w:sz="0" w:space="0" w:color="auto"/>
      </w:divBdr>
    </w:div>
    <w:div w:id="1259948609">
      <w:marLeft w:val="0"/>
      <w:marRight w:val="0"/>
      <w:marTop w:val="10"/>
      <w:marBottom w:val="10"/>
      <w:divBdr>
        <w:top w:val="none" w:sz="0" w:space="0" w:color="auto"/>
        <w:left w:val="none" w:sz="0" w:space="0" w:color="auto"/>
        <w:bottom w:val="none" w:sz="0" w:space="0" w:color="auto"/>
        <w:right w:val="none" w:sz="0" w:space="0" w:color="auto"/>
      </w:divBdr>
    </w:div>
    <w:div w:id="1330986623">
      <w:marLeft w:val="0"/>
      <w:marRight w:val="0"/>
      <w:marTop w:val="10"/>
      <w:marBottom w:val="10"/>
      <w:divBdr>
        <w:top w:val="none" w:sz="0" w:space="0" w:color="auto"/>
        <w:left w:val="none" w:sz="0" w:space="0" w:color="auto"/>
        <w:bottom w:val="none" w:sz="0" w:space="0" w:color="auto"/>
        <w:right w:val="none" w:sz="0" w:space="0" w:color="auto"/>
      </w:divBdr>
    </w:div>
    <w:div w:id="1339892102">
      <w:marLeft w:val="0"/>
      <w:marRight w:val="0"/>
      <w:marTop w:val="10"/>
      <w:marBottom w:val="10"/>
      <w:divBdr>
        <w:top w:val="none" w:sz="0" w:space="0" w:color="auto"/>
        <w:left w:val="none" w:sz="0" w:space="0" w:color="auto"/>
        <w:bottom w:val="none" w:sz="0" w:space="0" w:color="auto"/>
        <w:right w:val="none" w:sz="0" w:space="0" w:color="auto"/>
      </w:divBdr>
    </w:div>
    <w:div w:id="1356494539">
      <w:marLeft w:val="0"/>
      <w:marRight w:val="0"/>
      <w:marTop w:val="10"/>
      <w:marBottom w:val="10"/>
      <w:divBdr>
        <w:top w:val="none" w:sz="0" w:space="0" w:color="auto"/>
        <w:left w:val="none" w:sz="0" w:space="0" w:color="auto"/>
        <w:bottom w:val="none" w:sz="0" w:space="0" w:color="auto"/>
        <w:right w:val="none" w:sz="0" w:space="0" w:color="auto"/>
      </w:divBdr>
    </w:div>
    <w:div w:id="1365789736">
      <w:marLeft w:val="0"/>
      <w:marRight w:val="0"/>
      <w:marTop w:val="10"/>
      <w:marBottom w:val="10"/>
      <w:divBdr>
        <w:top w:val="none" w:sz="0" w:space="0" w:color="auto"/>
        <w:left w:val="none" w:sz="0" w:space="0" w:color="auto"/>
        <w:bottom w:val="none" w:sz="0" w:space="0" w:color="auto"/>
        <w:right w:val="none" w:sz="0" w:space="0" w:color="auto"/>
      </w:divBdr>
    </w:div>
    <w:div w:id="1389453207">
      <w:marLeft w:val="0"/>
      <w:marRight w:val="0"/>
      <w:marTop w:val="10"/>
      <w:marBottom w:val="10"/>
      <w:divBdr>
        <w:top w:val="none" w:sz="0" w:space="0" w:color="auto"/>
        <w:left w:val="none" w:sz="0" w:space="0" w:color="auto"/>
        <w:bottom w:val="none" w:sz="0" w:space="0" w:color="auto"/>
        <w:right w:val="none" w:sz="0" w:space="0" w:color="auto"/>
      </w:divBdr>
    </w:div>
    <w:div w:id="1399207637">
      <w:marLeft w:val="0"/>
      <w:marRight w:val="0"/>
      <w:marTop w:val="10"/>
      <w:marBottom w:val="10"/>
      <w:divBdr>
        <w:top w:val="none" w:sz="0" w:space="0" w:color="auto"/>
        <w:left w:val="none" w:sz="0" w:space="0" w:color="auto"/>
        <w:bottom w:val="none" w:sz="0" w:space="0" w:color="auto"/>
        <w:right w:val="none" w:sz="0" w:space="0" w:color="auto"/>
      </w:divBdr>
    </w:div>
    <w:div w:id="1441029532">
      <w:marLeft w:val="0"/>
      <w:marRight w:val="0"/>
      <w:marTop w:val="10"/>
      <w:marBottom w:val="10"/>
      <w:divBdr>
        <w:top w:val="none" w:sz="0" w:space="0" w:color="auto"/>
        <w:left w:val="none" w:sz="0" w:space="0" w:color="auto"/>
        <w:bottom w:val="none" w:sz="0" w:space="0" w:color="auto"/>
        <w:right w:val="none" w:sz="0" w:space="0" w:color="auto"/>
      </w:divBdr>
    </w:div>
    <w:div w:id="1452934996">
      <w:marLeft w:val="0"/>
      <w:marRight w:val="0"/>
      <w:marTop w:val="10"/>
      <w:marBottom w:val="10"/>
      <w:divBdr>
        <w:top w:val="none" w:sz="0" w:space="0" w:color="auto"/>
        <w:left w:val="none" w:sz="0" w:space="0" w:color="auto"/>
        <w:bottom w:val="none" w:sz="0" w:space="0" w:color="auto"/>
        <w:right w:val="none" w:sz="0" w:space="0" w:color="auto"/>
      </w:divBdr>
    </w:div>
    <w:div w:id="1475489826">
      <w:marLeft w:val="0"/>
      <w:marRight w:val="0"/>
      <w:marTop w:val="10"/>
      <w:marBottom w:val="10"/>
      <w:divBdr>
        <w:top w:val="none" w:sz="0" w:space="0" w:color="auto"/>
        <w:left w:val="none" w:sz="0" w:space="0" w:color="auto"/>
        <w:bottom w:val="none" w:sz="0" w:space="0" w:color="auto"/>
        <w:right w:val="none" w:sz="0" w:space="0" w:color="auto"/>
      </w:divBdr>
    </w:div>
    <w:div w:id="1501701069">
      <w:marLeft w:val="0"/>
      <w:marRight w:val="0"/>
      <w:marTop w:val="10"/>
      <w:marBottom w:val="10"/>
      <w:divBdr>
        <w:top w:val="none" w:sz="0" w:space="0" w:color="auto"/>
        <w:left w:val="none" w:sz="0" w:space="0" w:color="auto"/>
        <w:bottom w:val="none" w:sz="0" w:space="0" w:color="auto"/>
        <w:right w:val="none" w:sz="0" w:space="0" w:color="auto"/>
      </w:divBdr>
    </w:div>
    <w:div w:id="1511799472">
      <w:marLeft w:val="0"/>
      <w:marRight w:val="0"/>
      <w:marTop w:val="10"/>
      <w:marBottom w:val="10"/>
      <w:divBdr>
        <w:top w:val="none" w:sz="0" w:space="0" w:color="auto"/>
        <w:left w:val="none" w:sz="0" w:space="0" w:color="auto"/>
        <w:bottom w:val="none" w:sz="0" w:space="0" w:color="auto"/>
        <w:right w:val="none" w:sz="0" w:space="0" w:color="auto"/>
      </w:divBdr>
    </w:div>
    <w:div w:id="1550648292">
      <w:marLeft w:val="0"/>
      <w:marRight w:val="0"/>
      <w:marTop w:val="10"/>
      <w:marBottom w:val="10"/>
      <w:divBdr>
        <w:top w:val="none" w:sz="0" w:space="0" w:color="auto"/>
        <w:left w:val="none" w:sz="0" w:space="0" w:color="auto"/>
        <w:bottom w:val="none" w:sz="0" w:space="0" w:color="auto"/>
        <w:right w:val="none" w:sz="0" w:space="0" w:color="auto"/>
      </w:divBdr>
    </w:div>
    <w:div w:id="1679500468">
      <w:marLeft w:val="0"/>
      <w:marRight w:val="0"/>
      <w:marTop w:val="10"/>
      <w:marBottom w:val="10"/>
      <w:divBdr>
        <w:top w:val="none" w:sz="0" w:space="0" w:color="auto"/>
        <w:left w:val="none" w:sz="0" w:space="0" w:color="auto"/>
        <w:bottom w:val="none" w:sz="0" w:space="0" w:color="auto"/>
        <w:right w:val="none" w:sz="0" w:space="0" w:color="auto"/>
      </w:divBdr>
    </w:div>
    <w:div w:id="1733580738">
      <w:marLeft w:val="0"/>
      <w:marRight w:val="0"/>
      <w:marTop w:val="10"/>
      <w:marBottom w:val="10"/>
      <w:divBdr>
        <w:top w:val="none" w:sz="0" w:space="0" w:color="auto"/>
        <w:left w:val="none" w:sz="0" w:space="0" w:color="auto"/>
        <w:bottom w:val="none" w:sz="0" w:space="0" w:color="auto"/>
        <w:right w:val="none" w:sz="0" w:space="0" w:color="auto"/>
      </w:divBdr>
    </w:div>
    <w:div w:id="1848789892">
      <w:marLeft w:val="0"/>
      <w:marRight w:val="0"/>
      <w:marTop w:val="10"/>
      <w:marBottom w:val="10"/>
      <w:divBdr>
        <w:top w:val="none" w:sz="0" w:space="0" w:color="auto"/>
        <w:left w:val="none" w:sz="0" w:space="0" w:color="auto"/>
        <w:bottom w:val="none" w:sz="0" w:space="0" w:color="auto"/>
        <w:right w:val="none" w:sz="0" w:space="0" w:color="auto"/>
      </w:divBdr>
    </w:div>
    <w:div w:id="1906908661">
      <w:marLeft w:val="0"/>
      <w:marRight w:val="0"/>
      <w:marTop w:val="10"/>
      <w:marBottom w:val="10"/>
      <w:divBdr>
        <w:top w:val="none" w:sz="0" w:space="0" w:color="auto"/>
        <w:left w:val="none" w:sz="0" w:space="0" w:color="auto"/>
        <w:bottom w:val="none" w:sz="0" w:space="0" w:color="auto"/>
        <w:right w:val="none" w:sz="0" w:space="0" w:color="auto"/>
      </w:divBdr>
    </w:div>
    <w:div w:id="1919440657">
      <w:marLeft w:val="0"/>
      <w:marRight w:val="0"/>
      <w:marTop w:val="10"/>
      <w:marBottom w:val="10"/>
      <w:divBdr>
        <w:top w:val="none" w:sz="0" w:space="0" w:color="auto"/>
        <w:left w:val="none" w:sz="0" w:space="0" w:color="auto"/>
        <w:bottom w:val="none" w:sz="0" w:space="0" w:color="auto"/>
        <w:right w:val="none" w:sz="0" w:space="0" w:color="auto"/>
      </w:divBdr>
    </w:div>
    <w:div w:id="1946617828">
      <w:marLeft w:val="0"/>
      <w:marRight w:val="0"/>
      <w:marTop w:val="10"/>
      <w:marBottom w:val="10"/>
      <w:divBdr>
        <w:top w:val="none" w:sz="0" w:space="0" w:color="auto"/>
        <w:left w:val="none" w:sz="0" w:space="0" w:color="auto"/>
        <w:bottom w:val="none" w:sz="0" w:space="0" w:color="auto"/>
        <w:right w:val="none" w:sz="0" w:space="0" w:color="auto"/>
      </w:divBdr>
    </w:div>
    <w:div w:id="1954245385">
      <w:marLeft w:val="0"/>
      <w:marRight w:val="0"/>
      <w:marTop w:val="10"/>
      <w:marBottom w:val="10"/>
      <w:divBdr>
        <w:top w:val="none" w:sz="0" w:space="0" w:color="auto"/>
        <w:left w:val="none" w:sz="0" w:space="0" w:color="auto"/>
        <w:bottom w:val="none" w:sz="0" w:space="0" w:color="auto"/>
        <w:right w:val="none" w:sz="0" w:space="0" w:color="auto"/>
      </w:divBdr>
    </w:div>
    <w:div w:id="1959801699">
      <w:marLeft w:val="0"/>
      <w:marRight w:val="0"/>
      <w:marTop w:val="10"/>
      <w:marBottom w:val="10"/>
      <w:divBdr>
        <w:top w:val="none" w:sz="0" w:space="0" w:color="auto"/>
        <w:left w:val="none" w:sz="0" w:space="0" w:color="auto"/>
        <w:bottom w:val="none" w:sz="0" w:space="0" w:color="auto"/>
        <w:right w:val="none" w:sz="0" w:space="0" w:color="auto"/>
      </w:divBdr>
    </w:div>
    <w:div w:id="2023431517">
      <w:marLeft w:val="0"/>
      <w:marRight w:val="0"/>
      <w:marTop w:val="10"/>
      <w:marBottom w:val="10"/>
      <w:divBdr>
        <w:top w:val="none" w:sz="0" w:space="0" w:color="auto"/>
        <w:left w:val="none" w:sz="0" w:space="0" w:color="auto"/>
        <w:bottom w:val="none" w:sz="0" w:space="0" w:color="auto"/>
        <w:right w:val="none" w:sz="0" w:space="0" w:color="auto"/>
      </w:divBdr>
    </w:div>
    <w:div w:id="2027101031">
      <w:marLeft w:val="0"/>
      <w:marRight w:val="0"/>
      <w:marTop w:val="10"/>
      <w:marBottom w:val="10"/>
      <w:divBdr>
        <w:top w:val="none" w:sz="0" w:space="0" w:color="auto"/>
        <w:left w:val="none" w:sz="0" w:space="0" w:color="auto"/>
        <w:bottom w:val="none" w:sz="0" w:space="0" w:color="auto"/>
        <w:right w:val="none" w:sz="0" w:space="0" w:color="auto"/>
      </w:divBdr>
    </w:div>
    <w:div w:id="2042627309">
      <w:marLeft w:val="0"/>
      <w:marRight w:val="720"/>
      <w:marTop w:val="10"/>
      <w:marBottom w:val="10"/>
      <w:divBdr>
        <w:top w:val="none" w:sz="0" w:space="0" w:color="auto"/>
        <w:left w:val="none" w:sz="0" w:space="0" w:color="auto"/>
        <w:bottom w:val="none" w:sz="0" w:space="0" w:color="auto"/>
        <w:right w:val="none" w:sz="0" w:space="0" w:color="auto"/>
      </w:divBdr>
    </w:div>
    <w:div w:id="2093427719">
      <w:marLeft w:val="0"/>
      <w:marRight w:val="0"/>
      <w:marTop w:val="10"/>
      <w:marBottom w:val="10"/>
      <w:divBdr>
        <w:top w:val="none" w:sz="0" w:space="0" w:color="auto"/>
        <w:left w:val="none" w:sz="0" w:space="0" w:color="auto"/>
        <w:bottom w:val="none" w:sz="0" w:space="0" w:color="auto"/>
        <w:right w:val="none" w:sz="0" w:space="0" w:color="auto"/>
      </w:divBdr>
    </w:div>
    <w:div w:id="212037456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2024-05-11T16:01:00Z</dcterms:created>
  <dcterms:modified xsi:type="dcterms:W3CDTF">2024-05-11T16:01:00Z</dcterms:modified>
</cp:coreProperties>
</file>