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6B83A" w14:textId="77777777" w:rsidR="00000000" w:rsidRDefault="002717F0">
      <w:pPr>
        <w:spacing w:line="500" w:lineRule="atLeast"/>
        <w:jc w:val="center"/>
        <w:divId w:val="508834857"/>
        <w:rPr>
          <w:rFonts w:ascii="黑体" w:eastAsia="黑体" w:hAnsi="黑体"/>
          <w:sz w:val="36"/>
          <w:szCs w:val="36"/>
        </w:rPr>
      </w:pPr>
      <w:r>
        <w:rPr>
          <w:rFonts w:ascii="黑体" w:eastAsia="黑体" w:hAnsi="黑体" w:hint="eastAsia"/>
          <w:sz w:val="36"/>
          <w:szCs w:val="36"/>
        </w:rPr>
        <w:t>浙江省平阳县人民法院</w:t>
      </w:r>
    </w:p>
    <w:p w14:paraId="1146555A" w14:textId="77777777" w:rsidR="00000000" w:rsidRDefault="002717F0">
      <w:pPr>
        <w:spacing w:line="500" w:lineRule="atLeast"/>
        <w:jc w:val="center"/>
        <w:divId w:val="67403986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2450DB9" w14:textId="77777777" w:rsidR="00000000" w:rsidRDefault="002717F0">
      <w:pPr>
        <w:spacing w:line="500" w:lineRule="atLeast"/>
        <w:jc w:val="right"/>
        <w:divId w:val="198858026"/>
        <w:rPr>
          <w:rFonts w:hint="eastAsia"/>
          <w:sz w:val="30"/>
          <w:szCs w:val="30"/>
        </w:rPr>
      </w:pPr>
      <w:r>
        <w:rPr>
          <w:rFonts w:hint="eastAsia"/>
          <w:sz w:val="30"/>
          <w:szCs w:val="30"/>
        </w:rPr>
        <w:t>（</w:t>
      </w:r>
      <w:r>
        <w:rPr>
          <w:rFonts w:hint="eastAsia"/>
          <w:sz w:val="30"/>
          <w:szCs w:val="30"/>
        </w:rPr>
        <w:t>2013</w:t>
      </w:r>
      <w:r>
        <w:rPr>
          <w:rFonts w:hint="eastAsia"/>
          <w:sz w:val="30"/>
          <w:szCs w:val="30"/>
        </w:rPr>
        <w:t>）温平鳌商初字第</w:t>
      </w:r>
      <w:r>
        <w:rPr>
          <w:rFonts w:hint="eastAsia"/>
          <w:sz w:val="30"/>
          <w:szCs w:val="30"/>
        </w:rPr>
        <w:t>663</w:t>
      </w:r>
      <w:r>
        <w:rPr>
          <w:rFonts w:hint="eastAsia"/>
          <w:sz w:val="30"/>
          <w:szCs w:val="30"/>
        </w:rPr>
        <w:t>号</w:t>
      </w:r>
    </w:p>
    <w:p w14:paraId="3E2C5C9B" w14:textId="77777777" w:rsidR="00000000" w:rsidRDefault="002717F0">
      <w:pPr>
        <w:spacing w:line="500" w:lineRule="atLeast"/>
        <w:ind w:firstLine="600"/>
        <w:divId w:val="1419594457"/>
        <w:rPr>
          <w:rFonts w:hint="eastAsia"/>
          <w:sz w:val="30"/>
          <w:szCs w:val="30"/>
        </w:rPr>
      </w:pPr>
      <w:r>
        <w:rPr>
          <w:rFonts w:hint="eastAsia"/>
          <w:sz w:val="30"/>
          <w:szCs w:val="30"/>
        </w:rPr>
        <w:t>原告：李娜。</w:t>
      </w:r>
    </w:p>
    <w:p w14:paraId="46E97D73" w14:textId="77777777" w:rsidR="00000000" w:rsidRDefault="002717F0">
      <w:pPr>
        <w:spacing w:line="500" w:lineRule="atLeast"/>
        <w:ind w:firstLine="600"/>
        <w:divId w:val="1998075631"/>
        <w:rPr>
          <w:rFonts w:hint="eastAsia"/>
          <w:sz w:val="30"/>
          <w:szCs w:val="30"/>
        </w:rPr>
      </w:pPr>
      <w:r>
        <w:rPr>
          <w:rFonts w:hint="eastAsia"/>
          <w:sz w:val="30"/>
          <w:szCs w:val="30"/>
        </w:rPr>
        <w:t>委托代理人：林良辉。</w:t>
      </w:r>
    </w:p>
    <w:p w14:paraId="067E8823" w14:textId="77777777" w:rsidR="00000000" w:rsidRDefault="002717F0">
      <w:pPr>
        <w:spacing w:line="500" w:lineRule="atLeast"/>
        <w:ind w:firstLine="600"/>
        <w:divId w:val="46731669"/>
        <w:rPr>
          <w:rFonts w:hint="eastAsia"/>
          <w:sz w:val="30"/>
          <w:szCs w:val="30"/>
        </w:rPr>
      </w:pPr>
      <w:r>
        <w:rPr>
          <w:rFonts w:hint="eastAsia"/>
          <w:sz w:val="30"/>
          <w:szCs w:val="30"/>
        </w:rPr>
        <w:t>委托代理人：金理蔓。</w:t>
      </w:r>
    </w:p>
    <w:p w14:paraId="3F3954A5" w14:textId="77777777" w:rsidR="00000000" w:rsidRDefault="002717F0">
      <w:pPr>
        <w:spacing w:line="500" w:lineRule="atLeast"/>
        <w:ind w:firstLine="600"/>
        <w:divId w:val="451286012"/>
        <w:rPr>
          <w:rFonts w:hint="eastAsia"/>
          <w:sz w:val="30"/>
          <w:szCs w:val="30"/>
        </w:rPr>
      </w:pPr>
      <w:r>
        <w:rPr>
          <w:rFonts w:hint="eastAsia"/>
          <w:sz w:val="30"/>
          <w:szCs w:val="30"/>
        </w:rPr>
        <w:t>被告：管佳总。</w:t>
      </w:r>
    </w:p>
    <w:p w14:paraId="1571250C" w14:textId="77777777" w:rsidR="00000000" w:rsidRDefault="002717F0">
      <w:pPr>
        <w:spacing w:line="500" w:lineRule="atLeast"/>
        <w:ind w:firstLine="600"/>
        <w:divId w:val="1095125788"/>
        <w:rPr>
          <w:rFonts w:hint="eastAsia"/>
          <w:sz w:val="30"/>
          <w:szCs w:val="30"/>
        </w:rPr>
      </w:pPr>
      <w:r>
        <w:rPr>
          <w:rFonts w:hint="eastAsia"/>
          <w:sz w:val="30"/>
          <w:szCs w:val="30"/>
          <w:highlight w:val="yellow"/>
        </w:rPr>
        <w:t>原告李娜为与被告管佳总民间借贷纠纷一案</w:t>
      </w:r>
      <w:r>
        <w:rPr>
          <w:rFonts w:hint="eastAsia"/>
          <w:sz w:val="30"/>
          <w:szCs w:val="30"/>
        </w:rPr>
        <w:t>，</w:t>
      </w:r>
      <w:r>
        <w:rPr>
          <w:rFonts w:hint="eastAsia"/>
          <w:sz w:val="30"/>
          <w:szCs w:val="30"/>
          <w:highlight w:val="yellow"/>
        </w:rPr>
        <w:t>于</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27</w:t>
      </w:r>
      <w:r>
        <w:rPr>
          <w:rFonts w:hint="eastAsia"/>
          <w:sz w:val="30"/>
          <w:szCs w:val="30"/>
          <w:highlight w:val="yellow"/>
        </w:rPr>
        <w:t>日向本院提起诉讼</w:t>
      </w:r>
      <w:r>
        <w:rPr>
          <w:rFonts w:hint="eastAsia"/>
          <w:sz w:val="30"/>
          <w:szCs w:val="30"/>
        </w:rPr>
        <w:t>，本院于同日受理后，依法组成合议庭于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日公开开庭进行了审理。原告委托代理人林良辉到庭参加诉讼，被告管佳总经本院公告送达开庭传票无正当理由拒不到庭参加诉讼。本案现已审理终结。</w:t>
      </w:r>
    </w:p>
    <w:p w14:paraId="30A6EE70" w14:textId="77777777" w:rsidR="00000000" w:rsidRDefault="002717F0">
      <w:pPr>
        <w:spacing w:line="500" w:lineRule="atLeast"/>
        <w:ind w:firstLine="600"/>
        <w:divId w:val="167449936"/>
        <w:rPr>
          <w:rFonts w:hint="eastAsia"/>
          <w:sz w:val="30"/>
          <w:szCs w:val="30"/>
        </w:rPr>
      </w:pPr>
      <w:r>
        <w:rPr>
          <w:rFonts w:hint="eastAsia"/>
          <w:sz w:val="30"/>
          <w:szCs w:val="30"/>
        </w:rPr>
        <w:t>原告李娜起诉称：</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w:t>
      </w:r>
      <w:r>
        <w:rPr>
          <w:rFonts w:hint="eastAsia"/>
          <w:sz w:val="30"/>
          <w:szCs w:val="30"/>
          <w:highlight w:val="yellow"/>
        </w:rPr>
        <w:t>被告因资金周转向原告借款</w:t>
      </w:r>
      <w:r>
        <w:rPr>
          <w:rFonts w:hint="eastAsia"/>
          <w:sz w:val="30"/>
          <w:szCs w:val="30"/>
          <w:highlight w:val="yellow"/>
        </w:rPr>
        <w:t>100000</w:t>
      </w:r>
      <w:r>
        <w:rPr>
          <w:rFonts w:hint="eastAsia"/>
          <w:sz w:val="30"/>
          <w:szCs w:val="30"/>
          <w:highlight w:val="yellow"/>
        </w:rPr>
        <w:t>元</w:t>
      </w:r>
      <w:r>
        <w:rPr>
          <w:rFonts w:hint="eastAsia"/>
          <w:sz w:val="30"/>
          <w:szCs w:val="30"/>
        </w:rPr>
        <w:t>，并出具借款借据一份。</w:t>
      </w:r>
      <w:r>
        <w:rPr>
          <w:rFonts w:hint="eastAsia"/>
          <w:sz w:val="30"/>
          <w:szCs w:val="30"/>
          <w:highlight w:val="yellow"/>
        </w:rPr>
        <w:t>原告通过银行转账汇给被告</w:t>
      </w:r>
      <w:r>
        <w:rPr>
          <w:rFonts w:hint="eastAsia"/>
          <w:sz w:val="30"/>
          <w:szCs w:val="30"/>
          <w:highlight w:val="yellow"/>
        </w:rPr>
        <w:t>100000</w:t>
      </w:r>
      <w:r>
        <w:rPr>
          <w:rFonts w:hint="eastAsia"/>
          <w:sz w:val="30"/>
          <w:szCs w:val="30"/>
          <w:highlight w:val="yellow"/>
        </w:rPr>
        <w:t>元</w:t>
      </w:r>
      <w:r>
        <w:rPr>
          <w:rFonts w:hint="eastAsia"/>
          <w:sz w:val="30"/>
          <w:szCs w:val="30"/>
        </w:rPr>
        <w:t>。嗣后经原告多次催讨，均无果，</w:t>
      </w:r>
      <w:r>
        <w:rPr>
          <w:rFonts w:hint="eastAsia"/>
          <w:sz w:val="30"/>
          <w:szCs w:val="30"/>
          <w:highlight w:val="yellow"/>
        </w:rPr>
        <w:t>故起诉要求判令被告偿还借款</w:t>
      </w:r>
      <w:r>
        <w:rPr>
          <w:rFonts w:hint="eastAsia"/>
          <w:sz w:val="30"/>
          <w:szCs w:val="30"/>
          <w:highlight w:val="yellow"/>
        </w:rPr>
        <w:t>100000</w:t>
      </w:r>
      <w:r>
        <w:rPr>
          <w:rFonts w:hint="eastAsia"/>
          <w:sz w:val="30"/>
          <w:szCs w:val="30"/>
          <w:highlight w:val="yellow"/>
        </w:rPr>
        <w:t>元并支付利息（按中国人民银行同期贷款基准利率，从起诉之日起计算至判决确定还款之日止）</w:t>
      </w:r>
      <w:r>
        <w:rPr>
          <w:rFonts w:hint="eastAsia"/>
          <w:sz w:val="30"/>
          <w:szCs w:val="30"/>
        </w:rPr>
        <w:t>；本案诉讼费由被告承担。</w:t>
      </w:r>
    </w:p>
    <w:p w14:paraId="0F16178E" w14:textId="77777777" w:rsidR="00000000" w:rsidRDefault="002717F0">
      <w:pPr>
        <w:spacing w:line="500" w:lineRule="atLeast"/>
        <w:ind w:firstLine="600"/>
        <w:divId w:val="717435300"/>
        <w:rPr>
          <w:rFonts w:hint="eastAsia"/>
          <w:sz w:val="30"/>
          <w:szCs w:val="30"/>
        </w:rPr>
      </w:pPr>
      <w:r>
        <w:rPr>
          <w:rFonts w:hint="eastAsia"/>
          <w:sz w:val="30"/>
          <w:szCs w:val="30"/>
        </w:rPr>
        <w:t>原告李娜在本院指定的举证期限内提供了如下证据：</w:t>
      </w:r>
      <w:r>
        <w:rPr>
          <w:rFonts w:hint="eastAsia"/>
          <w:sz w:val="30"/>
          <w:szCs w:val="30"/>
        </w:rPr>
        <w:t>1</w:t>
      </w:r>
      <w:r>
        <w:rPr>
          <w:rFonts w:hint="eastAsia"/>
          <w:sz w:val="30"/>
          <w:szCs w:val="30"/>
        </w:rPr>
        <w:t>、原告的身份</w:t>
      </w:r>
      <w:r>
        <w:rPr>
          <w:rFonts w:hint="eastAsia"/>
          <w:sz w:val="30"/>
          <w:szCs w:val="30"/>
        </w:rPr>
        <w:t>证，证明原告的主体资格；</w:t>
      </w:r>
      <w:r>
        <w:rPr>
          <w:rFonts w:hint="eastAsia"/>
          <w:sz w:val="30"/>
          <w:szCs w:val="30"/>
        </w:rPr>
        <w:t>2</w:t>
      </w:r>
      <w:r>
        <w:rPr>
          <w:rFonts w:hint="eastAsia"/>
          <w:sz w:val="30"/>
          <w:szCs w:val="30"/>
        </w:rPr>
        <w:t>、被告的人口信息，证明被告的主体资格；</w:t>
      </w:r>
      <w:r>
        <w:rPr>
          <w:rFonts w:hint="eastAsia"/>
          <w:sz w:val="30"/>
          <w:szCs w:val="30"/>
        </w:rPr>
        <w:t>3</w:t>
      </w:r>
      <w:r>
        <w:rPr>
          <w:rFonts w:hint="eastAsia"/>
          <w:sz w:val="30"/>
          <w:szCs w:val="30"/>
        </w:rPr>
        <w:t>、借条及汇款凭证，证明被告借款的事实；</w:t>
      </w:r>
    </w:p>
    <w:p w14:paraId="5D926665" w14:textId="77777777" w:rsidR="00000000" w:rsidRDefault="002717F0">
      <w:pPr>
        <w:spacing w:line="500" w:lineRule="atLeast"/>
        <w:ind w:firstLine="600"/>
        <w:divId w:val="1942881226"/>
        <w:rPr>
          <w:rFonts w:hint="eastAsia"/>
          <w:sz w:val="30"/>
          <w:szCs w:val="30"/>
        </w:rPr>
      </w:pPr>
      <w:r>
        <w:rPr>
          <w:rFonts w:hint="eastAsia"/>
          <w:sz w:val="30"/>
          <w:szCs w:val="30"/>
          <w:highlight w:val="yellow"/>
        </w:rPr>
        <w:t>被告管佳总未作答辩，亦未在本院指定的举证期限内提供证据。</w:t>
      </w:r>
    </w:p>
    <w:p w14:paraId="546F194A" w14:textId="77777777" w:rsidR="00000000" w:rsidRDefault="002717F0">
      <w:pPr>
        <w:spacing w:line="500" w:lineRule="atLeast"/>
        <w:ind w:firstLine="600"/>
        <w:divId w:val="1776244049"/>
        <w:rPr>
          <w:rFonts w:hint="eastAsia"/>
          <w:sz w:val="30"/>
          <w:szCs w:val="30"/>
        </w:rPr>
      </w:pPr>
      <w:r>
        <w:rPr>
          <w:rFonts w:hint="eastAsia"/>
          <w:sz w:val="30"/>
          <w:szCs w:val="30"/>
        </w:rPr>
        <w:t>原告李娜提供的上述证据，经庭审出示质证，被告管佳总经本院公告传唤拒不到庭视为放弃质证。本院认为，原告提供的证据</w:t>
      </w:r>
      <w:r>
        <w:rPr>
          <w:rFonts w:hint="eastAsia"/>
          <w:sz w:val="30"/>
          <w:szCs w:val="30"/>
        </w:rPr>
        <w:t>1-3</w:t>
      </w:r>
      <w:r>
        <w:rPr>
          <w:rFonts w:hint="eastAsia"/>
          <w:sz w:val="30"/>
          <w:szCs w:val="30"/>
        </w:rPr>
        <w:t>，系依法收集，具备证据的客观性、合法性、关联性，具有证明效力，本院依法予以确认。</w:t>
      </w:r>
    </w:p>
    <w:p w14:paraId="452A1B9A" w14:textId="77777777" w:rsidR="00000000" w:rsidRDefault="002717F0">
      <w:pPr>
        <w:spacing w:line="500" w:lineRule="atLeast"/>
        <w:ind w:firstLine="600"/>
        <w:divId w:val="442847568"/>
        <w:rPr>
          <w:rFonts w:hint="eastAsia"/>
          <w:sz w:val="30"/>
          <w:szCs w:val="30"/>
        </w:rPr>
      </w:pPr>
      <w:r>
        <w:rPr>
          <w:rFonts w:hint="eastAsia"/>
          <w:sz w:val="30"/>
          <w:szCs w:val="30"/>
          <w:highlight w:val="yellow"/>
        </w:rPr>
        <w:lastRenderedPageBreak/>
        <w:t>经审理本院认定：</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18</w:t>
      </w:r>
      <w:r>
        <w:rPr>
          <w:rFonts w:hint="eastAsia"/>
          <w:sz w:val="30"/>
          <w:szCs w:val="30"/>
          <w:highlight w:val="yellow"/>
        </w:rPr>
        <w:t>日，被告管佳总因资金周转向原告李娜借款</w:t>
      </w:r>
      <w:r>
        <w:rPr>
          <w:rFonts w:hint="eastAsia"/>
          <w:sz w:val="30"/>
          <w:szCs w:val="30"/>
          <w:highlight w:val="yellow"/>
        </w:rPr>
        <w:t>100000</w:t>
      </w:r>
      <w:r>
        <w:rPr>
          <w:rFonts w:hint="eastAsia"/>
          <w:sz w:val="30"/>
          <w:szCs w:val="30"/>
          <w:highlight w:val="yellow"/>
        </w:rPr>
        <w:t>元，并出具借款借据一份。嗣后被告一直未予偿还。</w:t>
      </w:r>
    </w:p>
    <w:p w14:paraId="7B71B61D" w14:textId="77777777" w:rsidR="00000000" w:rsidRDefault="002717F0">
      <w:pPr>
        <w:spacing w:line="500" w:lineRule="atLeast"/>
        <w:ind w:firstLine="600"/>
        <w:divId w:val="3674814"/>
        <w:rPr>
          <w:rFonts w:hint="eastAsia"/>
          <w:sz w:val="30"/>
          <w:szCs w:val="30"/>
        </w:rPr>
      </w:pPr>
      <w:r>
        <w:rPr>
          <w:rFonts w:hint="eastAsia"/>
          <w:sz w:val="30"/>
          <w:szCs w:val="30"/>
        </w:rPr>
        <w:t>本院认为：合法的</w:t>
      </w:r>
      <w:r>
        <w:rPr>
          <w:rFonts w:hint="eastAsia"/>
          <w:sz w:val="30"/>
          <w:szCs w:val="30"/>
        </w:rPr>
        <w:t>借贷关系受法律保护。被告管佳总欠原告李娜借款</w:t>
      </w:r>
      <w:r>
        <w:rPr>
          <w:rFonts w:hint="eastAsia"/>
          <w:sz w:val="30"/>
          <w:szCs w:val="30"/>
        </w:rPr>
        <w:t>100000</w:t>
      </w:r>
      <w:r>
        <w:rPr>
          <w:rFonts w:hint="eastAsia"/>
          <w:sz w:val="30"/>
          <w:szCs w:val="30"/>
        </w:rPr>
        <w:t>元的事实清楚，证据确凿充分。原告要求被告管佳总偿还借款</w:t>
      </w:r>
      <w:r>
        <w:rPr>
          <w:rFonts w:hint="eastAsia"/>
          <w:sz w:val="30"/>
          <w:szCs w:val="30"/>
        </w:rPr>
        <w:t>100000</w:t>
      </w:r>
      <w:r>
        <w:rPr>
          <w:rFonts w:hint="eastAsia"/>
          <w:sz w:val="30"/>
          <w:szCs w:val="30"/>
        </w:rPr>
        <w:t>元并按中国人民银行同期同类贷款基准利率的支付从起诉之日起至判决确定还款之日止的利息，符合法律规定，本院予以支持。被告管佳总经本院公告送达开庭传票传唤无正当理由拒不到庭，依法按缺席处理。据此，依照《中华人民共和国合同法》第二百零六条、二百零七条、最高人民法院《关于人民法院审理借贷案件的若干意见》第九条、《中华人民共和国民事诉讼法》第一百四十四条之规定，判决如下：</w:t>
      </w:r>
    </w:p>
    <w:p w14:paraId="54646833" w14:textId="77777777" w:rsidR="00000000" w:rsidRDefault="002717F0">
      <w:pPr>
        <w:spacing w:line="500" w:lineRule="atLeast"/>
        <w:ind w:firstLine="600"/>
        <w:divId w:val="127820426"/>
        <w:rPr>
          <w:rFonts w:hint="eastAsia"/>
          <w:sz w:val="30"/>
          <w:szCs w:val="30"/>
        </w:rPr>
      </w:pPr>
      <w:r>
        <w:rPr>
          <w:rFonts w:hint="eastAsia"/>
          <w:sz w:val="30"/>
          <w:szCs w:val="30"/>
          <w:highlight w:val="yellow"/>
        </w:rPr>
        <w:t>限被告管佳总于本判决生效之</w:t>
      </w:r>
      <w:r>
        <w:rPr>
          <w:rFonts w:hint="eastAsia"/>
          <w:sz w:val="30"/>
          <w:szCs w:val="30"/>
          <w:highlight w:val="yellow"/>
        </w:rPr>
        <w:t>日起十日内偿还原告李娜借款</w:t>
      </w:r>
      <w:r>
        <w:rPr>
          <w:rFonts w:hint="eastAsia"/>
          <w:sz w:val="30"/>
          <w:szCs w:val="30"/>
          <w:highlight w:val="yellow"/>
        </w:rPr>
        <w:t>100000</w:t>
      </w:r>
      <w:r>
        <w:rPr>
          <w:rFonts w:hint="eastAsia"/>
          <w:sz w:val="30"/>
          <w:szCs w:val="30"/>
          <w:highlight w:val="yellow"/>
        </w:rPr>
        <w:t>元</w:t>
      </w:r>
      <w:r>
        <w:rPr>
          <w:rFonts w:hint="eastAsia"/>
          <w:sz w:val="30"/>
          <w:szCs w:val="30"/>
        </w:rPr>
        <w:t>及利息（</w:t>
      </w:r>
      <w:r>
        <w:rPr>
          <w:rFonts w:hint="eastAsia"/>
          <w:sz w:val="30"/>
          <w:szCs w:val="30"/>
          <w:highlight w:val="yellow"/>
        </w:rPr>
        <w:t>按中国人民银行同期同类贷款基准利率，从</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27</w:t>
      </w:r>
      <w:r>
        <w:rPr>
          <w:rFonts w:hint="eastAsia"/>
          <w:sz w:val="30"/>
          <w:szCs w:val="30"/>
          <w:highlight w:val="yellow"/>
        </w:rPr>
        <w:t>日起计算至判决确定还款之日止</w:t>
      </w:r>
      <w:r>
        <w:rPr>
          <w:rFonts w:hint="eastAsia"/>
          <w:sz w:val="30"/>
          <w:szCs w:val="30"/>
        </w:rPr>
        <w:t>）；</w:t>
      </w:r>
    </w:p>
    <w:p w14:paraId="2AFE5B7F" w14:textId="77777777" w:rsidR="00000000" w:rsidRDefault="002717F0">
      <w:pPr>
        <w:spacing w:line="500" w:lineRule="atLeast"/>
        <w:ind w:firstLine="600"/>
        <w:divId w:val="1977418638"/>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被告如未按本判决指定的期间履行义务，应当依照《中华人民共和国民事诉讼法》第二百五十三条之规定，加倍支付迟延履行期间的债务利息。</w:t>
      </w:r>
    </w:p>
    <w:p w14:paraId="7B08F159" w14:textId="77777777" w:rsidR="00000000" w:rsidRDefault="002717F0">
      <w:pPr>
        <w:spacing w:line="500" w:lineRule="atLeast"/>
        <w:ind w:firstLine="600"/>
        <w:divId w:val="1567955601"/>
        <w:rPr>
          <w:rFonts w:hint="eastAsia"/>
          <w:sz w:val="30"/>
          <w:szCs w:val="30"/>
        </w:rPr>
      </w:pPr>
      <w:r>
        <w:rPr>
          <w:rFonts w:hint="eastAsia"/>
          <w:sz w:val="30"/>
          <w:szCs w:val="30"/>
        </w:rPr>
        <w:t>案件受理费</w:t>
      </w:r>
      <w:r>
        <w:rPr>
          <w:rFonts w:hint="eastAsia"/>
          <w:sz w:val="30"/>
          <w:szCs w:val="30"/>
        </w:rPr>
        <w:t>2300</w:t>
      </w:r>
      <w:r>
        <w:rPr>
          <w:rFonts w:hint="eastAsia"/>
          <w:sz w:val="30"/>
          <w:szCs w:val="30"/>
        </w:rPr>
        <w:t>元，由管佳总负担。</w:t>
      </w:r>
    </w:p>
    <w:p w14:paraId="211FD7D9" w14:textId="77777777" w:rsidR="00000000" w:rsidRDefault="002717F0">
      <w:pPr>
        <w:spacing w:line="500" w:lineRule="atLeast"/>
        <w:ind w:firstLine="600"/>
        <w:divId w:val="799811383"/>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2300</w:t>
      </w:r>
      <w:r>
        <w:rPr>
          <w:rFonts w:hint="eastAsia"/>
          <w:sz w:val="30"/>
          <w:szCs w:val="30"/>
        </w:rPr>
        <w:t>元，至迟应在上诉期届满后七日内预交到温州市中级人民法院，或电汇至</w:t>
      </w:r>
      <w:r>
        <w:rPr>
          <w:rFonts w:hint="eastAsia"/>
          <w:sz w:val="30"/>
          <w:szCs w:val="30"/>
        </w:rPr>
        <w:t>浙江省省级财政专户结算分户，开户行温州市农行营业部，帐号：</w:t>
      </w:r>
      <w:r>
        <w:rPr>
          <w:rFonts w:hint="eastAsia"/>
          <w:sz w:val="30"/>
          <w:szCs w:val="30"/>
        </w:rPr>
        <w:t>319299901040006651</w:t>
      </w:r>
      <w:r>
        <w:rPr>
          <w:rFonts w:hint="eastAsia"/>
          <w:sz w:val="30"/>
          <w:szCs w:val="30"/>
        </w:rPr>
        <w:t>，逾期不交按自动撤回上诉处理）。</w:t>
      </w:r>
    </w:p>
    <w:p w14:paraId="5DA864B1" w14:textId="77777777" w:rsidR="00000000" w:rsidRDefault="002717F0">
      <w:pPr>
        <w:spacing w:line="500" w:lineRule="atLeast"/>
        <w:ind w:firstLine="600"/>
        <w:divId w:val="236138309"/>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202BB15F" w14:textId="77777777" w:rsidR="00000000" w:rsidRDefault="002717F0">
      <w:pPr>
        <w:spacing w:line="500" w:lineRule="atLeast"/>
        <w:ind w:firstLine="600"/>
        <w:divId w:val="1847137977"/>
        <w:rPr>
          <w:rFonts w:hint="eastAsia"/>
          <w:sz w:val="30"/>
          <w:szCs w:val="30"/>
        </w:rPr>
      </w:pPr>
      <w:r>
        <w:rPr>
          <w:rFonts w:hint="eastAsia"/>
          <w:sz w:val="30"/>
          <w:szCs w:val="30"/>
        </w:rPr>
        <w:t>（此页无正文）</w:t>
      </w:r>
    </w:p>
    <w:p w14:paraId="47403F89" w14:textId="77777777" w:rsidR="00000000" w:rsidRDefault="002717F0">
      <w:pPr>
        <w:spacing w:line="500" w:lineRule="atLeast"/>
        <w:jc w:val="right"/>
        <w:divId w:val="1043679514"/>
        <w:rPr>
          <w:rFonts w:hint="eastAsia"/>
          <w:sz w:val="30"/>
          <w:szCs w:val="30"/>
        </w:rPr>
      </w:pPr>
      <w:r>
        <w:rPr>
          <w:rFonts w:hint="eastAsia"/>
          <w:sz w:val="30"/>
          <w:szCs w:val="30"/>
        </w:rPr>
        <w:t>审　判　长　　王晓斐</w:t>
      </w:r>
    </w:p>
    <w:p w14:paraId="06D24330" w14:textId="77777777" w:rsidR="00000000" w:rsidRDefault="002717F0">
      <w:pPr>
        <w:spacing w:line="500" w:lineRule="atLeast"/>
        <w:jc w:val="right"/>
        <w:divId w:val="208995785"/>
        <w:rPr>
          <w:rFonts w:hint="eastAsia"/>
          <w:sz w:val="30"/>
          <w:szCs w:val="30"/>
        </w:rPr>
      </w:pPr>
      <w:r>
        <w:rPr>
          <w:rFonts w:hint="eastAsia"/>
          <w:sz w:val="30"/>
          <w:szCs w:val="30"/>
        </w:rPr>
        <w:t>审　判　员　　郑乃生</w:t>
      </w:r>
    </w:p>
    <w:p w14:paraId="4B6848CD" w14:textId="77777777" w:rsidR="00000000" w:rsidRDefault="002717F0">
      <w:pPr>
        <w:spacing w:line="500" w:lineRule="atLeast"/>
        <w:jc w:val="right"/>
        <w:divId w:val="94910100"/>
        <w:rPr>
          <w:rFonts w:hint="eastAsia"/>
          <w:sz w:val="30"/>
          <w:szCs w:val="30"/>
        </w:rPr>
      </w:pPr>
      <w:r>
        <w:rPr>
          <w:rFonts w:hint="eastAsia"/>
          <w:sz w:val="30"/>
          <w:szCs w:val="30"/>
        </w:rPr>
        <w:t>人民陪审员　　肖丽君</w:t>
      </w:r>
    </w:p>
    <w:p w14:paraId="7ABDBB6F" w14:textId="77777777" w:rsidR="00000000" w:rsidRDefault="002717F0">
      <w:pPr>
        <w:spacing w:line="500" w:lineRule="atLeast"/>
        <w:jc w:val="right"/>
        <w:divId w:val="1413043028"/>
        <w:rPr>
          <w:rFonts w:hint="eastAsia"/>
          <w:sz w:val="30"/>
          <w:szCs w:val="30"/>
        </w:rPr>
      </w:pPr>
      <w:r>
        <w:rPr>
          <w:rFonts w:hint="eastAsia"/>
          <w:sz w:val="30"/>
          <w:szCs w:val="30"/>
        </w:rPr>
        <w:t>二〇一四年三月十九日</w:t>
      </w:r>
    </w:p>
    <w:p w14:paraId="5BCC7ECB" w14:textId="77777777" w:rsidR="00000000" w:rsidRDefault="002717F0">
      <w:pPr>
        <w:spacing w:line="500" w:lineRule="atLeast"/>
        <w:jc w:val="right"/>
        <w:divId w:val="1634022948"/>
        <w:rPr>
          <w:rFonts w:hint="eastAsia"/>
          <w:sz w:val="30"/>
          <w:szCs w:val="30"/>
        </w:rPr>
      </w:pPr>
      <w:r>
        <w:rPr>
          <w:rFonts w:hint="eastAsia"/>
          <w:sz w:val="30"/>
          <w:szCs w:val="30"/>
        </w:rPr>
        <w:t>代书　记员　　朱昌钧</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633B1" w14:textId="77777777" w:rsidR="002717F0" w:rsidRDefault="002717F0" w:rsidP="002717F0">
      <w:r>
        <w:separator/>
      </w:r>
    </w:p>
  </w:endnote>
  <w:endnote w:type="continuationSeparator" w:id="0">
    <w:p w14:paraId="047961F5" w14:textId="77777777" w:rsidR="002717F0" w:rsidRDefault="002717F0" w:rsidP="00271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91A1F" w14:textId="77777777" w:rsidR="002717F0" w:rsidRDefault="002717F0" w:rsidP="002717F0">
      <w:r>
        <w:separator/>
      </w:r>
    </w:p>
  </w:footnote>
  <w:footnote w:type="continuationSeparator" w:id="0">
    <w:p w14:paraId="6EE2A26F" w14:textId="77777777" w:rsidR="002717F0" w:rsidRDefault="002717F0" w:rsidP="002717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717F0"/>
    <w:rsid w:val="00271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964DA1"/>
  <w15:chartTrackingRefBased/>
  <w15:docId w15:val="{DF89BD2B-11A8-46AB-9553-8E02F198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717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7F0"/>
    <w:rPr>
      <w:rFonts w:ascii="宋体" w:eastAsia="宋体" w:hAnsi="宋体" w:cs="宋体"/>
      <w:sz w:val="18"/>
      <w:szCs w:val="18"/>
    </w:rPr>
  </w:style>
  <w:style w:type="paragraph" w:styleId="a5">
    <w:name w:val="footer"/>
    <w:basedOn w:val="a"/>
    <w:link w:val="a6"/>
    <w:uiPriority w:val="99"/>
    <w:unhideWhenUsed/>
    <w:rsid w:val="002717F0"/>
    <w:pPr>
      <w:tabs>
        <w:tab w:val="center" w:pos="4153"/>
        <w:tab w:val="right" w:pos="8306"/>
      </w:tabs>
      <w:snapToGrid w:val="0"/>
    </w:pPr>
    <w:rPr>
      <w:sz w:val="18"/>
      <w:szCs w:val="18"/>
    </w:rPr>
  </w:style>
  <w:style w:type="character" w:customStyle="1" w:styleId="a6">
    <w:name w:val="页脚 字符"/>
    <w:basedOn w:val="a0"/>
    <w:link w:val="a5"/>
    <w:uiPriority w:val="99"/>
    <w:rsid w:val="002717F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814">
      <w:marLeft w:val="0"/>
      <w:marRight w:val="0"/>
      <w:marTop w:val="10"/>
      <w:marBottom w:val="10"/>
      <w:divBdr>
        <w:top w:val="none" w:sz="0" w:space="0" w:color="auto"/>
        <w:left w:val="none" w:sz="0" w:space="0" w:color="auto"/>
        <w:bottom w:val="none" w:sz="0" w:space="0" w:color="auto"/>
        <w:right w:val="none" w:sz="0" w:space="0" w:color="auto"/>
      </w:divBdr>
    </w:div>
    <w:div w:id="46731669">
      <w:marLeft w:val="0"/>
      <w:marRight w:val="0"/>
      <w:marTop w:val="10"/>
      <w:marBottom w:val="10"/>
      <w:divBdr>
        <w:top w:val="none" w:sz="0" w:space="0" w:color="auto"/>
        <w:left w:val="none" w:sz="0" w:space="0" w:color="auto"/>
        <w:bottom w:val="none" w:sz="0" w:space="0" w:color="auto"/>
        <w:right w:val="none" w:sz="0" w:space="0" w:color="auto"/>
      </w:divBdr>
    </w:div>
    <w:div w:id="94910100">
      <w:marLeft w:val="0"/>
      <w:marRight w:val="720"/>
      <w:marTop w:val="10"/>
      <w:marBottom w:val="10"/>
      <w:divBdr>
        <w:top w:val="none" w:sz="0" w:space="0" w:color="auto"/>
        <w:left w:val="none" w:sz="0" w:space="0" w:color="auto"/>
        <w:bottom w:val="none" w:sz="0" w:space="0" w:color="auto"/>
        <w:right w:val="none" w:sz="0" w:space="0" w:color="auto"/>
      </w:divBdr>
    </w:div>
    <w:div w:id="127820426">
      <w:marLeft w:val="0"/>
      <w:marRight w:val="0"/>
      <w:marTop w:val="10"/>
      <w:marBottom w:val="10"/>
      <w:divBdr>
        <w:top w:val="none" w:sz="0" w:space="0" w:color="auto"/>
        <w:left w:val="none" w:sz="0" w:space="0" w:color="auto"/>
        <w:bottom w:val="none" w:sz="0" w:space="0" w:color="auto"/>
        <w:right w:val="none" w:sz="0" w:space="0" w:color="auto"/>
      </w:divBdr>
    </w:div>
    <w:div w:id="167449936">
      <w:marLeft w:val="0"/>
      <w:marRight w:val="0"/>
      <w:marTop w:val="10"/>
      <w:marBottom w:val="10"/>
      <w:divBdr>
        <w:top w:val="none" w:sz="0" w:space="0" w:color="auto"/>
        <w:left w:val="none" w:sz="0" w:space="0" w:color="auto"/>
        <w:bottom w:val="none" w:sz="0" w:space="0" w:color="auto"/>
        <w:right w:val="none" w:sz="0" w:space="0" w:color="auto"/>
      </w:divBdr>
    </w:div>
    <w:div w:id="198858026">
      <w:marLeft w:val="0"/>
      <w:marRight w:val="0"/>
      <w:marTop w:val="10"/>
      <w:marBottom w:val="10"/>
      <w:divBdr>
        <w:top w:val="none" w:sz="0" w:space="0" w:color="auto"/>
        <w:left w:val="none" w:sz="0" w:space="0" w:color="auto"/>
        <w:bottom w:val="none" w:sz="0" w:space="0" w:color="auto"/>
        <w:right w:val="none" w:sz="0" w:space="0" w:color="auto"/>
      </w:divBdr>
    </w:div>
    <w:div w:id="208995785">
      <w:marLeft w:val="0"/>
      <w:marRight w:val="720"/>
      <w:marTop w:val="10"/>
      <w:marBottom w:val="10"/>
      <w:divBdr>
        <w:top w:val="none" w:sz="0" w:space="0" w:color="auto"/>
        <w:left w:val="none" w:sz="0" w:space="0" w:color="auto"/>
        <w:bottom w:val="none" w:sz="0" w:space="0" w:color="auto"/>
        <w:right w:val="none" w:sz="0" w:space="0" w:color="auto"/>
      </w:divBdr>
    </w:div>
    <w:div w:id="236138309">
      <w:marLeft w:val="0"/>
      <w:marRight w:val="0"/>
      <w:marTop w:val="10"/>
      <w:marBottom w:val="10"/>
      <w:divBdr>
        <w:top w:val="none" w:sz="0" w:space="0" w:color="auto"/>
        <w:left w:val="none" w:sz="0" w:space="0" w:color="auto"/>
        <w:bottom w:val="none" w:sz="0" w:space="0" w:color="auto"/>
        <w:right w:val="none" w:sz="0" w:space="0" w:color="auto"/>
      </w:divBdr>
    </w:div>
    <w:div w:id="442847568">
      <w:marLeft w:val="0"/>
      <w:marRight w:val="0"/>
      <w:marTop w:val="10"/>
      <w:marBottom w:val="10"/>
      <w:divBdr>
        <w:top w:val="none" w:sz="0" w:space="0" w:color="auto"/>
        <w:left w:val="none" w:sz="0" w:space="0" w:color="auto"/>
        <w:bottom w:val="none" w:sz="0" w:space="0" w:color="auto"/>
        <w:right w:val="none" w:sz="0" w:space="0" w:color="auto"/>
      </w:divBdr>
    </w:div>
    <w:div w:id="451286012">
      <w:marLeft w:val="0"/>
      <w:marRight w:val="0"/>
      <w:marTop w:val="10"/>
      <w:marBottom w:val="10"/>
      <w:divBdr>
        <w:top w:val="none" w:sz="0" w:space="0" w:color="auto"/>
        <w:left w:val="none" w:sz="0" w:space="0" w:color="auto"/>
        <w:bottom w:val="none" w:sz="0" w:space="0" w:color="auto"/>
        <w:right w:val="none" w:sz="0" w:space="0" w:color="auto"/>
      </w:divBdr>
    </w:div>
    <w:div w:id="508834857">
      <w:marLeft w:val="0"/>
      <w:marRight w:val="0"/>
      <w:marTop w:val="10"/>
      <w:marBottom w:val="10"/>
      <w:divBdr>
        <w:top w:val="none" w:sz="0" w:space="0" w:color="auto"/>
        <w:left w:val="none" w:sz="0" w:space="0" w:color="auto"/>
        <w:bottom w:val="none" w:sz="0" w:space="0" w:color="auto"/>
        <w:right w:val="none" w:sz="0" w:space="0" w:color="auto"/>
      </w:divBdr>
    </w:div>
    <w:div w:id="674039862">
      <w:marLeft w:val="0"/>
      <w:marRight w:val="0"/>
      <w:marTop w:val="10"/>
      <w:marBottom w:val="10"/>
      <w:divBdr>
        <w:top w:val="none" w:sz="0" w:space="0" w:color="auto"/>
        <w:left w:val="none" w:sz="0" w:space="0" w:color="auto"/>
        <w:bottom w:val="none" w:sz="0" w:space="0" w:color="auto"/>
        <w:right w:val="none" w:sz="0" w:space="0" w:color="auto"/>
      </w:divBdr>
    </w:div>
    <w:div w:id="717435300">
      <w:marLeft w:val="0"/>
      <w:marRight w:val="0"/>
      <w:marTop w:val="10"/>
      <w:marBottom w:val="10"/>
      <w:divBdr>
        <w:top w:val="none" w:sz="0" w:space="0" w:color="auto"/>
        <w:left w:val="none" w:sz="0" w:space="0" w:color="auto"/>
        <w:bottom w:val="none" w:sz="0" w:space="0" w:color="auto"/>
        <w:right w:val="none" w:sz="0" w:space="0" w:color="auto"/>
      </w:divBdr>
    </w:div>
    <w:div w:id="799811383">
      <w:marLeft w:val="0"/>
      <w:marRight w:val="0"/>
      <w:marTop w:val="10"/>
      <w:marBottom w:val="10"/>
      <w:divBdr>
        <w:top w:val="none" w:sz="0" w:space="0" w:color="auto"/>
        <w:left w:val="none" w:sz="0" w:space="0" w:color="auto"/>
        <w:bottom w:val="none" w:sz="0" w:space="0" w:color="auto"/>
        <w:right w:val="none" w:sz="0" w:space="0" w:color="auto"/>
      </w:divBdr>
    </w:div>
    <w:div w:id="1043679514">
      <w:marLeft w:val="0"/>
      <w:marRight w:val="720"/>
      <w:marTop w:val="10"/>
      <w:marBottom w:val="10"/>
      <w:divBdr>
        <w:top w:val="none" w:sz="0" w:space="0" w:color="auto"/>
        <w:left w:val="none" w:sz="0" w:space="0" w:color="auto"/>
        <w:bottom w:val="none" w:sz="0" w:space="0" w:color="auto"/>
        <w:right w:val="none" w:sz="0" w:space="0" w:color="auto"/>
      </w:divBdr>
    </w:div>
    <w:div w:id="1095125788">
      <w:marLeft w:val="0"/>
      <w:marRight w:val="0"/>
      <w:marTop w:val="10"/>
      <w:marBottom w:val="10"/>
      <w:divBdr>
        <w:top w:val="none" w:sz="0" w:space="0" w:color="auto"/>
        <w:left w:val="none" w:sz="0" w:space="0" w:color="auto"/>
        <w:bottom w:val="none" w:sz="0" w:space="0" w:color="auto"/>
        <w:right w:val="none" w:sz="0" w:space="0" w:color="auto"/>
      </w:divBdr>
    </w:div>
    <w:div w:id="1413043028">
      <w:marLeft w:val="0"/>
      <w:marRight w:val="720"/>
      <w:marTop w:val="10"/>
      <w:marBottom w:val="10"/>
      <w:divBdr>
        <w:top w:val="none" w:sz="0" w:space="0" w:color="auto"/>
        <w:left w:val="none" w:sz="0" w:space="0" w:color="auto"/>
        <w:bottom w:val="none" w:sz="0" w:space="0" w:color="auto"/>
        <w:right w:val="none" w:sz="0" w:space="0" w:color="auto"/>
      </w:divBdr>
    </w:div>
    <w:div w:id="1419594457">
      <w:marLeft w:val="0"/>
      <w:marRight w:val="0"/>
      <w:marTop w:val="10"/>
      <w:marBottom w:val="10"/>
      <w:divBdr>
        <w:top w:val="none" w:sz="0" w:space="0" w:color="auto"/>
        <w:left w:val="none" w:sz="0" w:space="0" w:color="auto"/>
        <w:bottom w:val="none" w:sz="0" w:space="0" w:color="auto"/>
        <w:right w:val="none" w:sz="0" w:space="0" w:color="auto"/>
      </w:divBdr>
    </w:div>
    <w:div w:id="1567955601">
      <w:marLeft w:val="0"/>
      <w:marRight w:val="0"/>
      <w:marTop w:val="10"/>
      <w:marBottom w:val="10"/>
      <w:divBdr>
        <w:top w:val="none" w:sz="0" w:space="0" w:color="auto"/>
        <w:left w:val="none" w:sz="0" w:space="0" w:color="auto"/>
        <w:bottom w:val="none" w:sz="0" w:space="0" w:color="auto"/>
        <w:right w:val="none" w:sz="0" w:space="0" w:color="auto"/>
      </w:divBdr>
    </w:div>
    <w:div w:id="1634022948">
      <w:marLeft w:val="0"/>
      <w:marRight w:val="720"/>
      <w:marTop w:val="10"/>
      <w:marBottom w:val="10"/>
      <w:divBdr>
        <w:top w:val="none" w:sz="0" w:space="0" w:color="auto"/>
        <w:left w:val="none" w:sz="0" w:space="0" w:color="auto"/>
        <w:bottom w:val="none" w:sz="0" w:space="0" w:color="auto"/>
        <w:right w:val="none" w:sz="0" w:space="0" w:color="auto"/>
      </w:divBdr>
    </w:div>
    <w:div w:id="1776244049">
      <w:marLeft w:val="0"/>
      <w:marRight w:val="0"/>
      <w:marTop w:val="10"/>
      <w:marBottom w:val="10"/>
      <w:divBdr>
        <w:top w:val="none" w:sz="0" w:space="0" w:color="auto"/>
        <w:left w:val="none" w:sz="0" w:space="0" w:color="auto"/>
        <w:bottom w:val="none" w:sz="0" w:space="0" w:color="auto"/>
        <w:right w:val="none" w:sz="0" w:space="0" w:color="auto"/>
      </w:divBdr>
    </w:div>
    <w:div w:id="1847137977">
      <w:marLeft w:val="0"/>
      <w:marRight w:val="0"/>
      <w:marTop w:val="10"/>
      <w:marBottom w:val="10"/>
      <w:divBdr>
        <w:top w:val="none" w:sz="0" w:space="0" w:color="auto"/>
        <w:left w:val="none" w:sz="0" w:space="0" w:color="auto"/>
        <w:bottom w:val="none" w:sz="0" w:space="0" w:color="auto"/>
        <w:right w:val="none" w:sz="0" w:space="0" w:color="auto"/>
      </w:divBdr>
    </w:div>
    <w:div w:id="1942881226">
      <w:marLeft w:val="0"/>
      <w:marRight w:val="0"/>
      <w:marTop w:val="10"/>
      <w:marBottom w:val="10"/>
      <w:divBdr>
        <w:top w:val="none" w:sz="0" w:space="0" w:color="auto"/>
        <w:left w:val="none" w:sz="0" w:space="0" w:color="auto"/>
        <w:bottom w:val="none" w:sz="0" w:space="0" w:color="auto"/>
        <w:right w:val="none" w:sz="0" w:space="0" w:color="auto"/>
      </w:divBdr>
    </w:div>
    <w:div w:id="1977418638">
      <w:marLeft w:val="0"/>
      <w:marRight w:val="0"/>
      <w:marTop w:val="10"/>
      <w:marBottom w:val="10"/>
      <w:divBdr>
        <w:top w:val="none" w:sz="0" w:space="0" w:color="auto"/>
        <w:left w:val="none" w:sz="0" w:space="0" w:color="auto"/>
        <w:bottom w:val="none" w:sz="0" w:space="0" w:color="auto"/>
        <w:right w:val="none" w:sz="0" w:space="0" w:color="auto"/>
      </w:divBdr>
    </w:div>
    <w:div w:id="199807563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2024-05-11T16:02:00Z</dcterms:created>
  <dcterms:modified xsi:type="dcterms:W3CDTF">2024-05-11T16:02:00Z</dcterms:modified>
</cp:coreProperties>
</file>