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9906" w14:textId="77777777" w:rsidR="00000000" w:rsidRDefault="00DC081A">
      <w:pPr>
        <w:spacing w:line="500" w:lineRule="atLeast"/>
        <w:jc w:val="center"/>
        <w:divId w:val="1511411409"/>
        <w:rPr>
          <w:rFonts w:ascii="黑体" w:eastAsia="黑体" w:hAnsi="黑体"/>
          <w:sz w:val="36"/>
          <w:szCs w:val="36"/>
        </w:rPr>
      </w:pPr>
      <w:r>
        <w:rPr>
          <w:rFonts w:ascii="黑体" w:eastAsia="黑体" w:hAnsi="黑体" w:hint="eastAsia"/>
          <w:sz w:val="36"/>
          <w:szCs w:val="36"/>
        </w:rPr>
        <w:t>安徽省合肥市瑶海区人民法院</w:t>
      </w:r>
    </w:p>
    <w:p w14:paraId="4ADD78D6" w14:textId="77777777" w:rsidR="00000000" w:rsidRDefault="00DC081A">
      <w:pPr>
        <w:spacing w:line="500" w:lineRule="atLeast"/>
        <w:jc w:val="center"/>
        <w:divId w:val="89727907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D7174AC" w14:textId="77777777" w:rsidR="00000000" w:rsidRDefault="00DC081A">
      <w:pPr>
        <w:spacing w:line="500" w:lineRule="atLeast"/>
        <w:jc w:val="right"/>
        <w:divId w:val="1952324944"/>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7442</w:t>
      </w:r>
      <w:r>
        <w:rPr>
          <w:rFonts w:hint="eastAsia"/>
          <w:sz w:val="30"/>
          <w:szCs w:val="30"/>
        </w:rPr>
        <w:t>号</w:t>
      </w:r>
    </w:p>
    <w:p w14:paraId="7495B689" w14:textId="77777777" w:rsidR="00000000" w:rsidRDefault="00DC081A">
      <w:pPr>
        <w:spacing w:line="500" w:lineRule="atLeast"/>
        <w:ind w:firstLine="600"/>
        <w:divId w:val="647364859"/>
        <w:rPr>
          <w:rFonts w:hint="eastAsia"/>
          <w:sz w:val="30"/>
          <w:szCs w:val="30"/>
        </w:rPr>
      </w:pPr>
      <w:r>
        <w:rPr>
          <w:rFonts w:hint="eastAsia"/>
          <w:sz w:val="30"/>
          <w:szCs w:val="30"/>
        </w:rPr>
        <w:t>原告：周驷平，男，</w:t>
      </w:r>
      <w:r>
        <w:rPr>
          <w:rFonts w:hint="eastAsia"/>
          <w:sz w:val="30"/>
          <w:szCs w:val="30"/>
        </w:rPr>
        <w:t>1990</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日出生，汉族，住安徽省合肥市瑶海区。</w:t>
      </w:r>
    </w:p>
    <w:p w14:paraId="2E888D9F" w14:textId="77777777" w:rsidR="00000000" w:rsidRDefault="00DC081A">
      <w:pPr>
        <w:spacing w:line="500" w:lineRule="atLeast"/>
        <w:ind w:firstLine="600"/>
        <w:divId w:val="730427437"/>
        <w:rPr>
          <w:rFonts w:hint="eastAsia"/>
          <w:sz w:val="30"/>
          <w:szCs w:val="30"/>
        </w:rPr>
      </w:pPr>
      <w:r>
        <w:rPr>
          <w:rFonts w:hint="eastAsia"/>
          <w:sz w:val="30"/>
          <w:szCs w:val="30"/>
        </w:rPr>
        <w:t>委托诉讼代理人：胡志苗，安徽事茂律师事务所律师。</w:t>
      </w:r>
    </w:p>
    <w:p w14:paraId="47ADDD4F" w14:textId="77777777" w:rsidR="00000000" w:rsidRDefault="00DC081A">
      <w:pPr>
        <w:spacing w:line="500" w:lineRule="atLeast"/>
        <w:ind w:firstLine="600"/>
        <w:divId w:val="150021890"/>
        <w:rPr>
          <w:rFonts w:hint="eastAsia"/>
          <w:sz w:val="30"/>
          <w:szCs w:val="30"/>
        </w:rPr>
      </w:pPr>
      <w:r>
        <w:rPr>
          <w:rFonts w:hint="eastAsia"/>
          <w:sz w:val="30"/>
          <w:szCs w:val="30"/>
        </w:rPr>
        <w:t>被告：陈尖兵，男，</w:t>
      </w:r>
      <w:r>
        <w:rPr>
          <w:rFonts w:hint="eastAsia"/>
          <w:sz w:val="30"/>
          <w:szCs w:val="30"/>
        </w:rPr>
        <w:t>1980</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日出生，汉族，住安徽省池州市贵池区。</w:t>
      </w:r>
    </w:p>
    <w:p w14:paraId="741003A7" w14:textId="77777777" w:rsidR="00000000" w:rsidRDefault="00DC081A">
      <w:pPr>
        <w:spacing w:line="500" w:lineRule="atLeast"/>
        <w:ind w:firstLine="600"/>
        <w:divId w:val="44109994"/>
        <w:rPr>
          <w:rFonts w:hint="eastAsia"/>
          <w:sz w:val="30"/>
          <w:szCs w:val="30"/>
        </w:rPr>
      </w:pPr>
      <w:r>
        <w:rPr>
          <w:rFonts w:hint="eastAsia"/>
          <w:sz w:val="30"/>
          <w:szCs w:val="30"/>
          <w:highlight w:val="yellow"/>
        </w:rPr>
        <w:t>原告周驷平诉被告陈尖兵民间借贷纠纷一案</w:t>
      </w:r>
      <w:r>
        <w:rPr>
          <w:rFonts w:hint="eastAsia"/>
          <w:sz w:val="30"/>
          <w:szCs w:val="30"/>
        </w:rPr>
        <w:t>,</w:t>
      </w:r>
      <w:r>
        <w:rPr>
          <w:rFonts w:hint="eastAsia"/>
          <w:sz w:val="30"/>
          <w:szCs w:val="30"/>
        </w:rPr>
        <w:t>本院立案受理后，依法适用普通程序公开开庭进行了审理。</w:t>
      </w:r>
      <w:r>
        <w:rPr>
          <w:rFonts w:hint="eastAsia"/>
          <w:sz w:val="30"/>
          <w:szCs w:val="30"/>
          <w:highlight w:val="yellow"/>
        </w:rPr>
        <w:t>原告周驷平委托诉讼代理人胡志苗到庭参加诉讼</w:t>
      </w:r>
      <w:r>
        <w:rPr>
          <w:rFonts w:hint="eastAsia"/>
          <w:sz w:val="30"/>
          <w:szCs w:val="30"/>
        </w:rPr>
        <w:t>，被告陈尖兵经本院合法传唤未到庭参加诉讼。现本案已审理终结。</w:t>
      </w:r>
    </w:p>
    <w:p w14:paraId="25690359" w14:textId="77777777" w:rsidR="00000000" w:rsidRDefault="00DC081A">
      <w:pPr>
        <w:spacing w:line="500" w:lineRule="atLeast"/>
        <w:ind w:firstLine="600"/>
        <w:divId w:val="1229269149"/>
        <w:rPr>
          <w:rFonts w:hint="eastAsia"/>
          <w:sz w:val="30"/>
          <w:szCs w:val="30"/>
        </w:rPr>
      </w:pPr>
      <w:r>
        <w:rPr>
          <w:rFonts w:hint="eastAsia"/>
          <w:sz w:val="30"/>
          <w:szCs w:val="30"/>
        </w:rPr>
        <w:t>周驷平向本院提出诉讼请求：</w:t>
      </w:r>
      <w:r>
        <w:rPr>
          <w:rFonts w:hint="eastAsia"/>
          <w:sz w:val="30"/>
          <w:szCs w:val="30"/>
        </w:rPr>
        <w:t>1</w:t>
      </w:r>
      <w:r>
        <w:rPr>
          <w:rFonts w:hint="eastAsia"/>
          <w:sz w:val="30"/>
          <w:szCs w:val="30"/>
        </w:rPr>
        <w:t>、</w:t>
      </w:r>
      <w:r>
        <w:rPr>
          <w:rFonts w:hint="eastAsia"/>
          <w:sz w:val="30"/>
          <w:szCs w:val="30"/>
          <w:highlight w:val="yellow"/>
        </w:rPr>
        <w:t>判令陈尖兵归还周驷平借款人民币</w:t>
      </w:r>
      <w:r>
        <w:rPr>
          <w:rFonts w:hint="eastAsia"/>
          <w:sz w:val="30"/>
          <w:szCs w:val="30"/>
          <w:highlight w:val="yellow"/>
        </w:rPr>
        <w:t>65000</w:t>
      </w:r>
      <w:r>
        <w:rPr>
          <w:rFonts w:hint="eastAsia"/>
          <w:sz w:val="30"/>
          <w:szCs w:val="30"/>
          <w:highlight w:val="yellow"/>
        </w:rPr>
        <w:t>元整</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判令陈尖兵向周驷平支付借款利息（利息以</w:t>
      </w:r>
      <w:r>
        <w:rPr>
          <w:rFonts w:hint="eastAsia"/>
          <w:sz w:val="30"/>
          <w:szCs w:val="30"/>
          <w:highlight w:val="yellow"/>
        </w:rPr>
        <w:t>65000</w:t>
      </w:r>
      <w:r>
        <w:rPr>
          <w:rFonts w:hint="eastAsia"/>
          <w:sz w:val="30"/>
          <w:szCs w:val="30"/>
          <w:highlight w:val="yellow"/>
        </w:rPr>
        <w:t>元为基数按照年利率</w:t>
      </w:r>
      <w:r>
        <w:rPr>
          <w:rFonts w:hint="eastAsia"/>
          <w:sz w:val="30"/>
          <w:szCs w:val="30"/>
          <w:highlight w:val="yellow"/>
        </w:rPr>
        <w:t>24%</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日暂计算至</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8</w:t>
      </w:r>
      <w:r>
        <w:rPr>
          <w:rFonts w:hint="eastAsia"/>
          <w:sz w:val="30"/>
          <w:szCs w:val="30"/>
          <w:highlight w:val="yellow"/>
        </w:rPr>
        <w:t>日利息为</w:t>
      </w:r>
      <w:r>
        <w:rPr>
          <w:rFonts w:hint="eastAsia"/>
          <w:sz w:val="30"/>
          <w:szCs w:val="30"/>
          <w:highlight w:val="yellow"/>
        </w:rPr>
        <w:t>7800</w:t>
      </w:r>
      <w:r>
        <w:rPr>
          <w:rFonts w:hint="eastAsia"/>
          <w:sz w:val="30"/>
          <w:szCs w:val="30"/>
          <w:highlight w:val="yellow"/>
        </w:rPr>
        <w:t>元，后期利息按此标准计算至款清息止）本息合计</w:t>
      </w:r>
      <w:r>
        <w:rPr>
          <w:rFonts w:hint="eastAsia"/>
          <w:sz w:val="30"/>
          <w:szCs w:val="30"/>
          <w:highlight w:val="yellow"/>
        </w:rPr>
        <w:t>72800</w:t>
      </w:r>
      <w:r>
        <w:rPr>
          <w:rFonts w:hint="eastAsia"/>
          <w:sz w:val="30"/>
          <w:szCs w:val="30"/>
          <w:highlight w:val="yellow"/>
        </w:rPr>
        <w:t>元</w:t>
      </w:r>
      <w:r>
        <w:rPr>
          <w:rFonts w:hint="eastAsia"/>
          <w:sz w:val="30"/>
          <w:szCs w:val="30"/>
        </w:rPr>
        <w:t>；</w:t>
      </w:r>
      <w:r>
        <w:rPr>
          <w:rFonts w:hint="eastAsia"/>
          <w:sz w:val="30"/>
          <w:szCs w:val="30"/>
        </w:rPr>
        <w:t>3</w:t>
      </w:r>
      <w:r>
        <w:rPr>
          <w:rFonts w:hint="eastAsia"/>
          <w:sz w:val="30"/>
          <w:szCs w:val="30"/>
        </w:rPr>
        <w:t>、本案的律师费用</w:t>
      </w:r>
      <w:r>
        <w:rPr>
          <w:rFonts w:hint="eastAsia"/>
          <w:sz w:val="30"/>
          <w:szCs w:val="30"/>
        </w:rPr>
        <w:t>6000</w:t>
      </w:r>
      <w:r>
        <w:rPr>
          <w:rFonts w:hint="eastAsia"/>
          <w:sz w:val="30"/>
          <w:szCs w:val="30"/>
        </w:rPr>
        <w:t>元由陈尖兵承担；</w:t>
      </w:r>
      <w:r>
        <w:rPr>
          <w:rFonts w:hint="eastAsia"/>
          <w:sz w:val="30"/>
          <w:szCs w:val="30"/>
        </w:rPr>
        <w:t>4</w:t>
      </w:r>
      <w:r>
        <w:rPr>
          <w:rFonts w:hint="eastAsia"/>
          <w:sz w:val="30"/>
          <w:szCs w:val="30"/>
        </w:rPr>
        <w:t>、本案诉讼费用由陈尖兵承担。</w:t>
      </w:r>
    </w:p>
    <w:p w14:paraId="48B2338A" w14:textId="77777777" w:rsidR="00000000" w:rsidRDefault="00DC081A">
      <w:pPr>
        <w:spacing w:line="500" w:lineRule="atLeast"/>
        <w:ind w:firstLine="600"/>
        <w:divId w:val="781917322"/>
        <w:rPr>
          <w:rFonts w:hint="eastAsia"/>
          <w:sz w:val="30"/>
          <w:szCs w:val="30"/>
        </w:rPr>
      </w:pPr>
      <w:r>
        <w:rPr>
          <w:rFonts w:hint="eastAsia"/>
          <w:sz w:val="30"/>
          <w:szCs w:val="30"/>
        </w:rPr>
        <w:t>事实与理由：</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日，陈尖兵向周驷平借款</w:t>
      </w:r>
      <w:r>
        <w:rPr>
          <w:rFonts w:hint="eastAsia"/>
          <w:sz w:val="30"/>
          <w:szCs w:val="30"/>
          <w:highlight w:val="yellow"/>
        </w:rPr>
        <w:t>65000</w:t>
      </w:r>
      <w:r>
        <w:rPr>
          <w:rFonts w:hint="eastAsia"/>
          <w:sz w:val="30"/>
          <w:szCs w:val="30"/>
          <w:highlight w:val="yellow"/>
        </w:rPr>
        <w:t>元</w:t>
      </w:r>
      <w:r>
        <w:rPr>
          <w:rFonts w:hint="eastAsia"/>
          <w:sz w:val="30"/>
          <w:szCs w:val="30"/>
        </w:rPr>
        <w:t>，</w:t>
      </w:r>
      <w:r>
        <w:rPr>
          <w:rFonts w:hint="eastAsia"/>
          <w:sz w:val="30"/>
          <w:szCs w:val="30"/>
          <w:highlight w:val="yellow"/>
        </w:rPr>
        <w:t>用于周转</w:t>
      </w:r>
      <w:r>
        <w:rPr>
          <w:rFonts w:hint="eastAsia"/>
          <w:sz w:val="30"/>
          <w:szCs w:val="30"/>
        </w:rPr>
        <w:t>，</w:t>
      </w:r>
      <w:r>
        <w:rPr>
          <w:rFonts w:hint="eastAsia"/>
          <w:sz w:val="30"/>
          <w:szCs w:val="30"/>
          <w:highlight w:val="yellow"/>
        </w:rPr>
        <w:t>并承诺</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日还款</w:t>
      </w:r>
      <w:r>
        <w:rPr>
          <w:rFonts w:hint="eastAsia"/>
          <w:sz w:val="30"/>
          <w:szCs w:val="30"/>
        </w:rPr>
        <w:t>。后</w:t>
      </w:r>
      <w:r>
        <w:rPr>
          <w:rFonts w:hint="eastAsia"/>
          <w:sz w:val="30"/>
          <w:szCs w:val="30"/>
        </w:rPr>
        <w:t>经周驷平多次催要，陈尖兵没有按约定清偿借款。为维护自身的合法权益，周驷平特具状诉至贵院，恳请贵院依法判如所请。</w:t>
      </w:r>
    </w:p>
    <w:p w14:paraId="77701689" w14:textId="77777777" w:rsidR="00000000" w:rsidRDefault="00DC081A">
      <w:pPr>
        <w:spacing w:line="500" w:lineRule="atLeast"/>
        <w:ind w:firstLine="600"/>
        <w:divId w:val="2038923123"/>
        <w:rPr>
          <w:rFonts w:hint="eastAsia"/>
          <w:sz w:val="30"/>
          <w:szCs w:val="30"/>
        </w:rPr>
      </w:pPr>
      <w:r>
        <w:rPr>
          <w:rFonts w:hint="eastAsia"/>
          <w:sz w:val="30"/>
          <w:szCs w:val="30"/>
        </w:rPr>
        <w:t>陈尖兵未作答辩，也未向法院提交证据。</w:t>
      </w:r>
    </w:p>
    <w:p w14:paraId="221D8B12" w14:textId="77777777" w:rsidR="00000000" w:rsidRDefault="00DC081A">
      <w:pPr>
        <w:spacing w:line="500" w:lineRule="atLeast"/>
        <w:ind w:firstLine="600"/>
        <w:divId w:val="508107549"/>
        <w:rPr>
          <w:rFonts w:hint="eastAsia"/>
          <w:sz w:val="30"/>
          <w:szCs w:val="30"/>
        </w:rPr>
      </w:pPr>
      <w:r>
        <w:rPr>
          <w:rFonts w:hint="eastAsia"/>
          <w:sz w:val="30"/>
          <w:szCs w:val="30"/>
        </w:rPr>
        <w:t>经审理查明：</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日，陈尖兵向周驷平借款</w:t>
      </w:r>
      <w:r>
        <w:rPr>
          <w:rFonts w:hint="eastAsia"/>
          <w:sz w:val="30"/>
          <w:szCs w:val="30"/>
          <w:highlight w:val="yellow"/>
        </w:rPr>
        <w:t>65000</w:t>
      </w:r>
      <w:r>
        <w:rPr>
          <w:rFonts w:hint="eastAsia"/>
          <w:sz w:val="30"/>
          <w:szCs w:val="30"/>
          <w:highlight w:val="yellow"/>
        </w:rPr>
        <w:t>元。当日，陈尖兵向周驷平出具借款借据一张</w:t>
      </w:r>
      <w:r>
        <w:rPr>
          <w:rFonts w:hint="eastAsia"/>
          <w:sz w:val="30"/>
          <w:szCs w:val="30"/>
        </w:rPr>
        <w:t>，借款借据载明：“借款借据，今收到周驷平出借给我的人民币（大写）：陆万伍仟元整，（小写）￥：</w:t>
      </w:r>
      <w:r>
        <w:rPr>
          <w:rFonts w:hint="eastAsia"/>
          <w:sz w:val="30"/>
          <w:szCs w:val="30"/>
        </w:rPr>
        <w:t>65000.00</w:t>
      </w:r>
      <w:r>
        <w:rPr>
          <w:rFonts w:hint="eastAsia"/>
          <w:sz w:val="30"/>
          <w:szCs w:val="30"/>
        </w:rPr>
        <w:t>元整。</w:t>
      </w:r>
      <w:r>
        <w:rPr>
          <w:rFonts w:hint="eastAsia"/>
          <w:sz w:val="30"/>
          <w:szCs w:val="30"/>
          <w:highlight w:val="yellow"/>
        </w:rPr>
        <w:t>我承诺于</w:t>
      </w:r>
      <w:r>
        <w:rPr>
          <w:rFonts w:hint="eastAsia"/>
          <w:sz w:val="30"/>
          <w:szCs w:val="30"/>
          <w:highlight w:val="yellow"/>
        </w:rPr>
        <w:lastRenderedPageBreak/>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日之前归还本息</w:t>
      </w:r>
      <w:r>
        <w:rPr>
          <w:rFonts w:hint="eastAsia"/>
          <w:sz w:val="30"/>
          <w:szCs w:val="30"/>
        </w:rPr>
        <w:t>，</w:t>
      </w:r>
      <w:r>
        <w:rPr>
          <w:rFonts w:hint="eastAsia"/>
          <w:sz w:val="30"/>
          <w:szCs w:val="30"/>
          <w:highlight w:val="yellow"/>
        </w:rPr>
        <w:t>逾期同意每日支付千分之五的违约金给周驷平</w:t>
      </w:r>
      <w:r>
        <w:rPr>
          <w:rFonts w:hint="eastAsia"/>
          <w:sz w:val="30"/>
          <w:szCs w:val="30"/>
        </w:rPr>
        <w:t>，……另债权人为实现债权所发生的一切费用（包括诉讼费、律师费、公证费</w:t>
      </w:r>
      <w:r>
        <w:rPr>
          <w:rFonts w:hint="eastAsia"/>
          <w:sz w:val="30"/>
          <w:szCs w:val="30"/>
        </w:rPr>
        <w:t>、交通费、通讯费、财产保全费等）均由我方承担。……借款期限自</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日止……借款人：陈尖兵，</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日，周驷平通过银行转账支付陈尖兵借款</w:t>
      </w:r>
      <w:r>
        <w:rPr>
          <w:rFonts w:hint="eastAsia"/>
          <w:sz w:val="30"/>
          <w:szCs w:val="30"/>
        </w:rPr>
        <w:t>65000</w:t>
      </w:r>
      <w:r>
        <w:rPr>
          <w:rFonts w:hint="eastAsia"/>
          <w:sz w:val="30"/>
          <w:szCs w:val="30"/>
        </w:rPr>
        <w:t>元。案件审理过程中周驷平称借款后陈尖兵已归还借款本息</w:t>
      </w:r>
      <w:r>
        <w:rPr>
          <w:rFonts w:hint="eastAsia"/>
          <w:sz w:val="30"/>
          <w:szCs w:val="30"/>
        </w:rPr>
        <w:t>23000</w:t>
      </w:r>
      <w:r>
        <w:rPr>
          <w:rFonts w:hint="eastAsia"/>
          <w:sz w:val="30"/>
          <w:szCs w:val="30"/>
        </w:rPr>
        <w:t>元（利息</w:t>
      </w:r>
      <w:r>
        <w:rPr>
          <w:rFonts w:hint="eastAsia"/>
          <w:sz w:val="30"/>
          <w:szCs w:val="30"/>
        </w:rPr>
        <w:t>5000</w:t>
      </w:r>
      <w:r>
        <w:rPr>
          <w:rFonts w:hint="eastAsia"/>
          <w:sz w:val="30"/>
          <w:szCs w:val="30"/>
        </w:rPr>
        <w:t>元、借款本金</w:t>
      </w:r>
      <w:r>
        <w:rPr>
          <w:rFonts w:hint="eastAsia"/>
          <w:sz w:val="30"/>
          <w:szCs w:val="30"/>
        </w:rPr>
        <w:t>18000</w:t>
      </w:r>
      <w:r>
        <w:rPr>
          <w:rFonts w:hint="eastAsia"/>
          <w:sz w:val="30"/>
          <w:szCs w:val="30"/>
        </w:rPr>
        <w:t>元），陈尖兵一直未归还剩余借款本息。</w:t>
      </w:r>
    </w:p>
    <w:p w14:paraId="626CEA68" w14:textId="77777777" w:rsidR="00000000" w:rsidRDefault="00DC081A">
      <w:pPr>
        <w:spacing w:line="500" w:lineRule="atLeast"/>
        <w:ind w:firstLine="600"/>
        <w:divId w:val="814562835"/>
        <w:rPr>
          <w:rFonts w:hint="eastAsia"/>
          <w:sz w:val="30"/>
          <w:szCs w:val="30"/>
        </w:rPr>
      </w:pPr>
      <w:r>
        <w:rPr>
          <w:rFonts w:hint="eastAsia"/>
          <w:sz w:val="30"/>
          <w:szCs w:val="30"/>
        </w:rPr>
        <w:t>另查明，为实现案涉债权，安徽事茂律师事务所接受周驷平委托，指派胡志苗律师为周驷平与陈尖兵民间借贷纠纷一案提供代理服务，周驷平为此支出律师代理费</w:t>
      </w:r>
      <w:r>
        <w:rPr>
          <w:rFonts w:hint="eastAsia"/>
          <w:sz w:val="30"/>
          <w:szCs w:val="30"/>
        </w:rPr>
        <w:t>6000</w:t>
      </w:r>
      <w:r>
        <w:rPr>
          <w:rFonts w:hint="eastAsia"/>
          <w:sz w:val="30"/>
          <w:szCs w:val="30"/>
        </w:rPr>
        <w:t>元。</w:t>
      </w:r>
    </w:p>
    <w:p w14:paraId="076992D1" w14:textId="77777777" w:rsidR="00000000" w:rsidRDefault="00DC081A">
      <w:pPr>
        <w:spacing w:line="500" w:lineRule="atLeast"/>
        <w:ind w:firstLine="600"/>
        <w:divId w:val="128518204"/>
        <w:rPr>
          <w:rFonts w:hint="eastAsia"/>
          <w:sz w:val="30"/>
          <w:szCs w:val="30"/>
        </w:rPr>
      </w:pPr>
      <w:r>
        <w:rPr>
          <w:rFonts w:hint="eastAsia"/>
          <w:sz w:val="30"/>
          <w:szCs w:val="30"/>
          <w:highlight w:val="yellow"/>
        </w:rPr>
        <w:t>上述事实，有周</w:t>
      </w:r>
      <w:r>
        <w:rPr>
          <w:rFonts w:hint="eastAsia"/>
          <w:sz w:val="30"/>
          <w:szCs w:val="30"/>
          <w:highlight w:val="yellow"/>
        </w:rPr>
        <w:t>驷平提交的借款借据、银行转账凭证等证据以及周驷平当庭陈述载卷佐证。</w:t>
      </w:r>
    </w:p>
    <w:p w14:paraId="78321924" w14:textId="77777777" w:rsidR="00000000" w:rsidRDefault="00DC081A">
      <w:pPr>
        <w:spacing w:line="500" w:lineRule="atLeast"/>
        <w:ind w:firstLine="600"/>
        <w:divId w:val="2036080570"/>
        <w:rPr>
          <w:rFonts w:hint="eastAsia"/>
          <w:sz w:val="30"/>
          <w:szCs w:val="30"/>
        </w:rPr>
      </w:pPr>
      <w:r>
        <w:rPr>
          <w:rFonts w:hint="eastAsia"/>
          <w:sz w:val="30"/>
          <w:szCs w:val="30"/>
        </w:rPr>
        <w:t>本院认为，合法的借贷关系受法律保护。周驷平提供的证据可以证明其主张的借贷关系成立，本院予以确认。</w:t>
      </w:r>
      <w:r>
        <w:rPr>
          <w:rFonts w:hint="eastAsia"/>
          <w:sz w:val="30"/>
          <w:szCs w:val="30"/>
          <w:highlight w:val="yellow"/>
        </w:rPr>
        <w:t>周驷平当庭称陈尖兵已归还借款</w:t>
      </w:r>
      <w:r>
        <w:rPr>
          <w:rFonts w:hint="eastAsia"/>
          <w:sz w:val="30"/>
          <w:szCs w:val="30"/>
          <w:highlight w:val="yellow"/>
        </w:rPr>
        <w:t>23000</w:t>
      </w:r>
      <w:r>
        <w:rPr>
          <w:rFonts w:hint="eastAsia"/>
          <w:sz w:val="30"/>
          <w:szCs w:val="30"/>
          <w:highlight w:val="yellow"/>
        </w:rPr>
        <w:t>元（利息</w:t>
      </w:r>
      <w:r>
        <w:rPr>
          <w:rFonts w:hint="eastAsia"/>
          <w:sz w:val="30"/>
          <w:szCs w:val="30"/>
          <w:highlight w:val="yellow"/>
        </w:rPr>
        <w:t>5000</w:t>
      </w:r>
      <w:r>
        <w:rPr>
          <w:rFonts w:hint="eastAsia"/>
          <w:sz w:val="30"/>
          <w:szCs w:val="30"/>
          <w:highlight w:val="yellow"/>
        </w:rPr>
        <w:t>元、借款本金</w:t>
      </w:r>
      <w:r>
        <w:rPr>
          <w:rFonts w:hint="eastAsia"/>
          <w:sz w:val="30"/>
          <w:szCs w:val="30"/>
          <w:highlight w:val="yellow"/>
        </w:rPr>
        <w:t>18000</w:t>
      </w:r>
      <w:r>
        <w:rPr>
          <w:rFonts w:hint="eastAsia"/>
          <w:sz w:val="30"/>
          <w:szCs w:val="30"/>
          <w:highlight w:val="yellow"/>
        </w:rPr>
        <w:t>元）</w:t>
      </w:r>
      <w:r>
        <w:rPr>
          <w:rFonts w:hint="eastAsia"/>
          <w:sz w:val="30"/>
          <w:szCs w:val="30"/>
        </w:rPr>
        <w:t>，陈尖兵一直未归还剩余借款本息。在无相反证据证明的情况下，本院对周驷平该陈述意见予以采纳。根据案涉借款借据记载内容来看，双方在借款期限内未约定借款利息，故本院对周驷平主张借款期限内的利息不予支持，周驷平所称陈尖兵已归还的借款利息</w:t>
      </w:r>
      <w:r>
        <w:rPr>
          <w:rFonts w:hint="eastAsia"/>
          <w:sz w:val="30"/>
          <w:szCs w:val="30"/>
        </w:rPr>
        <w:t>5000</w:t>
      </w:r>
      <w:r>
        <w:rPr>
          <w:rFonts w:hint="eastAsia"/>
          <w:sz w:val="30"/>
          <w:szCs w:val="30"/>
        </w:rPr>
        <w:t>元应认定系陈尖兵归还的借款本金，</w:t>
      </w:r>
      <w:r>
        <w:rPr>
          <w:rFonts w:hint="eastAsia"/>
          <w:sz w:val="30"/>
          <w:szCs w:val="30"/>
        </w:rPr>
        <w:t>陈尖兵欠付周驷平的案涉借款本金金额应为</w:t>
      </w:r>
      <w:r>
        <w:rPr>
          <w:rFonts w:hint="eastAsia"/>
          <w:sz w:val="30"/>
          <w:szCs w:val="30"/>
        </w:rPr>
        <w:t>42000</w:t>
      </w:r>
      <w:r>
        <w:rPr>
          <w:rFonts w:hint="eastAsia"/>
          <w:sz w:val="30"/>
          <w:szCs w:val="30"/>
        </w:rPr>
        <w:t>元（</w:t>
      </w:r>
      <w:r>
        <w:rPr>
          <w:rFonts w:hint="eastAsia"/>
          <w:sz w:val="30"/>
          <w:szCs w:val="30"/>
        </w:rPr>
        <w:t>65000</w:t>
      </w:r>
      <w:r>
        <w:rPr>
          <w:rFonts w:hint="eastAsia"/>
          <w:sz w:val="30"/>
          <w:szCs w:val="30"/>
        </w:rPr>
        <w:t>元－</w:t>
      </w:r>
      <w:r>
        <w:rPr>
          <w:rFonts w:hint="eastAsia"/>
          <w:sz w:val="30"/>
          <w:szCs w:val="30"/>
        </w:rPr>
        <w:t>23000</w:t>
      </w:r>
      <w:r>
        <w:rPr>
          <w:rFonts w:hint="eastAsia"/>
          <w:sz w:val="30"/>
          <w:szCs w:val="30"/>
        </w:rPr>
        <w:t>元）。周驷平与陈尖兵约定借款期限为</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日，现借款期限已届满，周驷平要求陈尖兵归还借款本金的诉请合理，本院予以支持。周驷平诉请陈尖兵给付借款利息，根据法律规定，本院依法支持借款期限届满后的逾期利息，逾期利息应以</w:t>
      </w:r>
      <w:r>
        <w:rPr>
          <w:rFonts w:hint="eastAsia"/>
          <w:sz w:val="30"/>
          <w:szCs w:val="30"/>
        </w:rPr>
        <w:t>42000</w:t>
      </w:r>
      <w:r>
        <w:rPr>
          <w:rFonts w:hint="eastAsia"/>
          <w:sz w:val="30"/>
          <w:szCs w:val="30"/>
        </w:rPr>
        <w:t>元为基数自</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日起按年利率</w:t>
      </w:r>
      <w:r>
        <w:rPr>
          <w:rFonts w:hint="eastAsia"/>
          <w:sz w:val="30"/>
          <w:szCs w:val="30"/>
        </w:rPr>
        <w:t>6%</w:t>
      </w:r>
      <w:r>
        <w:rPr>
          <w:rFonts w:hint="eastAsia"/>
          <w:sz w:val="30"/>
          <w:szCs w:val="30"/>
        </w:rPr>
        <w:t>计算至实际款清之日止。周驷平诉请的律师费</w:t>
      </w:r>
      <w:r>
        <w:rPr>
          <w:rFonts w:hint="eastAsia"/>
          <w:sz w:val="30"/>
          <w:szCs w:val="30"/>
        </w:rPr>
        <w:t>6000</w:t>
      </w:r>
      <w:r>
        <w:rPr>
          <w:rFonts w:hint="eastAsia"/>
          <w:sz w:val="30"/>
          <w:szCs w:val="30"/>
        </w:rPr>
        <w:t>元，符合双方约定且不违反法律规定，本院予以支持。被告陈尖兵经本院合法传唤未到庭参加诉讼，视为对其</w:t>
      </w:r>
      <w:r>
        <w:rPr>
          <w:rFonts w:hint="eastAsia"/>
          <w:sz w:val="30"/>
          <w:szCs w:val="30"/>
        </w:rPr>
        <w:t>自身抗辩权利的放弃，应自行承担对其不利的法律后果。据此</w:t>
      </w:r>
      <w:r>
        <w:rPr>
          <w:rFonts w:hint="eastAsia"/>
          <w:sz w:val="30"/>
          <w:szCs w:val="30"/>
        </w:rPr>
        <w:t>,</w:t>
      </w:r>
      <w:r>
        <w:rPr>
          <w:rFonts w:hint="eastAsia"/>
          <w:sz w:val="30"/>
          <w:szCs w:val="30"/>
        </w:rPr>
        <w:t>依照《中华人民共和国合同法》第二百零六条、《中华人民共和国民事诉讼法》第一百四十四条、《最高人民法院关于适用〈中华人民共和国民事诉讼法〉的解释》第九十条、《最高人民法院关于审理民间借贷案件适用法律若干问题的规定》第二十九条之规定，判决如下：</w:t>
      </w:r>
    </w:p>
    <w:p w14:paraId="34FB6347" w14:textId="77777777" w:rsidR="00000000" w:rsidRDefault="00DC081A">
      <w:pPr>
        <w:spacing w:line="500" w:lineRule="atLeast"/>
        <w:ind w:firstLine="600"/>
        <w:divId w:val="589854724"/>
        <w:rPr>
          <w:rFonts w:hint="eastAsia"/>
          <w:sz w:val="30"/>
          <w:szCs w:val="30"/>
        </w:rPr>
      </w:pPr>
      <w:r>
        <w:rPr>
          <w:rFonts w:hint="eastAsia"/>
          <w:sz w:val="30"/>
          <w:szCs w:val="30"/>
        </w:rPr>
        <w:t>一、</w:t>
      </w:r>
      <w:r>
        <w:rPr>
          <w:rFonts w:hint="eastAsia"/>
          <w:sz w:val="30"/>
          <w:szCs w:val="30"/>
          <w:highlight w:val="yellow"/>
        </w:rPr>
        <w:t>被告陈尖兵于本判决书生效之日起十日内归还原告周驷平借款本金</w:t>
      </w:r>
      <w:r>
        <w:rPr>
          <w:rFonts w:hint="eastAsia"/>
          <w:sz w:val="30"/>
          <w:szCs w:val="30"/>
          <w:highlight w:val="yellow"/>
        </w:rPr>
        <w:t>42000</w:t>
      </w:r>
      <w:r>
        <w:rPr>
          <w:rFonts w:hint="eastAsia"/>
          <w:sz w:val="30"/>
          <w:szCs w:val="30"/>
          <w:highlight w:val="yellow"/>
        </w:rPr>
        <w:t>元</w:t>
      </w:r>
      <w:r>
        <w:rPr>
          <w:rFonts w:hint="eastAsia"/>
          <w:sz w:val="30"/>
          <w:szCs w:val="30"/>
        </w:rPr>
        <w:t>，并支付逾期利息（</w:t>
      </w:r>
      <w:r>
        <w:rPr>
          <w:rFonts w:hint="eastAsia"/>
          <w:sz w:val="30"/>
          <w:szCs w:val="30"/>
          <w:highlight w:val="yellow"/>
        </w:rPr>
        <w:t>逾期利息应以</w:t>
      </w:r>
      <w:r>
        <w:rPr>
          <w:rFonts w:hint="eastAsia"/>
          <w:sz w:val="30"/>
          <w:szCs w:val="30"/>
          <w:highlight w:val="yellow"/>
        </w:rPr>
        <w:t>42000</w:t>
      </w:r>
      <w:r>
        <w:rPr>
          <w:rFonts w:hint="eastAsia"/>
          <w:sz w:val="30"/>
          <w:szCs w:val="30"/>
          <w:highlight w:val="yellow"/>
        </w:rPr>
        <w:t>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8</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计算至实际款清之日止</w:t>
      </w:r>
      <w:r>
        <w:rPr>
          <w:rFonts w:hint="eastAsia"/>
          <w:sz w:val="30"/>
          <w:szCs w:val="30"/>
        </w:rPr>
        <w:t>）；</w:t>
      </w:r>
    </w:p>
    <w:p w14:paraId="2B1C7588" w14:textId="77777777" w:rsidR="00000000" w:rsidRDefault="00DC081A">
      <w:pPr>
        <w:spacing w:line="500" w:lineRule="atLeast"/>
        <w:ind w:firstLine="600"/>
        <w:divId w:val="1416702275"/>
        <w:rPr>
          <w:rFonts w:hint="eastAsia"/>
          <w:sz w:val="30"/>
          <w:szCs w:val="30"/>
        </w:rPr>
      </w:pPr>
      <w:r>
        <w:rPr>
          <w:rFonts w:hint="eastAsia"/>
          <w:sz w:val="30"/>
          <w:szCs w:val="30"/>
        </w:rPr>
        <w:t>二、被告陈尖兵于本判决书生效之日</w:t>
      </w:r>
      <w:r>
        <w:rPr>
          <w:rFonts w:hint="eastAsia"/>
          <w:sz w:val="30"/>
          <w:szCs w:val="30"/>
        </w:rPr>
        <w:t>起十日内给付原告周驷平律师费</w:t>
      </w:r>
      <w:r>
        <w:rPr>
          <w:rFonts w:hint="eastAsia"/>
          <w:sz w:val="30"/>
          <w:szCs w:val="30"/>
        </w:rPr>
        <w:t>6000</w:t>
      </w:r>
      <w:r>
        <w:rPr>
          <w:rFonts w:hint="eastAsia"/>
          <w:sz w:val="30"/>
          <w:szCs w:val="30"/>
        </w:rPr>
        <w:t>元；</w:t>
      </w:r>
    </w:p>
    <w:p w14:paraId="7DD5BAF8" w14:textId="77777777" w:rsidR="00000000" w:rsidRDefault="00DC081A">
      <w:pPr>
        <w:spacing w:line="500" w:lineRule="atLeast"/>
        <w:ind w:firstLine="600"/>
        <w:divId w:val="2108574370"/>
        <w:rPr>
          <w:rFonts w:hint="eastAsia"/>
          <w:sz w:val="30"/>
          <w:szCs w:val="30"/>
        </w:rPr>
      </w:pPr>
      <w:r>
        <w:rPr>
          <w:rFonts w:hint="eastAsia"/>
          <w:sz w:val="30"/>
          <w:szCs w:val="30"/>
        </w:rPr>
        <w:t>三、驳回原告周驷平的其他诉讼请求。</w:t>
      </w:r>
    </w:p>
    <w:p w14:paraId="0B72B0C3" w14:textId="77777777" w:rsidR="00000000" w:rsidRDefault="00DC081A">
      <w:pPr>
        <w:spacing w:line="500" w:lineRule="atLeast"/>
        <w:ind w:firstLine="600"/>
        <w:divId w:val="1342125264"/>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49F3D546" w14:textId="77777777" w:rsidR="00000000" w:rsidRDefault="00DC081A">
      <w:pPr>
        <w:spacing w:line="500" w:lineRule="atLeast"/>
        <w:ind w:firstLine="600"/>
        <w:divId w:val="725303150"/>
        <w:rPr>
          <w:rFonts w:hint="eastAsia"/>
          <w:sz w:val="30"/>
          <w:szCs w:val="30"/>
        </w:rPr>
      </w:pPr>
      <w:r>
        <w:rPr>
          <w:rFonts w:hint="eastAsia"/>
          <w:sz w:val="30"/>
          <w:szCs w:val="30"/>
        </w:rPr>
        <w:t>案件受理费</w:t>
      </w:r>
      <w:r>
        <w:rPr>
          <w:rFonts w:hint="eastAsia"/>
          <w:sz w:val="30"/>
          <w:szCs w:val="30"/>
        </w:rPr>
        <w:t>1770</w:t>
      </w:r>
      <w:r>
        <w:rPr>
          <w:rFonts w:hint="eastAsia"/>
          <w:sz w:val="30"/>
          <w:szCs w:val="30"/>
        </w:rPr>
        <w:t>元，公告费</w:t>
      </w:r>
      <w:r>
        <w:rPr>
          <w:rFonts w:hint="eastAsia"/>
          <w:sz w:val="30"/>
          <w:szCs w:val="30"/>
        </w:rPr>
        <w:t>800</w:t>
      </w:r>
      <w:r>
        <w:rPr>
          <w:rFonts w:hint="eastAsia"/>
          <w:sz w:val="30"/>
          <w:szCs w:val="30"/>
        </w:rPr>
        <w:t>元，保全费</w:t>
      </w:r>
      <w:r>
        <w:rPr>
          <w:rFonts w:hint="eastAsia"/>
          <w:sz w:val="30"/>
          <w:szCs w:val="30"/>
        </w:rPr>
        <w:t>670</w:t>
      </w:r>
      <w:r>
        <w:rPr>
          <w:rFonts w:hint="eastAsia"/>
          <w:sz w:val="30"/>
          <w:szCs w:val="30"/>
        </w:rPr>
        <w:t>元，合计</w:t>
      </w:r>
      <w:r>
        <w:rPr>
          <w:rFonts w:hint="eastAsia"/>
          <w:sz w:val="30"/>
          <w:szCs w:val="30"/>
        </w:rPr>
        <w:t>3240</w:t>
      </w:r>
      <w:r>
        <w:rPr>
          <w:rFonts w:hint="eastAsia"/>
          <w:sz w:val="30"/>
          <w:szCs w:val="30"/>
        </w:rPr>
        <w:t>元，由被告陈尖兵负担。</w:t>
      </w:r>
    </w:p>
    <w:p w14:paraId="2A49AD42" w14:textId="77777777" w:rsidR="00000000" w:rsidRDefault="00DC081A">
      <w:pPr>
        <w:spacing w:line="500" w:lineRule="atLeast"/>
        <w:ind w:firstLine="600"/>
        <w:divId w:val="1943028166"/>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78873BF" w14:textId="77777777" w:rsidR="00000000" w:rsidRDefault="00DC081A">
      <w:pPr>
        <w:spacing w:line="500" w:lineRule="atLeast"/>
        <w:jc w:val="right"/>
        <w:divId w:val="1787193964"/>
        <w:rPr>
          <w:rFonts w:hint="eastAsia"/>
          <w:sz w:val="30"/>
          <w:szCs w:val="30"/>
        </w:rPr>
      </w:pPr>
      <w:r>
        <w:rPr>
          <w:rFonts w:hint="eastAsia"/>
          <w:sz w:val="30"/>
          <w:szCs w:val="30"/>
        </w:rPr>
        <w:t>审　判　长　　周燕平</w:t>
      </w:r>
    </w:p>
    <w:p w14:paraId="78CD5E1E" w14:textId="77777777" w:rsidR="00000000" w:rsidRDefault="00DC081A">
      <w:pPr>
        <w:spacing w:line="500" w:lineRule="atLeast"/>
        <w:jc w:val="right"/>
        <w:divId w:val="1614482148"/>
        <w:rPr>
          <w:rFonts w:hint="eastAsia"/>
          <w:sz w:val="30"/>
          <w:szCs w:val="30"/>
        </w:rPr>
      </w:pPr>
      <w:r>
        <w:rPr>
          <w:rFonts w:hint="eastAsia"/>
          <w:sz w:val="30"/>
          <w:szCs w:val="30"/>
        </w:rPr>
        <w:t>人民陪审员　　王继圣</w:t>
      </w:r>
    </w:p>
    <w:p w14:paraId="79A0AF23" w14:textId="77777777" w:rsidR="00000000" w:rsidRDefault="00DC081A">
      <w:pPr>
        <w:spacing w:line="500" w:lineRule="atLeast"/>
        <w:jc w:val="right"/>
        <w:divId w:val="1352146659"/>
        <w:rPr>
          <w:rFonts w:hint="eastAsia"/>
          <w:sz w:val="30"/>
          <w:szCs w:val="30"/>
        </w:rPr>
      </w:pPr>
      <w:r>
        <w:rPr>
          <w:rFonts w:hint="eastAsia"/>
          <w:sz w:val="30"/>
          <w:szCs w:val="30"/>
        </w:rPr>
        <w:t>人民陪审员　　刘槐槐</w:t>
      </w:r>
    </w:p>
    <w:p w14:paraId="246BD6DD" w14:textId="77777777" w:rsidR="00000000" w:rsidRDefault="00DC081A">
      <w:pPr>
        <w:spacing w:line="500" w:lineRule="atLeast"/>
        <w:jc w:val="right"/>
        <w:divId w:val="1766071914"/>
        <w:rPr>
          <w:rFonts w:hint="eastAsia"/>
          <w:sz w:val="30"/>
          <w:szCs w:val="30"/>
        </w:rPr>
      </w:pPr>
      <w:r>
        <w:rPr>
          <w:rFonts w:hint="eastAsia"/>
          <w:sz w:val="30"/>
          <w:szCs w:val="30"/>
        </w:rPr>
        <w:t>二〇一九年二月十九</w:t>
      </w:r>
      <w:r>
        <w:rPr>
          <w:rFonts w:hint="eastAsia"/>
          <w:sz w:val="30"/>
          <w:szCs w:val="30"/>
        </w:rPr>
        <w:t>日</w:t>
      </w:r>
    </w:p>
    <w:p w14:paraId="581EAD95" w14:textId="77777777" w:rsidR="00000000" w:rsidRDefault="00DC081A">
      <w:pPr>
        <w:spacing w:line="500" w:lineRule="atLeast"/>
        <w:jc w:val="right"/>
        <w:divId w:val="1481537175"/>
        <w:rPr>
          <w:rFonts w:hint="eastAsia"/>
          <w:sz w:val="30"/>
          <w:szCs w:val="30"/>
        </w:rPr>
      </w:pPr>
      <w:r>
        <w:rPr>
          <w:rFonts w:hint="eastAsia"/>
          <w:sz w:val="30"/>
          <w:szCs w:val="30"/>
        </w:rPr>
        <w:t>书　记　员　　吴玉晗</w:t>
      </w:r>
    </w:p>
    <w:p w14:paraId="2BF60A0B" w14:textId="77777777" w:rsidR="00000000" w:rsidRDefault="00DC081A">
      <w:pPr>
        <w:spacing w:line="500" w:lineRule="atLeast"/>
        <w:ind w:firstLine="600"/>
        <w:divId w:val="693114853"/>
        <w:rPr>
          <w:rFonts w:hint="eastAsia"/>
          <w:sz w:val="30"/>
          <w:szCs w:val="30"/>
        </w:rPr>
      </w:pPr>
      <w:r>
        <w:rPr>
          <w:rFonts w:hint="eastAsia"/>
          <w:sz w:val="30"/>
          <w:szCs w:val="30"/>
        </w:rPr>
        <w:t>附本案适用的法律条文：</w:t>
      </w:r>
    </w:p>
    <w:p w14:paraId="18EC0477" w14:textId="77777777" w:rsidR="00000000" w:rsidRDefault="00DC081A">
      <w:pPr>
        <w:spacing w:line="500" w:lineRule="atLeast"/>
        <w:ind w:firstLine="600"/>
        <w:divId w:val="765810643"/>
        <w:rPr>
          <w:rFonts w:hint="eastAsia"/>
          <w:sz w:val="30"/>
          <w:szCs w:val="30"/>
        </w:rPr>
      </w:pPr>
      <w:r>
        <w:rPr>
          <w:rFonts w:hint="eastAsia"/>
          <w:sz w:val="30"/>
          <w:szCs w:val="30"/>
        </w:rPr>
        <w:t>《中华人民共和国合同法》</w:t>
      </w:r>
    </w:p>
    <w:p w14:paraId="3174131C" w14:textId="77777777" w:rsidR="00000000" w:rsidRDefault="00DC081A">
      <w:pPr>
        <w:spacing w:line="500" w:lineRule="atLeast"/>
        <w:ind w:firstLine="600"/>
        <w:divId w:val="177694556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D0DF6C2" w14:textId="77777777" w:rsidR="00000000" w:rsidRDefault="00DC081A">
      <w:pPr>
        <w:spacing w:line="500" w:lineRule="atLeast"/>
        <w:ind w:firstLine="600"/>
        <w:divId w:val="1537506625"/>
        <w:rPr>
          <w:rFonts w:hint="eastAsia"/>
          <w:sz w:val="30"/>
          <w:szCs w:val="30"/>
        </w:rPr>
      </w:pPr>
      <w:r>
        <w:rPr>
          <w:rFonts w:hint="eastAsia"/>
          <w:sz w:val="30"/>
          <w:szCs w:val="30"/>
        </w:rPr>
        <w:t>《最高人民法院关于审理民间借贷案件适用法律若干问题的规定》</w:t>
      </w:r>
    </w:p>
    <w:p w14:paraId="2BC0454C" w14:textId="77777777" w:rsidR="00000000" w:rsidRDefault="00DC081A">
      <w:pPr>
        <w:spacing w:line="500" w:lineRule="atLeast"/>
        <w:ind w:firstLine="600"/>
        <w:divId w:val="1344281379"/>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0A2F3FC4" w14:textId="77777777" w:rsidR="00000000" w:rsidRDefault="00DC081A">
      <w:pPr>
        <w:spacing w:line="500" w:lineRule="atLeast"/>
        <w:ind w:firstLine="600"/>
        <w:divId w:val="660351923"/>
        <w:rPr>
          <w:rFonts w:hint="eastAsia"/>
          <w:sz w:val="30"/>
          <w:szCs w:val="30"/>
        </w:rPr>
      </w:pPr>
      <w:r>
        <w:rPr>
          <w:rFonts w:hint="eastAsia"/>
          <w:sz w:val="30"/>
          <w:szCs w:val="30"/>
        </w:rPr>
        <w:t>未约定逾期利率或者约定不明的，人民法院可以区分不同情况处理：</w:t>
      </w:r>
    </w:p>
    <w:p w14:paraId="51ADFCCC" w14:textId="77777777" w:rsidR="00000000" w:rsidRDefault="00DC081A">
      <w:pPr>
        <w:spacing w:line="500" w:lineRule="atLeast"/>
        <w:ind w:firstLine="600"/>
        <w:divId w:val="107622447"/>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1AC7F999" w14:textId="77777777" w:rsidR="00000000" w:rsidRDefault="00DC081A">
      <w:pPr>
        <w:spacing w:line="500" w:lineRule="atLeast"/>
        <w:ind w:firstLine="600"/>
        <w:divId w:val="260376855"/>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04BF341C" w14:textId="77777777" w:rsidR="00000000" w:rsidRDefault="00DC081A">
      <w:pPr>
        <w:spacing w:line="500" w:lineRule="atLeast"/>
        <w:ind w:firstLine="600"/>
        <w:divId w:val="947200132"/>
        <w:rPr>
          <w:rFonts w:hint="eastAsia"/>
          <w:sz w:val="30"/>
          <w:szCs w:val="30"/>
        </w:rPr>
      </w:pPr>
      <w:r>
        <w:rPr>
          <w:rFonts w:hint="eastAsia"/>
          <w:sz w:val="30"/>
          <w:szCs w:val="30"/>
        </w:rPr>
        <w:t>《中华人民共和国民事诉讼法》</w:t>
      </w:r>
    </w:p>
    <w:p w14:paraId="363EBB43" w14:textId="77777777" w:rsidR="00000000" w:rsidRDefault="00DC081A">
      <w:pPr>
        <w:spacing w:line="500" w:lineRule="atLeast"/>
        <w:ind w:firstLine="600"/>
        <w:divId w:val="122386554"/>
        <w:rPr>
          <w:rFonts w:hint="eastAsia"/>
          <w:sz w:val="30"/>
          <w:szCs w:val="30"/>
        </w:rPr>
      </w:pPr>
      <w:r>
        <w:rPr>
          <w:rFonts w:hint="eastAsia"/>
          <w:sz w:val="30"/>
          <w:szCs w:val="30"/>
        </w:rPr>
        <w:t>第一百四十四条被告经传票传唤，无正当理由拒不到庭的，或者未经法庭许可中途退庭的，可以缺席判决。</w:t>
      </w:r>
    </w:p>
    <w:p w14:paraId="1FA2CFCF" w14:textId="77777777" w:rsidR="00000000" w:rsidRDefault="00DC081A">
      <w:pPr>
        <w:spacing w:line="500" w:lineRule="atLeast"/>
        <w:ind w:firstLine="600"/>
        <w:divId w:val="335572661"/>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w:t>
      </w:r>
      <w:r>
        <w:rPr>
          <w:rFonts w:hint="eastAsia"/>
          <w:sz w:val="30"/>
          <w:szCs w:val="30"/>
        </w:rPr>
        <w:t>被执行人未按判决、裁定和其他法律文书指定的期间履行其他义务的，应当支付迟延履行金。</w:t>
      </w:r>
    </w:p>
    <w:p w14:paraId="440B0334" w14:textId="77777777" w:rsidR="00000000" w:rsidRDefault="00DC081A">
      <w:pPr>
        <w:spacing w:line="500" w:lineRule="atLeast"/>
        <w:ind w:firstLine="600"/>
        <w:divId w:val="1065225326"/>
        <w:rPr>
          <w:rFonts w:hint="eastAsia"/>
          <w:sz w:val="30"/>
          <w:szCs w:val="30"/>
        </w:rPr>
      </w:pPr>
      <w:r>
        <w:rPr>
          <w:rFonts w:hint="eastAsia"/>
          <w:sz w:val="30"/>
          <w:szCs w:val="30"/>
        </w:rPr>
        <w:t>《最高人民法院关于适用〈中华人民共和国民事诉讼法〉的解释》</w:t>
      </w:r>
    </w:p>
    <w:p w14:paraId="7586B4E9" w14:textId="77777777" w:rsidR="00000000" w:rsidRDefault="00DC081A">
      <w:pPr>
        <w:spacing w:line="500" w:lineRule="atLeast"/>
        <w:ind w:firstLine="600"/>
        <w:divId w:val="1600866221"/>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4BD73260" w14:textId="77777777" w:rsidR="00000000" w:rsidRDefault="00DC081A">
      <w:pPr>
        <w:spacing w:line="500" w:lineRule="atLeast"/>
        <w:ind w:firstLine="600"/>
        <w:divId w:val="1298603007"/>
        <w:rPr>
          <w:rFonts w:hint="eastAsia"/>
          <w:sz w:val="30"/>
          <w:szCs w:val="30"/>
        </w:rPr>
      </w:pPr>
      <w:r>
        <w:rPr>
          <w:rFonts w:hint="eastAsia"/>
          <w:sz w:val="30"/>
          <w:szCs w:val="30"/>
        </w:rPr>
        <w:t>在作出判决前，当事人未能提供证据或者证据不足以证明事实主张的，由负有举证证明责任的当事人承担不利的后果。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D6D1" w14:textId="77777777" w:rsidR="00DC081A" w:rsidRDefault="00DC081A" w:rsidP="00DC081A">
      <w:r>
        <w:separator/>
      </w:r>
    </w:p>
  </w:endnote>
  <w:endnote w:type="continuationSeparator" w:id="0">
    <w:p w14:paraId="41418D87" w14:textId="77777777" w:rsidR="00DC081A" w:rsidRDefault="00DC081A" w:rsidP="00DC0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45DBA" w14:textId="77777777" w:rsidR="00DC081A" w:rsidRDefault="00DC081A" w:rsidP="00DC081A">
      <w:r>
        <w:separator/>
      </w:r>
    </w:p>
  </w:footnote>
  <w:footnote w:type="continuationSeparator" w:id="0">
    <w:p w14:paraId="38D5AAAE" w14:textId="77777777" w:rsidR="00DC081A" w:rsidRDefault="00DC081A" w:rsidP="00DC08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C081A"/>
    <w:rsid w:val="00DC0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50AD2A2"/>
  <w15:chartTrackingRefBased/>
  <w15:docId w15:val="{544D61E6-6E18-4BF5-9F5E-2BCFADC3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9994">
      <w:marLeft w:val="0"/>
      <w:marRight w:val="0"/>
      <w:marTop w:val="10"/>
      <w:marBottom w:val="10"/>
      <w:divBdr>
        <w:top w:val="none" w:sz="0" w:space="0" w:color="auto"/>
        <w:left w:val="none" w:sz="0" w:space="0" w:color="auto"/>
        <w:bottom w:val="none" w:sz="0" w:space="0" w:color="auto"/>
        <w:right w:val="none" w:sz="0" w:space="0" w:color="auto"/>
      </w:divBdr>
    </w:div>
    <w:div w:id="107622447">
      <w:marLeft w:val="0"/>
      <w:marRight w:val="0"/>
      <w:marTop w:val="10"/>
      <w:marBottom w:val="10"/>
      <w:divBdr>
        <w:top w:val="none" w:sz="0" w:space="0" w:color="auto"/>
        <w:left w:val="none" w:sz="0" w:space="0" w:color="auto"/>
        <w:bottom w:val="none" w:sz="0" w:space="0" w:color="auto"/>
        <w:right w:val="none" w:sz="0" w:space="0" w:color="auto"/>
      </w:divBdr>
    </w:div>
    <w:div w:id="122386554">
      <w:marLeft w:val="0"/>
      <w:marRight w:val="0"/>
      <w:marTop w:val="10"/>
      <w:marBottom w:val="10"/>
      <w:divBdr>
        <w:top w:val="none" w:sz="0" w:space="0" w:color="auto"/>
        <w:left w:val="none" w:sz="0" w:space="0" w:color="auto"/>
        <w:bottom w:val="none" w:sz="0" w:space="0" w:color="auto"/>
        <w:right w:val="none" w:sz="0" w:space="0" w:color="auto"/>
      </w:divBdr>
    </w:div>
    <w:div w:id="128518204">
      <w:marLeft w:val="0"/>
      <w:marRight w:val="0"/>
      <w:marTop w:val="10"/>
      <w:marBottom w:val="10"/>
      <w:divBdr>
        <w:top w:val="none" w:sz="0" w:space="0" w:color="auto"/>
        <w:left w:val="none" w:sz="0" w:space="0" w:color="auto"/>
        <w:bottom w:val="none" w:sz="0" w:space="0" w:color="auto"/>
        <w:right w:val="none" w:sz="0" w:space="0" w:color="auto"/>
      </w:divBdr>
    </w:div>
    <w:div w:id="150021890">
      <w:marLeft w:val="0"/>
      <w:marRight w:val="0"/>
      <w:marTop w:val="10"/>
      <w:marBottom w:val="10"/>
      <w:divBdr>
        <w:top w:val="none" w:sz="0" w:space="0" w:color="auto"/>
        <w:left w:val="none" w:sz="0" w:space="0" w:color="auto"/>
        <w:bottom w:val="none" w:sz="0" w:space="0" w:color="auto"/>
        <w:right w:val="none" w:sz="0" w:space="0" w:color="auto"/>
      </w:divBdr>
    </w:div>
    <w:div w:id="260376855">
      <w:marLeft w:val="0"/>
      <w:marRight w:val="0"/>
      <w:marTop w:val="10"/>
      <w:marBottom w:val="10"/>
      <w:divBdr>
        <w:top w:val="none" w:sz="0" w:space="0" w:color="auto"/>
        <w:left w:val="none" w:sz="0" w:space="0" w:color="auto"/>
        <w:bottom w:val="none" w:sz="0" w:space="0" w:color="auto"/>
        <w:right w:val="none" w:sz="0" w:space="0" w:color="auto"/>
      </w:divBdr>
    </w:div>
    <w:div w:id="335572661">
      <w:marLeft w:val="0"/>
      <w:marRight w:val="0"/>
      <w:marTop w:val="10"/>
      <w:marBottom w:val="10"/>
      <w:divBdr>
        <w:top w:val="none" w:sz="0" w:space="0" w:color="auto"/>
        <w:left w:val="none" w:sz="0" w:space="0" w:color="auto"/>
        <w:bottom w:val="none" w:sz="0" w:space="0" w:color="auto"/>
        <w:right w:val="none" w:sz="0" w:space="0" w:color="auto"/>
      </w:divBdr>
    </w:div>
    <w:div w:id="508107549">
      <w:marLeft w:val="0"/>
      <w:marRight w:val="0"/>
      <w:marTop w:val="10"/>
      <w:marBottom w:val="10"/>
      <w:divBdr>
        <w:top w:val="none" w:sz="0" w:space="0" w:color="auto"/>
        <w:left w:val="none" w:sz="0" w:space="0" w:color="auto"/>
        <w:bottom w:val="none" w:sz="0" w:space="0" w:color="auto"/>
        <w:right w:val="none" w:sz="0" w:space="0" w:color="auto"/>
      </w:divBdr>
    </w:div>
    <w:div w:id="589854724">
      <w:marLeft w:val="0"/>
      <w:marRight w:val="0"/>
      <w:marTop w:val="10"/>
      <w:marBottom w:val="10"/>
      <w:divBdr>
        <w:top w:val="none" w:sz="0" w:space="0" w:color="auto"/>
        <w:left w:val="none" w:sz="0" w:space="0" w:color="auto"/>
        <w:bottom w:val="none" w:sz="0" w:space="0" w:color="auto"/>
        <w:right w:val="none" w:sz="0" w:space="0" w:color="auto"/>
      </w:divBdr>
    </w:div>
    <w:div w:id="647364859">
      <w:marLeft w:val="0"/>
      <w:marRight w:val="0"/>
      <w:marTop w:val="10"/>
      <w:marBottom w:val="10"/>
      <w:divBdr>
        <w:top w:val="none" w:sz="0" w:space="0" w:color="auto"/>
        <w:left w:val="none" w:sz="0" w:space="0" w:color="auto"/>
        <w:bottom w:val="none" w:sz="0" w:space="0" w:color="auto"/>
        <w:right w:val="none" w:sz="0" w:space="0" w:color="auto"/>
      </w:divBdr>
    </w:div>
    <w:div w:id="660351923">
      <w:marLeft w:val="0"/>
      <w:marRight w:val="0"/>
      <w:marTop w:val="10"/>
      <w:marBottom w:val="10"/>
      <w:divBdr>
        <w:top w:val="none" w:sz="0" w:space="0" w:color="auto"/>
        <w:left w:val="none" w:sz="0" w:space="0" w:color="auto"/>
        <w:bottom w:val="none" w:sz="0" w:space="0" w:color="auto"/>
        <w:right w:val="none" w:sz="0" w:space="0" w:color="auto"/>
      </w:divBdr>
    </w:div>
    <w:div w:id="693114853">
      <w:marLeft w:val="0"/>
      <w:marRight w:val="0"/>
      <w:marTop w:val="10"/>
      <w:marBottom w:val="10"/>
      <w:divBdr>
        <w:top w:val="none" w:sz="0" w:space="0" w:color="auto"/>
        <w:left w:val="none" w:sz="0" w:space="0" w:color="auto"/>
        <w:bottom w:val="none" w:sz="0" w:space="0" w:color="auto"/>
        <w:right w:val="none" w:sz="0" w:space="0" w:color="auto"/>
      </w:divBdr>
    </w:div>
    <w:div w:id="725303150">
      <w:marLeft w:val="0"/>
      <w:marRight w:val="0"/>
      <w:marTop w:val="10"/>
      <w:marBottom w:val="10"/>
      <w:divBdr>
        <w:top w:val="none" w:sz="0" w:space="0" w:color="auto"/>
        <w:left w:val="none" w:sz="0" w:space="0" w:color="auto"/>
        <w:bottom w:val="none" w:sz="0" w:space="0" w:color="auto"/>
        <w:right w:val="none" w:sz="0" w:space="0" w:color="auto"/>
      </w:divBdr>
    </w:div>
    <w:div w:id="730427437">
      <w:marLeft w:val="0"/>
      <w:marRight w:val="0"/>
      <w:marTop w:val="10"/>
      <w:marBottom w:val="10"/>
      <w:divBdr>
        <w:top w:val="none" w:sz="0" w:space="0" w:color="auto"/>
        <w:left w:val="none" w:sz="0" w:space="0" w:color="auto"/>
        <w:bottom w:val="none" w:sz="0" w:space="0" w:color="auto"/>
        <w:right w:val="none" w:sz="0" w:space="0" w:color="auto"/>
      </w:divBdr>
    </w:div>
    <w:div w:id="765810643">
      <w:marLeft w:val="0"/>
      <w:marRight w:val="0"/>
      <w:marTop w:val="10"/>
      <w:marBottom w:val="10"/>
      <w:divBdr>
        <w:top w:val="none" w:sz="0" w:space="0" w:color="auto"/>
        <w:left w:val="none" w:sz="0" w:space="0" w:color="auto"/>
        <w:bottom w:val="none" w:sz="0" w:space="0" w:color="auto"/>
        <w:right w:val="none" w:sz="0" w:space="0" w:color="auto"/>
      </w:divBdr>
    </w:div>
    <w:div w:id="781917322">
      <w:marLeft w:val="0"/>
      <w:marRight w:val="0"/>
      <w:marTop w:val="10"/>
      <w:marBottom w:val="10"/>
      <w:divBdr>
        <w:top w:val="none" w:sz="0" w:space="0" w:color="auto"/>
        <w:left w:val="none" w:sz="0" w:space="0" w:color="auto"/>
        <w:bottom w:val="none" w:sz="0" w:space="0" w:color="auto"/>
        <w:right w:val="none" w:sz="0" w:space="0" w:color="auto"/>
      </w:divBdr>
    </w:div>
    <w:div w:id="814562835">
      <w:marLeft w:val="0"/>
      <w:marRight w:val="0"/>
      <w:marTop w:val="10"/>
      <w:marBottom w:val="10"/>
      <w:divBdr>
        <w:top w:val="none" w:sz="0" w:space="0" w:color="auto"/>
        <w:left w:val="none" w:sz="0" w:space="0" w:color="auto"/>
        <w:bottom w:val="none" w:sz="0" w:space="0" w:color="auto"/>
        <w:right w:val="none" w:sz="0" w:space="0" w:color="auto"/>
      </w:divBdr>
    </w:div>
    <w:div w:id="897279073">
      <w:marLeft w:val="0"/>
      <w:marRight w:val="0"/>
      <w:marTop w:val="10"/>
      <w:marBottom w:val="10"/>
      <w:divBdr>
        <w:top w:val="none" w:sz="0" w:space="0" w:color="auto"/>
        <w:left w:val="none" w:sz="0" w:space="0" w:color="auto"/>
        <w:bottom w:val="none" w:sz="0" w:space="0" w:color="auto"/>
        <w:right w:val="none" w:sz="0" w:space="0" w:color="auto"/>
      </w:divBdr>
    </w:div>
    <w:div w:id="947200132">
      <w:marLeft w:val="0"/>
      <w:marRight w:val="0"/>
      <w:marTop w:val="10"/>
      <w:marBottom w:val="10"/>
      <w:divBdr>
        <w:top w:val="none" w:sz="0" w:space="0" w:color="auto"/>
        <w:left w:val="none" w:sz="0" w:space="0" w:color="auto"/>
        <w:bottom w:val="none" w:sz="0" w:space="0" w:color="auto"/>
        <w:right w:val="none" w:sz="0" w:space="0" w:color="auto"/>
      </w:divBdr>
    </w:div>
    <w:div w:id="1065225326">
      <w:marLeft w:val="0"/>
      <w:marRight w:val="0"/>
      <w:marTop w:val="10"/>
      <w:marBottom w:val="10"/>
      <w:divBdr>
        <w:top w:val="none" w:sz="0" w:space="0" w:color="auto"/>
        <w:left w:val="none" w:sz="0" w:space="0" w:color="auto"/>
        <w:bottom w:val="none" w:sz="0" w:space="0" w:color="auto"/>
        <w:right w:val="none" w:sz="0" w:space="0" w:color="auto"/>
      </w:divBdr>
    </w:div>
    <w:div w:id="1229269149">
      <w:marLeft w:val="0"/>
      <w:marRight w:val="0"/>
      <w:marTop w:val="10"/>
      <w:marBottom w:val="10"/>
      <w:divBdr>
        <w:top w:val="none" w:sz="0" w:space="0" w:color="auto"/>
        <w:left w:val="none" w:sz="0" w:space="0" w:color="auto"/>
        <w:bottom w:val="none" w:sz="0" w:space="0" w:color="auto"/>
        <w:right w:val="none" w:sz="0" w:space="0" w:color="auto"/>
      </w:divBdr>
    </w:div>
    <w:div w:id="1298603007">
      <w:marLeft w:val="0"/>
      <w:marRight w:val="0"/>
      <w:marTop w:val="10"/>
      <w:marBottom w:val="10"/>
      <w:divBdr>
        <w:top w:val="none" w:sz="0" w:space="0" w:color="auto"/>
        <w:left w:val="none" w:sz="0" w:space="0" w:color="auto"/>
        <w:bottom w:val="none" w:sz="0" w:space="0" w:color="auto"/>
        <w:right w:val="none" w:sz="0" w:space="0" w:color="auto"/>
      </w:divBdr>
    </w:div>
    <w:div w:id="1342125264">
      <w:marLeft w:val="0"/>
      <w:marRight w:val="0"/>
      <w:marTop w:val="10"/>
      <w:marBottom w:val="10"/>
      <w:divBdr>
        <w:top w:val="none" w:sz="0" w:space="0" w:color="auto"/>
        <w:left w:val="none" w:sz="0" w:space="0" w:color="auto"/>
        <w:bottom w:val="none" w:sz="0" w:space="0" w:color="auto"/>
        <w:right w:val="none" w:sz="0" w:space="0" w:color="auto"/>
      </w:divBdr>
    </w:div>
    <w:div w:id="1344281379">
      <w:marLeft w:val="0"/>
      <w:marRight w:val="0"/>
      <w:marTop w:val="10"/>
      <w:marBottom w:val="10"/>
      <w:divBdr>
        <w:top w:val="none" w:sz="0" w:space="0" w:color="auto"/>
        <w:left w:val="none" w:sz="0" w:space="0" w:color="auto"/>
        <w:bottom w:val="none" w:sz="0" w:space="0" w:color="auto"/>
        <w:right w:val="none" w:sz="0" w:space="0" w:color="auto"/>
      </w:divBdr>
    </w:div>
    <w:div w:id="1352146659">
      <w:marLeft w:val="0"/>
      <w:marRight w:val="720"/>
      <w:marTop w:val="10"/>
      <w:marBottom w:val="10"/>
      <w:divBdr>
        <w:top w:val="none" w:sz="0" w:space="0" w:color="auto"/>
        <w:left w:val="none" w:sz="0" w:space="0" w:color="auto"/>
        <w:bottom w:val="none" w:sz="0" w:space="0" w:color="auto"/>
        <w:right w:val="none" w:sz="0" w:space="0" w:color="auto"/>
      </w:divBdr>
    </w:div>
    <w:div w:id="1416702275">
      <w:marLeft w:val="0"/>
      <w:marRight w:val="0"/>
      <w:marTop w:val="10"/>
      <w:marBottom w:val="10"/>
      <w:divBdr>
        <w:top w:val="none" w:sz="0" w:space="0" w:color="auto"/>
        <w:left w:val="none" w:sz="0" w:space="0" w:color="auto"/>
        <w:bottom w:val="none" w:sz="0" w:space="0" w:color="auto"/>
        <w:right w:val="none" w:sz="0" w:space="0" w:color="auto"/>
      </w:divBdr>
    </w:div>
    <w:div w:id="1481537175">
      <w:marLeft w:val="0"/>
      <w:marRight w:val="720"/>
      <w:marTop w:val="10"/>
      <w:marBottom w:val="10"/>
      <w:divBdr>
        <w:top w:val="none" w:sz="0" w:space="0" w:color="auto"/>
        <w:left w:val="none" w:sz="0" w:space="0" w:color="auto"/>
        <w:bottom w:val="none" w:sz="0" w:space="0" w:color="auto"/>
        <w:right w:val="none" w:sz="0" w:space="0" w:color="auto"/>
      </w:divBdr>
    </w:div>
    <w:div w:id="1511411409">
      <w:marLeft w:val="0"/>
      <w:marRight w:val="0"/>
      <w:marTop w:val="10"/>
      <w:marBottom w:val="10"/>
      <w:divBdr>
        <w:top w:val="none" w:sz="0" w:space="0" w:color="auto"/>
        <w:left w:val="none" w:sz="0" w:space="0" w:color="auto"/>
        <w:bottom w:val="none" w:sz="0" w:space="0" w:color="auto"/>
        <w:right w:val="none" w:sz="0" w:space="0" w:color="auto"/>
      </w:divBdr>
    </w:div>
    <w:div w:id="1537506625">
      <w:marLeft w:val="0"/>
      <w:marRight w:val="0"/>
      <w:marTop w:val="10"/>
      <w:marBottom w:val="10"/>
      <w:divBdr>
        <w:top w:val="none" w:sz="0" w:space="0" w:color="auto"/>
        <w:left w:val="none" w:sz="0" w:space="0" w:color="auto"/>
        <w:bottom w:val="none" w:sz="0" w:space="0" w:color="auto"/>
        <w:right w:val="none" w:sz="0" w:space="0" w:color="auto"/>
      </w:divBdr>
    </w:div>
    <w:div w:id="1600866221">
      <w:marLeft w:val="0"/>
      <w:marRight w:val="0"/>
      <w:marTop w:val="10"/>
      <w:marBottom w:val="10"/>
      <w:divBdr>
        <w:top w:val="none" w:sz="0" w:space="0" w:color="auto"/>
        <w:left w:val="none" w:sz="0" w:space="0" w:color="auto"/>
        <w:bottom w:val="none" w:sz="0" w:space="0" w:color="auto"/>
        <w:right w:val="none" w:sz="0" w:space="0" w:color="auto"/>
      </w:divBdr>
    </w:div>
    <w:div w:id="1614482148">
      <w:marLeft w:val="0"/>
      <w:marRight w:val="720"/>
      <w:marTop w:val="10"/>
      <w:marBottom w:val="10"/>
      <w:divBdr>
        <w:top w:val="none" w:sz="0" w:space="0" w:color="auto"/>
        <w:left w:val="none" w:sz="0" w:space="0" w:color="auto"/>
        <w:bottom w:val="none" w:sz="0" w:space="0" w:color="auto"/>
        <w:right w:val="none" w:sz="0" w:space="0" w:color="auto"/>
      </w:divBdr>
    </w:div>
    <w:div w:id="1766071914">
      <w:marLeft w:val="0"/>
      <w:marRight w:val="720"/>
      <w:marTop w:val="10"/>
      <w:marBottom w:val="10"/>
      <w:divBdr>
        <w:top w:val="none" w:sz="0" w:space="0" w:color="auto"/>
        <w:left w:val="none" w:sz="0" w:space="0" w:color="auto"/>
        <w:bottom w:val="none" w:sz="0" w:space="0" w:color="auto"/>
        <w:right w:val="none" w:sz="0" w:space="0" w:color="auto"/>
      </w:divBdr>
    </w:div>
    <w:div w:id="1776945568">
      <w:marLeft w:val="0"/>
      <w:marRight w:val="0"/>
      <w:marTop w:val="10"/>
      <w:marBottom w:val="10"/>
      <w:divBdr>
        <w:top w:val="none" w:sz="0" w:space="0" w:color="auto"/>
        <w:left w:val="none" w:sz="0" w:space="0" w:color="auto"/>
        <w:bottom w:val="none" w:sz="0" w:space="0" w:color="auto"/>
        <w:right w:val="none" w:sz="0" w:space="0" w:color="auto"/>
      </w:divBdr>
    </w:div>
    <w:div w:id="1787193964">
      <w:marLeft w:val="0"/>
      <w:marRight w:val="720"/>
      <w:marTop w:val="10"/>
      <w:marBottom w:val="10"/>
      <w:divBdr>
        <w:top w:val="none" w:sz="0" w:space="0" w:color="auto"/>
        <w:left w:val="none" w:sz="0" w:space="0" w:color="auto"/>
        <w:bottom w:val="none" w:sz="0" w:space="0" w:color="auto"/>
        <w:right w:val="none" w:sz="0" w:space="0" w:color="auto"/>
      </w:divBdr>
    </w:div>
    <w:div w:id="1943028166">
      <w:marLeft w:val="0"/>
      <w:marRight w:val="0"/>
      <w:marTop w:val="10"/>
      <w:marBottom w:val="10"/>
      <w:divBdr>
        <w:top w:val="none" w:sz="0" w:space="0" w:color="auto"/>
        <w:left w:val="none" w:sz="0" w:space="0" w:color="auto"/>
        <w:bottom w:val="none" w:sz="0" w:space="0" w:color="auto"/>
        <w:right w:val="none" w:sz="0" w:space="0" w:color="auto"/>
      </w:divBdr>
    </w:div>
    <w:div w:id="1952324944">
      <w:marLeft w:val="0"/>
      <w:marRight w:val="0"/>
      <w:marTop w:val="10"/>
      <w:marBottom w:val="10"/>
      <w:divBdr>
        <w:top w:val="none" w:sz="0" w:space="0" w:color="auto"/>
        <w:left w:val="none" w:sz="0" w:space="0" w:color="auto"/>
        <w:bottom w:val="none" w:sz="0" w:space="0" w:color="auto"/>
        <w:right w:val="none" w:sz="0" w:space="0" w:color="auto"/>
      </w:divBdr>
    </w:div>
    <w:div w:id="2036080570">
      <w:marLeft w:val="0"/>
      <w:marRight w:val="0"/>
      <w:marTop w:val="10"/>
      <w:marBottom w:val="10"/>
      <w:divBdr>
        <w:top w:val="none" w:sz="0" w:space="0" w:color="auto"/>
        <w:left w:val="none" w:sz="0" w:space="0" w:color="auto"/>
        <w:bottom w:val="none" w:sz="0" w:space="0" w:color="auto"/>
        <w:right w:val="none" w:sz="0" w:space="0" w:color="auto"/>
      </w:divBdr>
    </w:div>
    <w:div w:id="2038923123">
      <w:marLeft w:val="0"/>
      <w:marRight w:val="0"/>
      <w:marTop w:val="10"/>
      <w:marBottom w:val="10"/>
      <w:divBdr>
        <w:top w:val="none" w:sz="0" w:space="0" w:color="auto"/>
        <w:left w:val="none" w:sz="0" w:space="0" w:color="auto"/>
        <w:bottom w:val="none" w:sz="0" w:space="0" w:color="auto"/>
        <w:right w:val="none" w:sz="0" w:space="0" w:color="auto"/>
      </w:divBdr>
    </w:div>
    <w:div w:id="210857437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Y28698</dc:creator>
  <cp:keywords/>
  <dc:description/>
  <cp:lastModifiedBy>蒋 沛文</cp:lastModifiedBy>
  <cp:revision>2</cp:revision>
  <dcterms:created xsi:type="dcterms:W3CDTF">2024-05-11T16:03:00Z</dcterms:created>
  <dcterms:modified xsi:type="dcterms:W3CDTF">2024-05-11T16:03:00Z</dcterms:modified>
</cp:coreProperties>
</file>