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1EC9" w14:textId="77777777" w:rsidR="00000000" w:rsidRDefault="00AD3C2F">
      <w:pPr>
        <w:spacing w:before="10" w:after="10" w:line="500" w:lineRule="atLeast"/>
        <w:jc w:val="center"/>
        <w:rPr>
          <w:rFonts w:ascii="黑体" w:eastAsia="黑体"/>
          <w:sz w:val="36"/>
          <w:szCs w:val="36"/>
        </w:rPr>
      </w:pPr>
      <w:r>
        <w:rPr>
          <w:rFonts w:ascii="黑体" w:eastAsia="黑体" w:hAnsi="黑体" w:hint="eastAsia"/>
          <w:sz w:val="36"/>
          <w:szCs w:val="36"/>
        </w:rPr>
        <w:t>中华人民共和国</w:t>
      </w:r>
    </w:p>
    <w:p w14:paraId="178BE947" w14:textId="77777777" w:rsidR="00000000" w:rsidRDefault="00AD3C2F">
      <w:pPr>
        <w:spacing w:before="10" w:after="10" w:line="500" w:lineRule="atLeast"/>
        <w:jc w:val="center"/>
        <w:rPr>
          <w:rFonts w:ascii="黑体" w:eastAsia="黑体" w:hint="eastAsia"/>
          <w:sz w:val="36"/>
          <w:szCs w:val="36"/>
        </w:rPr>
      </w:pPr>
      <w:r>
        <w:rPr>
          <w:rFonts w:ascii="黑体" w:eastAsia="黑体" w:hAnsi="黑体" w:hint="eastAsia"/>
          <w:sz w:val="36"/>
          <w:szCs w:val="36"/>
        </w:rPr>
        <w:t>上海市徐汇区人民法院</w:t>
      </w:r>
    </w:p>
    <w:p w14:paraId="6D80FD9D" w14:textId="77777777" w:rsidR="00000000" w:rsidRDefault="00AD3C2F">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088E726A" w14:textId="77777777" w:rsidR="00000000" w:rsidRDefault="00AD3C2F">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）徐民一（民）初字第</w:t>
      </w:r>
      <w:r>
        <w:rPr>
          <w:rFonts w:hint="eastAsia"/>
          <w:sz w:val="30"/>
          <w:szCs w:val="30"/>
        </w:rPr>
        <w:t>3244</w:t>
      </w:r>
      <w:r>
        <w:rPr>
          <w:rFonts w:hint="eastAsia"/>
          <w:sz w:val="30"/>
          <w:szCs w:val="30"/>
        </w:rPr>
        <w:t>号</w:t>
      </w:r>
    </w:p>
    <w:p w14:paraId="5BC80215" w14:textId="77777777" w:rsidR="00000000" w:rsidRDefault="00AD3C2F">
      <w:pPr>
        <w:spacing w:before="10" w:after="10" w:line="500" w:lineRule="atLeast"/>
        <w:ind w:firstLine="600"/>
        <w:rPr>
          <w:rFonts w:hint="eastAsia"/>
          <w:sz w:val="30"/>
          <w:szCs w:val="30"/>
        </w:rPr>
      </w:pPr>
      <w:r>
        <w:rPr>
          <w:rFonts w:hint="eastAsia"/>
          <w:sz w:val="30"/>
          <w:szCs w:val="30"/>
        </w:rPr>
        <w:t>原告古屋敏。</w:t>
      </w:r>
    </w:p>
    <w:p w14:paraId="2304B49A"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委托代理人王镇生，上海市弘正律师事务所律师。</w:t>
      </w:r>
    </w:p>
    <w:p w14:paraId="06912AAD" w14:textId="77777777" w:rsidR="00000000" w:rsidRDefault="00AD3C2F">
      <w:pPr>
        <w:spacing w:before="10" w:after="10" w:line="500" w:lineRule="atLeast"/>
        <w:ind w:firstLine="600"/>
        <w:rPr>
          <w:rFonts w:hint="eastAsia"/>
          <w:sz w:val="30"/>
          <w:szCs w:val="30"/>
        </w:rPr>
      </w:pPr>
      <w:r>
        <w:rPr>
          <w:rFonts w:hint="eastAsia"/>
          <w:sz w:val="30"/>
          <w:szCs w:val="30"/>
        </w:rPr>
        <w:t>被告戴勇。</w:t>
      </w:r>
    </w:p>
    <w:p w14:paraId="0A1EE134" w14:textId="77777777" w:rsidR="00000000" w:rsidRDefault="00AD3C2F">
      <w:pPr>
        <w:spacing w:before="10" w:after="10" w:line="500" w:lineRule="atLeast"/>
        <w:ind w:firstLine="600"/>
        <w:rPr>
          <w:rFonts w:hint="eastAsia"/>
          <w:sz w:val="30"/>
          <w:szCs w:val="30"/>
        </w:rPr>
      </w:pPr>
      <w:r>
        <w:rPr>
          <w:rFonts w:hint="eastAsia"/>
          <w:sz w:val="30"/>
          <w:szCs w:val="30"/>
        </w:rPr>
        <w:t>被告许超。</w:t>
      </w:r>
    </w:p>
    <w:p w14:paraId="5DB23DC3" w14:textId="77777777" w:rsidR="00000000" w:rsidRDefault="00AD3C2F">
      <w:pPr>
        <w:spacing w:before="10" w:after="10" w:line="500" w:lineRule="atLeast"/>
        <w:ind w:firstLine="600"/>
        <w:rPr>
          <w:rFonts w:hint="eastAsia"/>
          <w:sz w:val="30"/>
          <w:szCs w:val="30"/>
        </w:rPr>
      </w:pPr>
      <w:r>
        <w:rPr>
          <w:rFonts w:hint="eastAsia"/>
          <w:sz w:val="30"/>
          <w:szCs w:val="30"/>
          <w:highlight w:val="yellow"/>
        </w:rPr>
        <w:t>原告古屋敏诉被告戴勇、许超民间借贷纠纷一案</w:t>
      </w:r>
      <w:r>
        <w:rPr>
          <w:rFonts w:hint="eastAsia"/>
          <w:sz w:val="30"/>
          <w:szCs w:val="30"/>
        </w:rPr>
        <w:t>，原告古屋敏于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向本院起诉。本院立案受理后，因无法用法律规定的方式向被告戴勇、许超送达民事诉状副本、应诉通知书、举证通知书、开庭传票等诉讼文书，本院依法用公告送达的方式向被告送达上述文书。本案依法适用普通程序，组成合议庭，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原告古屋敏的委托代理人王镇生到庭参加诉讼。被告戴勇、许超经本院合法传唤未到庭，作缺席审理</w:t>
      </w:r>
      <w:r>
        <w:rPr>
          <w:rFonts w:hint="eastAsia"/>
          <w:sz w:val="30"/>
          <w:szCs w:val="30"/>
        </w:rPr>
        <w:t>。本案现已审理终结。</w:t>
      </w:r>
    </w:p>
    <w:p w14:paraId="19F852AF"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原告古屋敏诉称，原告经人介绍与两被告认识</w:t>
      </w:r>
      <w:r>
        <w:rPr>
          <w:rFonts w:hint="eastAsia"/>
          <w:sz w:val="30"/>
          <w:szCs w:val="30"/>
        </w:rPr>
        <w:t>。</w:t>
      </w:r>
      <w:r>
        <w:rPr>
          <w:rFonts w:hint="eastAsia"/>
          <w:sz w:val="30"/>
          <w:szCs w:val="30"/>
          <w:highlight w:val="yellow"/>
        </w:rPr>
        <w:t>两被告自</w:t>
      </w:r>
      <w:r>
        <w:rPr>
          <w:rFonts w:hint="eastAsia"/>
          <w:sz w:val="30"/>
          <w:szCs w:val="30"/>
          <w:highlight w:val="yellow"/>
        </w:rPr>
        <w:t>2011</w:t>
      </w:r>
      <w:r>
        <w:rPr>
          <w:rFonts w:hint="eastAsia"/>
          <w:sz w:val="30"/>
          <w:szCs w:val="30"/>
          <w:highlight w:val="yellow"/>
        </w:rPr>
        <w:t>年起以投资餐馆为由，向原告筹款、借钱</w:t>
      </w:r>
      <w:r>
        <w:rPr>
          <w:rFonts w:hint="eastAsia"/>
          <w:sz w:val="30"/>
          <w:szCs w:val="30"/>
        </w:rPr>
        <w:t>。</w:t>
      </w:r>
      <w:r>
        <w:rPr>
          <w:rFonts w:hint="eastAsia"/>
          <w:sz w:val="30"/>
          <w:szCs w:val="30"/>
          <w:highlight w:val="yellow"/>
        </w:rPr>
        <w:t>原告先后交给两被告</w:t>
      </w:r>
      <w:r>
        <w:rPr>
          <w:rFonts w:hint="eastAsia"/>
          <w:sz w:val="30"/>
          <w:szCs w:val="30"/>
          <w:highlight w:val="yellow"/>
        </w:rPr>
        <w:t>60</w:t>
      </w:r>
      <w:r>
        <w:rPr>
          <w:rFonts w:hint="eastAsia"/>
          <w:sz w:val="30"/>
          <w:szCs w:val="30"/>
          <w:highlight w:val="yellow"/>
        </w:rPr>
        <w:t>万元</w:t>
      </w:r>
      <w:r>
        <w:rPr>
          <w:rFonts w:hint="eastAsia"/>
          <w:sz w:val="30"/>
          <w:szCs w:val="30"/>
        </w:rPr>
        <w:t>。</w:t>
      </w:r>
      <w:r>
        <w:rPr>
          <w:rFonts w:hint="eastAsia"/>
          <w:sz w:val="30"/>
          <w:szCs w:val="30"/>
          <w:highlight w:val="yellow"/>
        </w:rPr>
        <w:t>两被告于</w:t>
      </w:r>
      <w:r>
        <w:rPr>
          <w:rFonts w:hint="eastAsia"/>
          <w:sz w:val="30"/>
          <w:szCs w:val="30"/>
          <w:highlight w:val="yellow"/>
        </w:rPr>
        <w:t>201</w:t>
      </w:r>
      <w:r>
        <w:rPr>
          <w:rFonts w:hint="eastAsia"/>
          <w:sz w:val="30"/>
          <w:szCs w:val="30"/>
          <w:highlight w:val="yellow"/>
        </w:rPr>
        <w:t>2</w:t>
      </w:r>
      <w:r>
        <w:rPr>
          <w:rFonts w:hint="eastAsia"/>
          <w:sz w:val="30"/>
          <w:szCs w:val="30"/>
          <w:highlight w:val="yellow"/>
        </w:rPr>
        <w:t>年</w:t>
      </w:r>
      <w:r>
        <w:rPr>
          <w:rFonts w:hint="eastAsia"/>
          <w:sz w:val="30"/>
          <w:szCs w:val="30"/>
          <w:highlight w:val="yellow"/>
        </w:rPr>
        <w:t>6</w:t>
      </w:r>
      <w:r>
        <w:rPr>
          <w:rFonts w:hint="eastAsia"/>
          <w:sz w:val="30"/>
          <w:szCs w:val="30"/>
          <w:highlight w:val="yellow"/>
        </w:rPr>
        <w:t>月向原告出具还款计划，承诺在短期内归还原告借款</w:t>
      </w:r>
      <w:r>
        <w:rPr>
          <w:rFonts w:hint="eastAsia"/>
          <w:sz w:val="30"/>
          <w:szCs w:val="30"/>
        </w:rPr>
        <w:t>。</w:t>
      </w:r>
      <w:r>
        <w:rPr>
          <w:rFonts w:hint="eastAsia"/>
          <w:sz w:val="30"/>
          <w:szCs w:val="30"/>
          <w:highlight w:val="yellow"/>
        </w:rPr>
        <w:t>但时至今日，两被告仍未予还款，原告催讨无着</w:t>
      </w:r>
      <w:r>
        <w:rPr>
          <w:rFonts w:hint="eastAsia"/>
          <w:sz w:val="30"/>
          <w:szCs w:val="30"/>
        </w:rPr>
        <w:t>。</w:t>
      </w:r>
      <w:r>
        <w:rPr>
          <w:rFonts w:hint="eastAsia"/>
          <w:sz w:val="30"/>
          <w:szCs w:val="30"/>
          <w:highlight w:val="yellow"/>
        </w:rPr>
        <w:t>现请求法院判令：一、被告戴勇、许超返还原告借款本金</w:t>
      </w:r>
      <w:r>
        <w:rPr>
          <w:rFonts w:hint="eastAsia"/>
          <w:sz w:val="30"/>
          <w:szCs w:val="30"/>
          <w:highlight w:val="yellow"/>
        </w:rPr>
        <w:t>60</w:t>
      </w:r>
      <w:r>
        <w:rPr>
          <w:rFonts w:hint="eastAsia"/>
          <w:sz w:val="30"/>
          <w:szCs w:val="30"/>
          <w:highlight w:val="yellow"/>
        </w:rPr>
        <w:t>万元并以</w:t>
      </w:r>
      <w:r>
        <w:rPr>
          <w:rFonts w:hint="eastAsia"/>
          <w:sz w:val="30"/>
          <w:szCs w:val="30"/>
          <w:highlight w:val="yellow"/>
        </w:rPr>
        <w:t>60</w:t>
      </w:r>
      <w:r>
        <w:rPr>
          <w:rFonts w:hint="eastAsia"/>
          <w:sz w:val="30"/>
          <w:szCs w:val="30"/>
          <w:highlight w:val="yellow"/>
        </w:rPr>
        <w:t>万元为本金，从</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日起至判决生效日止，按照银行同期贷款利率支付逾期利息。</w:t>
      </w:r>
    </w:p>
    <w:p w14:paraId="6688CC2D"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被告戴勇、许超未答辩。</w:t>
      </w:r>
    </w:p>
    <w:p w14:paraId="290DDAED" w14:textId="77777777" w:rsidR="00000000" w:rsidRDefault="00AD3C2F">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日，原告与戴勇、许超及案外人黄某某就上海绩成餐饮有限公司股权认购签订事宜签订</w:t>
      </w:r>
      <w:r>
        <w:rPr>
          <w:rFonts w:hint="eastAsia"/>
          <w:sz w:val="30"/>
          <w:szCs w:val="30"/>
          <w:highlight w:val="yellow"/>
        </w:rPr>
        <w:lastRenderedPageBreak/>
        <w:t>“股权认购协议书”</w:t>
      </w:r>
      <w:r>
        <w:rPr>
          <w:rFonts w:hint="eastAsia"/>
          <w:sz w:val="30"/>
          <w:szCs w:val="30"/>
        </w:rPr>
        <w:t>，明确上海绩成餐饮有限公司由上海伶达港餐饮管理有限公司独自经营，上海伶达港餐饮管理有限公司董事会决定将股权进行重</w:t>
      </w:r>
      <w:r>
        <w:rPr>
          <w:rFonts w:hint="eastAsia"/>
          <w:sz w:val="30"/>
          <w:szCs w:val="30"/>
        </w:rPr>
        <w:t>新认购，每股人民币</w:t>
      </w:r>
      <w:r>
        <w:rPr>
          <w:rFonts w:hint="eastAsia"/>
          <w:sz w:val="30"/>
          <w:szCs w:val="30"/>
        </w:rPr>
        <w:t>3</w:t>
      </w:r>
      <w:r>
        <w:rPr>
          <w:rFonts w:hint="eastAsia"/>
          <w:sz w:val="30"/>
          <w:szCs w:val="30"/>
        </w:rPr>
        <w:t>万元，由黄某某认购</w:t>
      </w:r>
      <w:r>
        <w:rPr>
          <w:rFonts w:hint="eastAsia"/>
          <w:sz w:val="30"/>
          <w:szCs w:val="30"/>
        </w:rPr>
        <w:t>40</w:t>
      </w:r>
      <w:r>
        <w:rPr>
          <w:rFonts w:hint="eastAsia"/>
          <w:sz w:val="30"/>
          <w:szCs w:val="30"/>
        </w:rPr>
        <w:t>股、计</w:t>
      </w:r>
      <w:r>
        <w:rPr>
          <w:rFonts w:hint="eastAsia"/>
          <w:sz w:val="30"/>
          <w:szCs w:val="30"/>
        </w:rPr>
        <w:t>120</w:t>
      </w:r>
      <w:r>
        <w:rPr>
          <w:rFonts w:hint="eastAsia"/>
          <w:sz w:val="30"/>
          <w:szCs w:val="30"/>
        </w:rPr>
        <w:t>万元，许超认购</w:t>
      </w:r>
      <w:r>
        <w:rPr>
          <w:rFonts w:hint="eastAsia"/>
          <w:sz w:val="30"/>
          <w:szCs w:val="30"/>
        </w:rPr>
        <w:t>30</w:t>
      </w:r>
      <w:r>
        <w:rPr>
          <w:rFonts w:hint="eastAsia"/>
          <w:sz w:val="30"/>
          <w:szCs w:val="30"/>
        </w:rPr>
        <w:t>股、计</w:t>
      </w:r>
      <w:r>
        <w:rPr>
          <w:rFonts w:hint="eastAsia"/>
          <w:sz w:val="30"/>
          <w:szCs w:val="30"/>
        </w:rPr>
        <w:t>90</w:t>
      </w:r>
      <w:r>
        <w:rPr>
          <w:rFonts w:hint="eastAsia"/>
          <w:sz w:val="30"/>
          <w:szCs w:val="30"/>
        </w:rPr>
        <w:t>万元，</w:t>
      </w:r>
      <w:r>
        <w:rPr>
          <w:rFonts w:hint="eastAsia"/>
          <w:sz w:val="30"/>
          <w:szCs w:val="30"/>
          <w:highlight w:val="yellow"/>
        </w:rPr>
        <w:t>古屋敏认购</w:t>
      </w:r>
      <w:r>
        <w:rPr>
          <w:rFonts w:hint="eastAsia"/>
          <w:sz w:val="30"/>
          <w:szCs w:val="30"/>
          <w:highlight w:val="yellow"/>
        </w:rPr>
        <w:t>20</w:t>
      </w:r>
      <w:r>
        <w:rPr>
          <w:rFonts w:hint="eastAsia"/>
          <w:sz w:val="30"/>
          <w:szCs w:val="30"/>
          <w:highlight w:val="yellow"/>
        </w:rPr>
        <w:t>股、计</w:t>
      </w:r>
      <w:r>
        <w:rPr>
          <w:rFonts w:hint="eastAsia"/>
          <w:sz w:val="30"/>
          <w:szCs w:val="30"/>
          <w:highlight w:val="yellow"/>
        </w:rPr>
        <w:t>60</w:t>
      </w:r>
      <w:r>
        <w:rPr>
          <w:rFonts w:hint="eastAsia"/>
          <w:sz w:val="30"/>
          <w:szCs w:val="30"/>
          <w:highlight w:val="yellow"/>
        </w:rPr>
        <w:t>万元</w:t>
      </w:r>
      <w:r>
        <w:rPr>
          <w:rFonts w:hint="eastAsia"/>
          <w:sz w:val="30"/>
          <w:szCs w:val="30"/>
        </w:rPr>
        <w:t>，戴勇认购</w:t>
      </w:r>
      <w:r>
        <w:rPr>
          <w:rFonts w:hint="eastAsia"/>
          <w:sz w:val="30"/>
          <w:szCs w:val="30"/>
        </w:rPr>
        <w:t>10</w:t>
      </w:r>
      <w:r>
        <w:rPr>
          <w:rFonts w:hint="eastAsia"/>
          <w:sz w:val="30"/>
          <w:szCs w:val="30"/>
        </w:rPr>
        <w:t>股、计</w:t>
      </w:r>
      <w:r>
        <w:rPr>
          <w:rFonts w:hint="eastAsia"/>
          <w:sz w:val="30"/>
          <w:szCs w:val="30"/>
        </w:rPr>
        <w:t>30</w:t>
      </w:r>
      <w:r>
        <w:rPr>
          <w:rFonts w:hint="eastAsia"/>
          <w:sz w:val="30"/>
          <w:szCs w:val="30"/>
        </w:rPr>
        <w:t>万元。黄某某出任上海绩成餐饮有限公司的法人。……</w:t>
      </w:r>
    </w:p>
    <w:p w14:paraId="13948440" w14:textId="77777777" w:rsidR="00000000" w:rsidRDefault="00AD3C2F">
      <w:pPr>
        <w:spacing w:before="10" w:after="10" w:line="500" w:lineRule="atLeast"/>
        <w:ind w:firstLine="600"/>
        <w:rPr>
          <w:rFonts w:hint="eastAsia"/>
          <w:sz w:val="30"/>
          <w:szCs w:val="30"/>
        </w:rPr>
      </w:pPr>
      <w:r>
        <w:rPr>
          <w:rFonts w:hint="eastAsia"/>
          <w:sz w:val="30"/>
          <w:szCs w:val="30"/>
          <w:highlight w:val="yellow"/>
        </w:rPr>
        <w:t>就上述“股权认购协议书”中古屋敏的</w:t>
      </w:r>
      <w:r>
        <w:rPr>
          <w:rFonts w:hint="eastAsia"/>
          <w:sz w:val="30"/>
          <w:szCs w:val="30"/>
          <w:highlight w:val="yellow"/>
        </w:rPr>
        <w:t>60</w:t>
      </w:r>
      <w:r>
        <w:rPr>
          <w:rFonts w:hint="eastAsia"/>
          <w:sz w:val="30"/>
          <w:szCs w:val="30"/>
          <w:highlight w:val="yellow"/>
        </w:rPr>
        <w:t>万元股份认购款</w:t>
      </w:r>
      <w:r>
        <w:rPr>
          <w:rFonts w:hint="eastAsia"/>
          <w:sz w:val="30"/>
          <w:szCs w:val="30"/>
        </w:rPr>
        <w:t>。</w:t>
      </w:r>
      <w:r>
        <w:rPr>
          <w:rFonts w:hint="eastAsia"/>
          <w:sz w:val="30"/>
          <w:szCs w:val="30"/>
          <w:highlight w:val="yellow"/>
        </w:rPr>
        <w:t>古屋敏称于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日向黄某某转账</w:t>
      </w:r>
      <w:r>
        <w:rPr>
          <w:rFonts w:hint="eastAsia"/>
          <w:sz w:val="30"/>
          <w:szCs w:val="30"/>
          <w:highlight w:val="yellow"/>
        </w:rPr>
        <w:t>30</w:t>
      </w:r>
      <w:r>
        <w:rPr>
          <w:rFonts w:hint="eastAsia"/>
          <w:sz w:val="30"/>
          <w:szCs w:val="30"/>
          <w:highlight w:val="yellow"/>
        </w:rPr>
        <w:t>万元，另</w:t>
      </w:r>
      <w:r>
        <w:rPr>
          <w:rFonts w:hint="eastAsia"/>
          <w:sz w:val="30"/>
          <w:szCs w:val="30"/>
          <w:highlight w:val="yellow"/>
        </w:rPr>
        <w:t>30</w:t>
      </w:r>
      <w:r>
        <w:rPr>
          <w:rFonts w:hint="eastAsia"/>
          <w:sz w:val="30"/>
          <w:szCs w:val="30"/>
          <w:highlight w:val="yellow"/>
        </w:rPr>
        <w:t>万元古屋敏称于</w:t>
      </w:r>
      <w:r>
        <w:rPr>
          <w:rFonts w:hint="eastAsia"/>
          <w:sz w:val="30"/>
          <w:szCs w:val="30"/>
          <w:highlight w:val="yellow"/>
        </w:rPr>
        <w:t>2011</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23</w:t>
      </w:r>
      <w:r>
        <w:rPr>
          <w:rFonts w:hint="eastAsia"/>
          <w:sz w:val="30"/>
          <w:szCs w:val="30"/>
          <w:highlight w:val="yellow"/>
        </w:rPr>
        <w:t>日从银行取现金</w:t>
      </w:r>
      <w:r>
        <w:rPr>
          <w:rFonts w:hint="eastAsia"/>
          <w:sz w:val="30"/>
          <w:szCs w:val="30"/>
          <w:highlight w:val="yellow"/>
        </w:rPr>
        <w:t>30</w:t>
      </w:r>
      <w:r>
        <w:rPr>
          <w:rFonts w:hint="eastAsia"/>
          <w:sz w:val="30"/>
          <w:szCs w:val="30"/>
          <w:highlight w:val="yellow"/>
        </w:rPr>
        <w:t>万元交给戴勇和许超</w:t>
      </w:r>
      <w:r>
        <w:rPr>
          <w:rFonts w:hint="eastAsia"/>
          <w:sz w:val="30"/>
          <w:szCs w:val="30"/>
        </w:rPr>
        <w:t>。</w:t>
      </w:r>
      <w:r>
        <w:rPr>
          <w:rFonts w:hint="eastAsia"/>
          <w:sz w:val="30"/>
          <w:szCs w:val="30"/>
          <w:highlight w:val="yellow"/>
        </w:rPr>
        <w:t>原告提供了银行转账及提现凭证</w:t>
      </w:r>
      <w:r>
        <w:rPr>
          <w:rFonts w:hint="eastAsia"/>
          <w:sz w:val="30"/>
          <w:szCs w:val="30"/>
        </w:rPr>
        <w:t>。</w:t>
      </w:r>
    </w:p>
    <w:p w14:paraId="43A25009" w14:textId="77777777" w:rsidR="00000000" w:rsidRDefault="00AD3C2F">
      <w:pPr>
        <w:spacing w:before="10" w:after="10" w:line="500" w:lineRule="atLeast"/>
        <w:ind w:firstLine="600"/>
        <w:rPr>
          <w:rFonts w:hint="eastAsia"/>
          <w:sz w:val="30"/>
          <w:szCs w:val="30"/>
        </w:rPr>
      </w:pPr>
      <w:r>
        <w:rPr>
          <w:rFonts w:hint="eastAsia"/>
          <w:sz w:val="30"/>
          <w:szCs w:val="30"/>
        </w:rPr>
        <w:t>本院就上述情况询问黄某某，黄某某认可收到古屋敏转账的</w:t>
      </w:r>
      <w:r>
        <w:rPr>
          <w:rFonts w:hint="eastAsia"/>
          <w:sz w:val="30"/>
          <w:szCs w:val="30"/>
        </w:rPr>
        <w:t>30</w:t>
      </w:r>
      <w:r>
        <w:rPr>
          <w:rFonts w:hint="eastAsia"/>
          <w:sz w:val="30"/>
          <w:szCs w:val="30"/>
        </w:rPr>
        <w:t>万元，已将该款转入公司，另</w:t>
      </w:r>
      <w:r>
        <w:rPr>
          <w:rFonts w:hint="eastAsia"/>
          <w:sz w:val="30"/>
          <w:szCs w:val="30"/>
        </w:rPr>
        <w:t>30</w:t>
      </w:r>
      <w:r>
        <w:rPr>
          <w:rFonts w:hint="eastAsia"/>
          <w:sz w:val="30"/>
          <w:szCs w:val="30"/>
        </w:rPr>
        <w:t>万元现金交付黄某某称不知</w:t>
      </w:r>
      <w:r>
        <w:rPr>
          <w:rFonts w:hint="eastAsia"/>
          <w:sz w:val="30"/>
          <w:szCs w:val="30"/>
        </w:rPr>
        <w:t>情。</w:t>
      </w:r>
    </w:p>
    <w:p w14:paraId="44E5395E"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日，戴勇、许超向案外人古屋某某（古屋敏妻子）出具承诺书</w:t>
      </w:r>
      <w:r>
        <w:rPr>
          <w:rFonts w:hint="eastAsia"/>
          <w:sz w:val="30"/>
          <w:szCs w:val="30"/>
        </w:rPr>
        <w:t>，</w:t>
      </w:r>
      <w:r>
        <w:rPr>
          <w:rFonts w:hint="eastAsia"/>
          <w:sz w:val="30"/>
          <w:szCs w:val="30"/>
          <w:highlight w:val="yellow"/>
        </w:rPr>
        <w:t>内容为：“兹有许超和戴勇借古屋某某人民币壹佰陆拾元整，实际用途于中环店和曲阳店债务，及古屋某某在伶达港中环店人民币玖拾万元整，和伶达港曲阳店股份人民币贰拾万元整，以上两店的股份我们同意退股。为此以上借款和退股金额，折合人民币总计贰佰柒拾万元整。我们将在一周内给古屋某某一个满意的还款方案。”该承诺书上黄某某在担保人处签名。</w:t>
      </w:r>
    </w:p>
    <w:p w14:paraId="28D6ABA8"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日，戴勇、许超向古屋某某和古屋敏出具一份“还款计划”，内容为：“借款人许超、戴勇向古屋某某借</w:t>
      </w:r>
      <w:r>
        <w:rPr>
          <w:rFonts w:hint="eastAsia"/>
          <w:sz w:val="30"/>
          <w:szCs w:val="30"/>
          <w:highlight w:val="yellow"/>
        </w:rPr>
        <w:t>款人民币贰佰柒拾万元正，向古屋敏借款计人民币陆拾万正，总计人民币叁佰叁拾万元正，现作如下还款计划：⑴</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月每月归还人民币贰万元正（</w:t>
      </w:r>
      <w:r>
        <w:rPr>
          <w:rFonts w:hint="eastAsia"/>
          <w:sz w:val="30"/>
          <w:szCs w:val="30"/>
          <w:highlight w:val="yellow"/>
        </w:rPr>
        <w:t>6</w:t>
      </w:r>
      <w:r>
        <w:rPr>
          <w:rFonts w:hint="eastAsia"/>
          <w:sz w:val="30"/>
          <w:szCs w:val="30"/>
          <w:highlight w:val="yellow"/>
        </w:rPr>
        <w:t>万元），⑵</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月每月归还人民币肆万元正（</w:t>
      </w:r>
      <w:r>
        <w:rPr>
          <w:rFonts w:hint="eastAsia"/>
          <w:sz w:val="30"/>
          <w:szCs w:val="30"/>
          <w:highlight w:val="yellow"/>
        </w:rPr>
        <w:t>16</w:t>
      </w:r>
      <w:r>
        <w:rPr>
          <w:rFonts w:hint="eastAsia"/>
          <w:sz w:val="30"/>
          <w:szCs w:val="30"/>
          <w:highlight w:val="yellow"/>
        </w:rPr>
        <w:t>万），⑶</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月每月归还人民币叁万元正（</w:t>
      </w:r>
      <w:r>
        <w:rPr>
          <w:rFonts w:hint="eastAsia"/>
          <w:sz w:val="30"/>
          <w:szCs w:val="30"/>
          <w:highlight w:val="yellow"/>
        </w:rPr>
        <w:t>33</w:t>
      </w:r>
      <w:r>
        <w:rPr>
          <w:rFonts w:hint="eastAsia"/>
          <w:sz w:val="30"/>
          <w:szCs w:val="30"/>
          <w:highlight w:val="yellow"/>
        </w:rPr>
        <w:t>万），⑷</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月每月归还人民币壹拾万元正（</w:t>
      </w:r>
      <w:r>
        <w:rPr>
          <w:rFonts w:hint="eastAsia"/>
          <w:sz w:val="30"/>
          <w:szCs w:val="30"/>
          <w:highlight w:val="yellow"/>
        </w:rPr>
        <w:t>120</w:t>
      </w:r>
      <w:r>
        <w:rPr>
          <w:rFonts w:hint="eastAsia"/>
          <w:sz w:val="30"/>
          <w:szCs w:val="30"/>
          <w:highlight w:val="yellow"/>
        </w:rPr>
        <w:t>万），⑸</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月每月归还人民币壹拾伍万元正（</w:t>
      </w:r>
      <w:r>
        <w:rPr>
          <w:rFonts w:hint="eastAsia"/>
          <w:sz w:val="30"/>
          <w:szCs w:val="30"/>
          <w:highlight w:val="yellow"/>
        </w:rPr>
        <w:t>135</w:t>
      </w:r>
      <w:r>
        <w:rPr>
          <w:rFonts w:hint="eastAsia"/>
          <w:sz w:val="30"/>
          <w:szCs w:val="30"/>
          <w:highlight w:val="yellow"/>
        </w:rPr>
        <w:t>万），⑹</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月归还贰拾万元正（</w:t>
      </w:r>
      <w:r>
        <w:rPr>
          <w:rFonts w:hint="eastAsia"/>
          <w:sz w:val="30"/>
          <w:szCs w:val="30"/>
          <w:highlight w:val="yellow"/>
        </w:rPr>
        <w:t>20</w:t>
      </w:r>
      <w:r>
        <w:rPr>
          <w:rFonts w:hint="eastAsia"/>
          <w:sz w:val="30"/>
          <w:szCs w:val="30"/>
          <w:highlight w:val="yellow"/>
        </w:rPr>
        <w:t>万），⑺有关利息按年利息</w:t>
      </w:r>
      <w:r>
        <w:rPr>
          <w:rFonts w:hint="eastAsia"/>
          <w:sz w:val="30"/>
          <w:szCs w:val="30"/>
          <w:highlight w:val="yellow"/>
        </w:rPr>
        <w:t>10%</w:t>
      </w:r>
      <w:r>
        <w:rPr>
          <w:rFonts w:hint="eastAsia"/>
          <w:sz w:val="30"/>
          <w:szCs w:val="30"/>
          <w:highlight w:val="yellow"/>
        </w:rPr>
        <w:t>计算，每年</w:t>
      </w:r>
      <w:r>
        <w:rPr>
          <w:rFonts w:hint="eastAsia"/>
          <w:sz w:val="30"/>
          <w:szCs w:val="30"/>
          <w:highlight w:val="yellow"/>
        </w:rPr>
        <w:t>年底结清利息，⑻从</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月起推行计划。黄某某作为见证人在还款计划上签名。</w:t>
      </w:r>
    </w:p>
    <w:p w14:paraId="4E842412"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9</w:t>
      </w:r>
      <w:r>
        <w:rPr>
          <w:rFonts w:hint="eastAsia"/>
          <w:sz w:val="30"/>
          <w:szCs w:val="30"/>
          <w:highlight w:val="yellow"/>
        </w:rPr>
        <w:t>日，黄某某、许超出具“还款承诺书”，内容为：“今古屋敏古屋某某与许超、黄某某、戴勇之间的伶达港退股与个人债务，经双方协商，许超承诺于一周内将另一债务人戴勇约出，与古屋敏见面并继续在</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日前归还人民币壹拾万元正，黄某某于</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日已归还人民币贰拾万元正，黄某某和许超共同承诺如在违反以下二项情况下，黄某某、许超愿以贰拾万做违约金。一、戴勇在本协议生效后一周内即</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16</w:t>
      </w:r>
      <w:r>
        <w:rPr>
          <w:rFonts w:hint="eastAsia"/>
          <w:sz w:val="30"/>
          <w:szCs w:val="30"/>
          <w:highlight w:val="yellow"/>
        </w:rPr>
        <w:t>日之前不与古屋</w:t>
      </w:r>
      <w:r>
        <w:rPr>
          <w:rFonts w:hint="eastAsia"/>
          <w:sz w:val="30"/>
          <w:szCs w:val="30"/>
          <w:highlight w:val="yellow"/>
        </w:rPr>
        <w:t>敏见面；二、黄某某、许超在与古屋敏债务关系解除之前，应古屋敏要求见面应随时见面，不得以任何理由回避或拒绝。备注：黄某某自愿以一块百达菲利手表做为抵押，金额伍万元正（</w:t>
      </w:r>
      <w:r>
        <w:rPr>
          <w:rFonts w:hint="eastAsia"/>
          <w:sz w:val="30"/>
          <w:szCs w:val="30"/>
          <w:highlight w:val="yellow"/>
        </w:rPr>
        <w:t>20</w:t>
      </w:r>
      <w:r>
        <w:rPr>
          <w:rFonts w:hint="eastAsia"/>
          <w:sz w:val="30"/>
          <w:szCs w:val="30"/>
          <w:highlight w:val="yellow"/>
        </w:rPr>
        <w:t>万元还款，其中</w:t>
      </w:r>
      <w:r>
        <w:rPr>
          <w:rFonts w:hint="eastAsia"/>
          <w:sz w:val="30"/>
          <w:szCs w:val="30"/>
          <w:highlight w:val="yellow"/>
        </w:rPr>
        <w:t>6</w:t>
      </w:r>
      <w:r>
        <w:rPr>
          <w:rFonts w:hint="eastAsia"/>
          <w:sz w:val="30"/>
          <w:szCs w:val="30"/>
          <w:highlight w:val="yellow"/>
        </w:rPr>
        <w:t>万元在本人名下</w:t>
      </w:r>
      <w:r>
        <w:rPr>
          <w:rFonts w:hint="eastAsia"/>
          <w:sz w:val="30"/>
          <w:szCs w:val="30"/>
          <w:highlight w:val="yellow"/>
        </w:rPr>
        <w:t>XXXXXXXXXXXXXXXXXXX</w:t>
      </w:r>
      <w:r>
        <w:rPr>
          <w:rFonts w:hint="eastAsia"/>
          <w:sz w:val="30"/>
          <w:szCs w:val="30"/>
          <w:highlight w:val="yellow"/>
        </w:rPr>
        <w:t>）本协议如产生法律诉讼，黄某某、许超放弃一切自辩权，本协议双方签字生效。”</w:t>
      </w:r>
    </w:p>
    <w:p w14:paraId="3E68B0CA"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上述事实，除当事人的陈述一致外，另有原告提供的“股权认购协议书”、还款计划及承诺书、银行转账及取款凭证等证据证明，本院对此予以确认。</w:t>
      </w:r>
    </w:p>
    <w:p w14:paraId="5152FE96" w14:textId="77777777" w:rsidR="00000000" w:rsidRDefault="00AD3C2F">
      <w:pPr>
        <w:spacing w:before="10" w:after="10" w:line="500" w:lineRule="atLeast"/>
        <w:ind w:firstLine="600"/>
        <w:rPr>
          <w:rFonts w:hint="eastAsia"/>
          <w:sz w:val="30"/>
          <w:szCs w:val="30"/>
        </w:rPr>
      </w:pPr>
      <w:r>
        <w:rPr>
          <w:rFonts w:hint="eastAsia"/>
          <w:sz w:val="30"/>
          <w:szCs w:val="30"/>
        </w:rPr>
        <w:t>本院认为，原告主张的</w:t>
      </w:r>
      <w:r>
        <w:rPr>
          <w:rFonts w:hint="eastAsia"/>
          <w:sz w:val="30"/>
          <w:szCs w:val="30"/>
        </w:rPr>
        <w:t>60</w:t>
      </w:r>
      <w:r>
        <w:rPr>
          <w:rFonts w:hint="eastAsia"/>
          <w:sz w:val="30"/>
          <w:szCs w:val="30"/>
        </w:rPr>
        <w:t>万元借款，从查明事实证明，</w:t>
      </w:r>
      <w:r>
        <w:rPr>
          <w:rFonts w:hint="eastAsia"/>
          <w:sz w:val="30"/>
          <w:szCs w:val="30"/>
          <w:highlight w:val="yellow"/>
        </w:rPr>
        <w:t>该款实际为原告认</w:t>
      </w:r>
      <w:r>
        <w:rPr>
          <w:rFonts w:hint="eastAsia"/>
          <w:sz w:val="30"/>
          <w:szCs w:val="30"/>
          <w:highlight w:val="yellow"/>
        </w:rPr>
        <w:t>购上海绩成餐饮有限公司股权款</w:t>
      </w:r>
      <w:r>
        <w:rPr>
          <w:rFonts w:hint="eastAsia"/>
          <w:sz w:val="30"/>
          <w:szCs w:val="30"/>
        </w:rPr>
        <w:t>。原告为证明其主张提供了股权认购协议书、相关的交付凭证、还款计划书及承诺书等证据，原告所提供的证据已形成证据链。根据被告戴勇、许超事后出具的还款计划和承诺书，</w:t>
      </w:r>
      <w:r>
        <w:rPr>
          <w:rFonts w:hint="eastAsia"/>
          <w:sz w:val="30"/>
          <w:szCs w:val="30"/>
          <w:highlight w:val="yellow"/>
        </w:rPr>
        <w:t>能证明双方对将原告的</w:t>
      </w:r>
      <w:r>
        <w:rPr>
          <w:rFonts w:hint="eastAsia"/>
          <w:sz w:val="30"/>
          <w:szCs w:val="30"/>
          <w:highlight w:val="yellow"/>
        </w:rPr>
        <w:t>60</w:t>
      </w:r>
      <w:r>
        <w:rPr>
          <w:rFonts w:hint="eastAsia"/>
          <w:sz w:val="30"/>
          <w:szCs w:val="30"/>
          <w:highlight w:val="yellow"/>
        </w:rPr>
        <w:t>万元股权认购款转化为借款达成一致意见</w:t>
      </w:r>
      <w:r>
        <w:rPr>
          <w:rFonts w:hint="eastAsia"/>
          <w:sz w:val="30"/>
          <w:szCs w:val="30"/>
        </w:rPr>
        <w:t>，还款计划和承诺书真实有效，被告戴勇、许超作为具有完全民事行为能力的成年人，对所签署的还款计划和的承诺书内容明确知晓，应当对自己的行为承担相应的法律后果。</w:t>
      </w:r>
      <w:r>
        <w:rPr>
          <w:rFonts w:hint="eastAsia"/>
          <w:sz w:val="30"/>
          <w:szCs w:val="30"/>
          <w:highlight w:val="yellow"/>
        </w:rPr>
        <w:t>原告要求被告戴勇、许超归还借款</w:t>
      </w:r>
      <w:r>
        <w:rPr>
          <w:rFonts w:hint="eastAsia"/>
          <w:sz w:val="30"/>
          <w:szCs w:val="30"/>
          <w:highlight w:val="yellow"/>
        </w:rPr>
        <w:t>60</w:t>
      </w:r>
      <w:r>
        <w:rPr>
          <w:rFonts w:hint="eastAsia"/>
          <w:sz w:val="30"/>
          <w:szCs w:val="30"/>
          <w:highlight w:val="yellow"/>
        </w:rPr>
        <w:t>万元，符合法律规定，依法应予支持</w:t>
      </w:r>
      <w:r>
        <w:rPr>
          <w:rFonts w:hint="eastAsia"/>
          <w:sz w:val="30"/>
          <w:szCs w:val="30"/>
        </w:rPr>
        <w:t>。因被告戴勇、许超未按还款计划和承诺书还款，原</w:t>
      </w:r>
      <w:r>
        <w:rPr>
          <w:rFonts w:hint="eastAsia"/>
          <w:sz w:val="30"/>
          <w:szCs w:val="30"/>
        </w:rPr>
        <w:t>告要求从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日起要求支付利息，本院予以准许。</w:t>
      </w:r>
    </w:p>
    <w:p w14:paraId="77FDAC16" w14:textId="77777777" w:rsidR="00000000" w:rsidRDefault="00AD3C2F">
      <w:pPr>
        <w:spacing w:before="10" w:after="10" w:line="500" w:lineRule="atLeast"/>
        <w:ind w:firstLine="600"/>
        <w:rPr>
          <w:rFonts w:hint="eastAsia"/>
          <w:sz w:val="30"/>
          <w:szCs w:val="30"/>
        </w:rPr>
      </w:pPr>
      <w:r>
        <w:rPr>
          <w:rFonts w:hint="eastAsia"/>
          <w:sz w:val="30"/>
          <w:szCs w:val="30"/>
        </w:rPr>
        <w:t>被告戴勇、许超经本院合法传唤无正当理由拒不到庭，由本院依法缺席判决。依照《中华人民共和国民法通则》第一百零六条第一款、《中华人民共和国合同法》第二百零六条、第二百零七条、《中华人民共和国民事诉讼法》第九十二条、第一百四十四条之规定，判决如下：</w:t>
      </w:r>
    </w:p>
    <w:p w14:paraId="59BFC1E6" w14:textId="77777777" w:rsidR="00000000" w:rsidRDefault="00AD3C2F">
      <w:pPr>
        <w:spacing w:before="10" w:after="10" w:line="500" w:lineRule="atLeast"/>
        <w:ind w:firstLine="600"/>
        <w:rPr>
          <w:rFonts w:hint="eastAsia"/>
          <w:sz w:val="30"/>
          <w:szCs w:val="30"/>
          <w:highlight w:val="yellow"/>
        </w:rPr>
      </w:pPr>
      <w:r>
        <w:rPr>
          <w:rFonts w:hint="eastAsia"/>
          <w:sz w:val="30"/>
          <w:szCs w:val="30"/>
          <w:highlight w:val="yellow"/>
        </w:rPr>
        <w:t>一、被告戴勇、许超于本判决生效之日起十日内返还原告古屋敏借款</w:t>
      </w:r>
      <w:r>
        <w:rPr>
          <w:rFonts w:hint="eastAsia"/>
          <w:sz w:val="30"/>
          <w:szCs w:val="30"/>
          <w:highlight w:val="yellow"/>
        </w:rPr>
        <w:t>60</w:t>
      </w:r>
      <w:r>
        <w:rPr>
          <w:rFonts w:hint="eastAsia"/>
          <w:sz w:val="30"/>
          <w:szCs w:val="30"/>
          <w:highlight w:val="yellow"/>
        </w:rPr>
        <w:t>万元；</w:t>
      </w:r>
    </w:p>
    <w:p w14:paraId="2C7E82C7" w14:textId="77777777" w:rsidR="00000000" w:rsidRDefault="00AD3C2F">
      <w:pPr>
        <w:spacing w:before="10" w:after="10" w:line="500" w:lineRule="atLeast"/>
        <w:ind w:firstLine="600"/>
        <w:rPr>
          <w:rFonts w:hint="eastAsia"/>
          <w:sz w:val="30"/>
          <w:szCs w:val="30"/>
        </w:rPr>
      </w:pPr>
      <w:r>
        <w:rPr>
          <w:rFonts w:hint="eastAsia"/>
          <w:sz w:val="30"/>
          <w:szCs w:val="30"/>
          <w:highlight w:val="yellow"/>
        </w:rPr>
        <w:t>二、被告戴勇、许超于本判决生效之日起十日内按中国人民银行同期贷款利率支付原告古屋敏本金</w:t>
      </w:r>
      <w:r>
        <w:rPr>
          <w:rFonts w:hint="eastAsia"/>
          <w:sz w:val="30"/>
          <w:szCs w:val="30"/>
          <w:highlight w:val="yellow"/>
        </w:rPr>
        <w:t>60</w:t>
      </w:r>
      <w:r>
        <w:rPr>
          <w:rFonts w:hint="eastAsia"/>
          <w:sz w:val="30"/>
          <w:szCs w:val="30"/>
          <w:highlight w:val="yellow"/>
        </w:rPr>
        <w:t>万元的逾期利息，期限自</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w:t>
      </w:r>
      <w:r>
        <w:rPr>
          <w:rFonts w:hint="eastAsia"/>
          <w:sz w:val="30"/>
          <w:szCs w:val="30"/>
          <w:highlight w:val="yellow"/>
        </w:rPr>
        <w:t>本判决生效日止</w:t>
      </w:r>
      <w:r>
        <w:rPr>
          <w:rFonts w:hint="eastAsia"/>
          <w:sz w:val="30"/>
          <w:szCs w:val="30"/>
        </w:rPr>
        <w:t>。</w:t>
      </w:r>
    </w:p>
    <w:p w14:paraId="0C6BC731" w14:textId="77777777" w:rsidR="00000000" w:rsidRDefault="00AD3C2F">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DC54D70" w14:textId="77777777" w:rsidR="00000000" w:rsidRDefault="00AD3C2F">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10</w:t>
      </w:r>
      <w:r>
        <w:rPr>
          <w:rFonts w:hint="eastAsia"/>
          <w:sz w:val="30"/>
          <w:szCs w:val="30"/>
        </w:rPr>
        <w:t>，</w:t>
      </w:r>
      <w:r>
        <w:rPr>
          <w:rFonts w:hint="eastAsia"/>
          <w:sz w:val="30"/>
          <w:szCs w:val="30"/>
        </w:rPr>
        <w:t>500</w:t>
      </w:r>
      <w:r>
        <w:rPr>
          <w:rFonts w:hint="eastAsia"/>
          <w:sz w:val="30"/>
          <w:szCs w:val="30"/>
        </w:rPr>
        <w:t>元，由被告戴勇、许超负担。</w:t>
      </w:r>
    </w:p>
    <w:p w14:paraId="353882BA" w14:textId="77777777" w:rsidR="00000000" w:rsidRDefault="00AD3C2F">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3FBE685" w14:textId="77777777" w:rsidR="00000000" w:rsidRDefault="00AD3C2F">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陆文嘉</w:t>
      </w:r>
    </w:p>
    <w:p w14:paraId="01C76B11" w14:textId="77777777" w:rsidR="00000000" w:rsidRDefault="00AD3C2F">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徐燕菁</w:t>
      </w:r>
    </w:p>
    <w:p w14:paraId="5A630A1F" w14:textId="77777777" w:rsidR="00000000" w:rsidRDefault="00AD3C2F">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李雅萍</w:t>
      </w:r>
    </w:p>
    <w:p w14:paraId="248821C8" w14:textId="77777777" w:rsidR="00000000" w:rsidRDefault="00AD3C2F">
      <w:pPr>
        <w:spacing w:before="10" w:after="10" w:line="500" w:lineRule="atLeast"/>
        <w:ind w:right="720"/>
        <w:jc w:val="right"/>
        <w:rPr>
          <w:rFonts w:hint="eastAsia"/>
          <w:sz w:val="30"/>
          <w:szCs w:val="30"/>
        </w:rPr>
      </w:pPr>
      <w:r>
        <w:rPr>
          <w:rFonts w:hint="eastAsia"/>
          <w:sz w:val="30"/>
          <w:szCs w:val="30"/>
        </w:rPr>
        <w:t>二〇一五年三月二十三日</w:t>
      </w:r>
    </w:p>
    <w:p w14:paraId="1584A9F6" w14:textId="77777777" w:rsidR="00000000" w:rsidRDefault="00AD3C2F">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薛清华</w:t>
      </w:r>
    </w:p>
    <w:p w14:paraId="1D78ED9A" w14:textId="77777777" w:rsidR="00000000" w:rsidRDefault="00AD3C2F">
      <w:pPr>
        <w:spacing w:before="10" w:after="10" w:line="500" w:lineRule="atLeast"/>
        <w:ind w:firstLine="600"/>
        <w:rPr>
          <w:rFonts w:hint="eastAsia"/>
          <w:sz w:val="30"/>
          <w:szCs w:val="30"/>
        </w:rPr>
      </w:pPr>
      <w:r>
        <w:rPr>
          <w:rFonts w:hint="eastAsia"/>
          <w:sz w:val="30"/>
          <w:szCs w:val="30"/>
        </w:rPr>
        <w:t>附：相关法律条文</w:t>
      </w:r>
    </w:p>
    <w:p w14:paraId="433FFF5E" w14:textId="77777777" w:rsidR="00000000" w:rsidRDefault="00AD3C2F">
      <w:pPr>
        <w:spacing w:before="10" w:after="10" w:line="500" w:lineRule="atLeast"/>
        <w:ind w:firstLine="600"/>
        <w:rPr>
          <w:rFonts w:hint="eastAsia"/>
          <w:sz w:val="30"/>
          <w:szCs w:val="30"/>
        </w:rPr>
      </w:pPr>
      <w:r>
        <w:rPr>
          <w:rFonts w:hint="eastAsia"/>
          <w:sz w:val="30"/>
          <w:szCs w:val="30"/>
        </w:rPr>
        <w:t>一、《中华人民共和国民法通则》</w:t>
      </w:r>
    </w:p>
    <w:p w14:paraId="09348B80" w14:textId="77777777" w:rsidR="00000000" w:rsidRDefault="00AD3C2F">
      <w:pPr>
        <w:spacing w:before="10" w:after="10" w:line="500" w:lineRule="atLeast"/>
        <w:ind w:firstLine="600"/>
        <w:rPr>
          <w:rFonts w:hint="eastAsia"/>
          <w:sz w:val="30"/>
          <w:szCs w:val="30"/>
        </w:rPr>
      </w:pPr>
      <w:r>
        <w:rPr>
          <w:rFonts w:hint="eastAsia"/>
          <w:sz w:val="30"/>
          <w:szCs w:val="30"/>
        </w:rPr>
        <w:t>第一百零六条公民、法人违反合同或者不履行其他义务的，应当承担民事责任。</w:t>
      </w:r>
    </w:p>
    <w:p w14:paraId="3FD85284" w14:textId="77777777" w:rsidR="00000000" w:rsidRDefault="00AD3C2F">
      <w:pPr>
        <w:spacing w:before="10" w:after="10" w:line="500" w:lineRule="atLeast"/>
        <w:ind w:firstLine="600"/>
        <w:rPr>
          <w:rFonts w:hint="eastAsia"/>
          <w:sz w:val="30"/>
          <w:szCs w:val="30"/>
        </w:rPr>
      </w:pPr>
      <w:r>
        <w:rPr>
          <w:rFonts w:hint="eastAsia"/>
          <w:sz w:val="30"/>
          <w:szCs w:val="30"/>
        </w:rPr>
        <w:t>二、《中华人民共和国合同法》</w:t>
      </w:r>
    </w:p>
    <w:p w14:paraId="68E26173" w14:textId="77777777" w:rsidR="00000000" w:rsidRDefault="00AD3C2F">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FC16E44" w14:textId="77777777" w:rsidR="00000000" w:rsidRDefault="00AD3C2F">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4AAFF959" w14:textId="77777777" w:rsidR="00000000" w:rsidRDefault="00AD3C2F">
      <w:pPr>
        <w:spacing w:before="10" w:after="10" w:line="500" w:lineRule="atLeast"/>
        <w:ind w:firstLine="600"/>
        <w:rPr>
          <w:rFonts w:hint="eastAsia"/>
          <w:sz w:val="30"/>
          <w:szCs w:val="30"/>
        </w:rPr>
      </w:pPr>
      <w:r>
        <w:rPr>
          <w:rFonts w:hint="eastAsia"/>
          <w:sz w:val="30"/>
          <w:szCs w:val="30"/>
        </w:rPr>
        <w:t>三、《中华人民共和国民事诉讼法》</w:t>
      </w:r>
    </w:p>
    <w:p w14:paraId="5BFDB295" w14:textId="77777777" w:rsidR="00000000" w:rsidRDefault="00AD3C2F">
      <w:pPr>
        <w:spacing w:before="10" w:after="10" w:line="500" w:lineRule="atLeast"/>
        <w:ind w:firstLine="600"/>
        <w:rPr>
          <w:rFonts w:hint="eastAsia"/>
          <w:sz w:val="30"/>
          <w:szCs w:val="30"/>
        </w:rPr>
      </w:pPr>
      <w:r>
        <w:rPr>
          <w:rFonts w:hint="eastAsia"/>
          <w:sz w:val="30"/>
          <w:szCs w:val="30"/>
        </w:rPr>
        <w:t>第九十二条受送达人下落不明，或者用本节规定的其他方式无法送达的，公告送达。自</w:t>
      </w:r>
      <w:r>
        <w:rPr>
          <w:rFonts w:hint="eastAsia"/>
          <w:sz w:val="30"/>
          <w:szCs w:val="30"/>
        </w:rPr>
        <w:t>发出公告之日起，经过六十日，即视为送达。</w:t>
      </w:r>
    </w:p>
    <w:p w14:paraId="2EB8E382" w14:textId="77777777" w:rsidR="00000000" w:rsidRDefault="00AD3C2F">
      <w:pPr>
        <w:spacing w:before="10" w:after="10" w:line="500" w:lineRule="atLeast"/>
        <w:ind w:firstLine="600"/>
        <w:rPr>
          <w:rFonts w:hint="eastAsia"/>
          <w:sz w:val="30"/>
          <w:szCs w:val="30"/>
        </w:rPr>
      </w:pPr>
      <w:r>
        <w:rPr>
          <w:rFonts w:hint="eastAsia"/>
          <w:sz w:val="30"/>
          <w:szCs w:val="30"/>
        </w:rPr>
        <w:t>公告送达，应当在案卷中记明原因和经过。</w:t>
      </w:r>
    </w:p>
    <w:p w14:paraId="05FCC2DA" w14:textId="77777777" w:rsidR="00000000" w:rsidRDefault="00AD3C2F">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4CCBE9C1" w14:textId="77777777" w:rsidR="00000000" w:rsidRDefault="00AD3C2F">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72E9" w14:textId="77777777" w:rsidR="00AD3C2F" w:rsidRDefault="00AD3C2F" w:rsidP="00AD3C2F">
      <w:r>
        <w:separator/>
      </w:r>
    </w:p>
  </w:endnote>
  <w:endnote w:type="continuationSeparator" w:id="0">
    <w:p w14:paraId="4A7C09FC" w14:textId="77777777" w:rsidR="00AD3C2F" w:rsidRDefault="00AD3C2F" w:rsidP="00AD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72AB" w14:textId="77777777" w:rsidR="00AD3C2F" w:rsidRDefault="00AD3C2F" w:rsidP="00AD3C2F">
      <w:r>
        <w:separator/>
      </w:r>
    </w:p>
  </w:footnote>
  <w:footnote w:type="continuationSeparator" w:id="0">
    <w:p w14:paraId="2D2A4531" w14:textId="77777777" w:rsidR="00AD3C2F" w:rsidRDefault="00AD3C2F" w:rsidP="00AD3C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3C2F"/>
    <w:rsid w:val="00AD3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68948C"/>
  <w15:chartTrackingRefBased/>
  <w15:docId w15:val="{547EED57-57F2-448E-AF7A-39AE44EA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D3C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D3C2F"/>
    <w:rPr>
      <w:rFonts w:ascii="宋体" w:eastAsia="宋体" w:hAnsi="宋体" w:cs="宋体"/>
      <w:sz w:val="18"/>
      <w:szCs w:val="18"/>
    </w:rPr>
  </w:style>
  <w:style w:type="paragraph" w:styleId="a6">
    <w:name w:val="footer"/>
    <w:basedOn w:val="a"/>
    <w:link w:val="a7"/>
    <w:rsid w:val="00AD3C2F"/>
    <w:pPr>
      <w:tabs>
        <w:tab w:val="center" w:pos="4153"/>
        <w:tab w:val="right" w:pos="8306"/>
      </w:tabs>
      <w:snapToGrid w:val="0"/>
    </w:pPr>
    <w:rPr>
      <w:sz w:val="18"/>
      <w:szCs w:val="18"/>
    </w:rPr>
  </w:style>
  <w:style w:type="character" w:customStyle="1" w:styleId="a7">
    <w:name w:val="页脚 字符"/>
    <w:basedOn w:val="a0"/>
    <w:link w:val="a6"/>
    <w:rsid w:val="00AD3C2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A767E9F65FC1451593AB89AAC8F9AE67</vt:lpwstr>
  </property>
</Properties>
</file>