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A7CD" w14:textId="77777777" w:rsidR="00000000" w:rsidRDefault="00E940D5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00B726C3" w14:textId="77777777" w:rsidR="00000000" w:rsidRDefault="00E940D5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0D56BEAA" w14:textId="77777777" w:rsidR="00000000" w:rsidRDefault="00E940D5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1605</w:t>
      </w:r>
      <w:r>
        <w:rPr>
          <w:rFonts w:hint="eastAsia"/>
          <w:sz w:val="30"/>
          <w:szCs w:val="30"/>
        </w:rPr>
        <w:t>号</w:t>
      </w:r>
    </w:p>
    <w:p w14:paraId="53DD3F99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原告：韩世新，男，</w:t>
      </w:r>
      <w:r>
        <w:rPr>
          <w:rFonts w:hint="eastAsia"/>
          <w:sz w:val="30"/>
          <w:szCs w:val="30"/>
        </w:rPr>
        <w:t>1975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日出生，汉族，户籍地安徽省安庆市。</w:t>
      </w:r>
    </w:p>
    <w:p w14:paraId="69DDACA1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委托诉讼代理人：顾超，上海市郑传本律师事务所律师。</w:t>
      </w:r>
    </w:p>
    <w:p w14:paraId="78348F20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委托诉讼代理人：王乐，上海市郑传本律师事务所律师。</w:t>
      </w:r>
    </w:p>
    <w:p w14:paraId="1363BB62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被告：郦宝惠，男，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741862B5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原告韩世新与被告郦宝惠民间借贷纠纷一案，本院于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日立案受理后，依法适用简易程序，后因被告下落不明，需公告送达诉讼文书，本案依法转为普通程序，于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原告韩世新的委托诉讼代理人顾超到庭参加了诉讼，被告郦宝惠经本院传票传唤，无正当理由拒不到庭。</w:t>
      </w:r>
      <w:r>
        <w:rPr>
          <w:rFonts w:hint="eastAsia"/>
          <w:sz w:val="30"/>
          <w:szCs w:val="30"/>
        </w:rPr>
        <w:t>本院依法缺席审理。本案已审理终结。</w:t>
      </w:r>
    </w:p>
    <w:p w14:paraId="668FBE3A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原告韩世新向本院提出诉讼请求：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被告返还原告借款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被告支付原告以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万元计，自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日起至实际偿还之日止，按年利率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</w:rPr>
        <w:t>。事实及理由：</w:t>
      </w:r>
      <w:r>
        <w:rPr>
          <w:rFonts w:hint="eastAsia"/>
          <w:sz w:val="30"/>
          <w:szCs w:val="30"/>
          <w:highlight w:val="yellow"/>
        </w:rPr>
        <w:t>原、被告和案外人徐某某系朋友关系</w:t>
      </w:r>
      <w:r>
        <w:rPr>
          <w:rFonts w:hint="eastAsia"/>
          <w:sz w:val="30"/>
          <w:szCs w:val="30"/>
        </w:rPr>
        <w:t>，三人均从事建筑工程装修业务。</w:t>
      </w:r>
      <w:r>
        <w:rPr>
          <w:rFonts w:hint="eastAsia"/>
          <w:sz w:val="30"/>
          <w:szCs w:val="30"/>
          <w:highlight w:val="yellow"/>
        </w:rPr>
        <w:t>201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日，被告因为工程所需资金周转为由，向原告借款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当日，原告通过银行转账方式转账至被告银行账户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，借条内容系案外人徐某某书写，被告署名。</w:t>
      </w:r>
      <w:r>
        <w:rPr>
          <w:rFonts w:hint="eastAsia"/>
          <w:sz w:val="30"/>
          <w:szCs w:val="30"/>
          <w:highlight w:val="yellow"/>
        </w:rPr>
        <w:t>届期，被告分文未还</w:t>
      </w:r>
      <w:r>
        <w:rPr>
          <w:rFonts w:hint="eastAsia"/>
          <w:sz w:val="30"/>
          <w:szCs w:val="30"/>
        </w:rPr>
        <w:t>，原告据此提起本案诉讼。</w:t>
      </w:r>
    </w:p>
    <w:p w14:paraId="3381964E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被告郦宝惠未作答辩。</w:t>
      </w:r>
    </w:p>
    <w:p w14:paraId="0D700302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原告向本院提供以下证据：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、借条；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、银行转账凭单。</w:t>
      </w:r>
    </w:p>
    <w:p w14:paraId="1D3020F2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被告经本院合法传唤，无正当理由拒不到庭参加诉讼，视为其放弃自己的诉讼权利，应当承担由此产生的法律后果。故本院对原告提供的证据依法予以确认，并在卷佐证。</w:t>
      </w:r>
    </w:p>
    <w:p w14:paraId="5A6CA6C0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日，原告通过银</w:t>
      </w:r>
      <w:r>
        <w:rPr>
          <w:rFonts w:hint="eastAsia"/>
          <w:sz w:val="30"/>
          <w:szCs w:val="30"/>
          <w:highlight w:val="yellow"/>
        </w:rPr>
        <w:t>行转账方式支付被告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日，被告出具借条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内载：郦宝惠向韩世新借款人民币拾万元整，还款日期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月底，一次性付清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届期，被告分文未还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日，原告遂以诉称理由，诉至本院。</w:t>
      </w:r>
    </w:p>
    <w:p w14:paraId="1545EE7E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本院认为，公民之间合法的借贷关系受法律保护。本案中，被告向原告借款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万元并出具了借条，原告通过银行转账形式交付被告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万元，足以认定原、被告之间的民间借贷关系成立，并属有效。原告依约履行出借钱款之义务，被告当履行归还借款，然被告未按约归还借款，显属过错，理应承担相应的民事责任。</w:t>
      </w:r>
      <w:r>
        <w:rPr>
          <w:rFonts w:hint="eastAsia"/>
          <w:sz w:val="30"/>
          <w:szCs w:val="30"/>
          <w:highlight w:val="yellow"/>
        </w:rPr>
        <w:t>被告承诺于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月底</w:t>
      </w:r>
      <w:r>
        <w:rPr>
          <w:rFonts w:hint="eastAsia"/>
          <w:sz w:val="30"/>
          <w:szCs w:val="30"/>
          <w:highlight w:val="yellow"/>
        </w:rPr>
        <w:t>前还款，现原告主张按照年利率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日起的利息，符合法律规定，故原告之诉请，合法有据，本院予以支持。</w:t>
      </w:r>
    </w:p>
    <w:p w14:paraId="36DB09FA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被告经本院合法传唤无正当理由拒不到庭参加诉讼，系其放弃相应的诉讼权利，因此产生的法律后果由其自行承担。</w:t>
      </w:r>
    </w:p>
    <w:p w14:paraId="0C1A8A20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民事诉讼法》第一百四十四条、《中华人民共和国合同法》第一百九十六条、第二百零七条、第二百一十条、《最高人民法院关于审理民间借贷案件适用法律若干问题的规定》第二十九条第二款第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项之规定，判决如下：</w:t>
      </w:r>
    </w:p>
    <w:p w14:paraId="713199FB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被告郦宝惠于本判决生效之日起十日内返还原告韩世新借款本金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16ED2068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二、被告郦宝惠于本判决生效之日起十日内支付原告韩世新自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日止的借款利息</w:t>
      </w:r>
      <w:r>
        <w:rPr>
          <w:rFonts w:hint="eastAsia"/>
          <w:sz w:val="30"/>
          <w:szCs w:val="30"/>
          <w:highlight w:val="yellow"/>
        </w:rPr>
        <w:t>5,500</w:t>
      </w:r>
      <w:r>
        <w:rPr>
          <w:rFonts w:hint="eastAsia"/>
          <w:sz w:val="30"/>
          <w:szCs w:val="30"/>
          <w:highlight w:val="yellow"/>
        </w:rPr>
        <w:t>元；</w:t>
      </w:r>
    </w:p>
    <w:p w14:paraId="2200F0C1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三、被告郦宝惠于本判决生效之日起十日内支付原告韩世新以借款本金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万元计，自</w:t>
      </w:r>
      <w:r>
        <w:rPr>
          <w:rFonts w:hint="eastAsia"/>
          <w:sz w:val="30"/>
          <w:szCs w:val="30"/>
          <w:highlight w:val="yellow"/>
        </w:rPr>
        <w:t>2019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日起至借款实际偿还之日止，按年利息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计算的利息。</w:t>
      </w:r>
    </w:p>
    <w:p w14:paraId="1920CDB8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1A80C8C3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2,300</w:t>
      </w:r>
      <w:r>
        <w:rPr>
          <w:rFonts w:hint="eastAsia"/>
          <w:sz w:val="30"/>
          <w:szCs w:val="30"/>
        </w:rPr>
        <w:t>元，由被告郦宝惠负担。</w:t>
      </w:r>
    </w:p>
    <w:p w14:paraId="59A2AE2A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</w:t>
      </w:r>
      <w:r>
        <w:rPr>
          <w:rFonts w:hint="eastAsia"/>
          <w:sz w:val="30"/>
          <w:szCs w:val="30"/>
        </w:rPr>
        <w:t>状，并按对方当事人的人数或者代表人的人数提出副本，上诉于上海市第一中级人民法院。</w:t>
      </w:r>
    </w:p>
    <w:p w14:paraId="51006C7B" w14:textId="77777777" w:rsidR="00000000" w:rsidRDefault="00E940D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欣</w:t>
      </w:r>
    </w:p>
    <w:p w14:paraId="184E81C1" w14:textId="77777777" w:rsidR="00000000" w:rsidRDefault="00E940D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张秉馨</w:t>
      </w:r>
    </w:p>
    <w:p w14:paraId="16D47F24" w14:textId="77777777" w:rsidR="00000000" w:rsidRDefault="00E940D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樊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燕</w:t>
      </w:r>
    </w:p>
    <w:p w14:paraId="711E3A21" w14:textId="77777777" w:rsidR="00000000" w:rsidRDefault="00E940D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二〇一九年六月二十五日</w:t>
      </w:r>
    </w:p>
    <w:p w14:paraId="2FA8EAB7" w14:textId="77777777" w:rsidR="00000000" w:rsidRDefault="00E940D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杰</w:t>
      </w:r>
    </w:p>
    <w:p w14:paraId="7E414984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29AE4165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1D0F7DA9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7654782F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2193A155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37A0EFE7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34204956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p w14:paraId="55AA289B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三、《最高人民法院关于审理民间借贷案件适用法律若干问题的规定》</w:t>
      </w:r>
    </w:p>
    <w:p w14:paraId="7BE49D45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第二十九条借贷双方对逾期利率有约定的，从其约定，但以不超过年利率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为限。</w:t>
      </w:r>
    </w:p>
    <w:p w14:paraId="0C724D8A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未约定逾期利息或者约定不明的，人民法院可以区分不同情况处理：</w:t>
      </w:r>
    </w:p>
    <w:p w14:paraId="18156926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（一）既未约定借期内的利率，也未约定逾期利率，出借人主张借款人自逾期还款之日起按照</w:t>
      </w:r>
      <w:r>
        <w:rPr>
          <w:rFonts w:hint="eastAsia"/>
          <w:sz w:val="30"/>
          <w:szCs w:val="30"/>
        </w:rPr>
        <w:t>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支付资金占用期间利息的，人民法院应予支持；</w:t>
      </w:r>
    </w:p>
    <w:p w14:paraId="086F8B42" w14:textId="77777777" w:rsidR="00000000" w:rsidRDefault="00E940D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……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1F52" w14:textId="77777777" w:rsidR="00E940D5" w:rsidRDefault="00E940D5" w:rsidP="00E940D5">
      <w:r>
        <w:separator/>
      </w:r>
    </w:p>
  </w:endnote>
  <w:endnote w:type="continuationSeparator" w:id="0">
    <w:p w14:paraId="75DAD583" w14:textId="77777777" w:rsidR="00E940D5" w:rsidRDefault="00E940D5" w:rsidP="00E9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1C26" w14:textId="77777777" w:rsidR="00E940D5" w:rsidRDefault="00E940D5" w:rsidP="00E940D5">
      <w:r>
        <w:separator/>
      </w:r>
    </w:p>
  </w:footnote>
  <w:footnote w:type="continuationSeparator" w:id="0">
    <w:p w14:paraId="289B41A5" w14:textId="77777777" w:rsidR="00E940D5" w:rsidRDefault="00E940D5" w:rsidP="00E94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D5"/>
    <w:rsid w:val="00E9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DF1FB2"/>
  <w15:chartTrackingRefBased/>
  <w15:docId w15:val="{85A9308E-42DE-423A-9C52-3A2F5CC8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E9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40D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E940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40D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2024-05-11T16:04:00Z</dcterms:created>
  <dcterms:modified xsi:type="dcterms:W3CDTF">2024-05-11T16:04:00Z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2EE0D86B76C44C58A32B46B2A90B68B9</vt:lpwstr>
  </property>
</Properties>
</file>