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F27" w14:textId="77777777" w:rsidR="00000000" w:rsidRDefault="000A00BC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743C100E" w14:textId="77777777" w:rsidR="00000000" w:rsidRDefault="000A00BC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F40D0B6" w14:textId="77777777" w:rsidR="00000000" w:rsidRDefault="000A00BC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2017)</w:t>
      </w:r>
      <w:r>
        <w:rPr>
          <w:rFonts w:hint="eastAsia"/>
          <w:sz w:val="30"/>
          <w:szCs w:val="30"/>
        </w:rPr>
        <w:t>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5030</w:t>
      </w:r>
      <w:r>
        <w:rPr>
          <w:rFonts w:hint="eastAsia"/>
          <w:sz w:val="30"/>
          <w:szCs w:val="30"/>
        </w:rPr>
        <w:t>号</w:t>
      </w:r>
    </w:p>
    <w:p w14:paraId="3493B80D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原告：王彩凤，女，</w:t>
      </w:r>
      <w:r>
        <w:rPr>
          <w:rFonts w:hint="eastAsia"/>
          <w:sz w:val="30"/>
          <w:szCs w:val="30"/>
        </w:rPr>
        <w:t>1943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日出生，汉族，住平阳县。</w:t>
      </w:r>
    </w:p>
    <w:p w14:paraId="22088DB6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被告：张松银，男，</w:t>
      </w:r>
      <w:r>
        <w:rPr>
          <w:rFonts w:hint="eastAsia"/>
          <w:sz w:val="30"/>
          <w:szCs w:val="30"/>
        </w:rPr>
        <w:t>1974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日出生，汉族，住平阳县。</w:t>
      </w:r>
    </w:p>
    <w:p w14:paraId="3D31416E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原告王彩凤与被告张松银民间借贷纠纷一案，本院于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日立案后，依法组成合议庭于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日公开开庭进行了审理。原告王彩凤到庭参加诉讼，被告张松银经本院公告送达出庭传票未到庭参加诉讼。本案现已审理终结。</w:t>
      </w:r>
    </w:p>
    <w:p w14:paraId="25A7E949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原告向本院提出诉讼请求：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、判令被告偿还原告借款</w:t>
      </w:r>
      <w:r>
        <w:rPr>
          <w:rFonts w:hint="eastAsia"/>
          <w:sz w:val="30"/>
          <w:szCs w:val="30"/>
          <w:highlight w:val="yellow"/>
        </w:rPr>
        <w:t>45000</w:t>
      </w:r>
      <w:r>
        <w:rPr>
          <w:rFonts w:hint="eastAsia"/>
          <w:sz w:val="30"/>
          <w:szCs w:val="30"/>
          <w:highlight w:val="yellow"/>
        </w:rPr>
        <w:t>元及利息</w:t>
      </w:r>
      <w:r>
        <w:rPr>
          <w:rFonts w:hint="eastAsia"/>
          <w:sz w:val="30"/>
          <w:szCs w:val="30"/>
        </w:rPr>
        <w:t>（利息按月利率</w:t>
      </w:r>
      <w:r>
        <w:rPr>
          <w:rFonts w:hint="eastAsia"/>
          <w:sz w:val="30"/>
          <w:szCs w:val="30"/>
        </w:rPr>
        <w:t>1%</w:t>
      </w:r>
      <w:r>
        <w:rPr>
          <w:rFonts w:hint="eastAsia"/>
          <w:sz w:val="30"/>
          <w:szCs w:val="30"/>
        </w:rPr>
        <w:t>计，自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日起计算至实际偿还之日止）；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、本案诉讼费用由被告承担。</w:t>
      </w:r>
      <w:r>
        <w:rPr>
          <w:rFonts w:hint="eastAsia"/>
          <w:sz w:val="30"/>
          <w:szCs w:val="30"/>
          <w:highlight w:val="yellow"/>
        </w:rPr>
        <w:t>诉讼中，原告变更利息请求，请求利息按月利率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计，自起诉之日起计算至实际偿还之日止。</w:t>
      </w:r>
      <w:r>
        <w:rPr>
          <w:rFonts w:hint="eastAsia"/>
          <w:sz w:val="30"/>
          <w:szCs w:val="30"/>
        </w:rPr>
        <w:t>事实及理由：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月期间，被告因经营需要向原告借款</w:t>
      </w:r>
      <w:r>
        <w:rPr>
          <w:rFonts w:hint="eastAsia"/>
          <w:sz w:val="30"/>
          <w:szCs w:val="30"/>
          <w:highlight w:val="yellow"/>
        </w:rPr>
        <w:t>45000</w:t>
      </w:r>
      <w:r>
        <w:rPr>
          <w:rFonts w:hint="eastAsia"/>
          <w:sz w:val="30"/>
          <w:szCs w:val="30"/>
          <w:highlight w:val="yellow"/>
        </w:rPr>
        <w:t>元，并约定月息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。事后</w:t>
      </w:r>
      <w:r>
        <w:rPr>
          <w:rFonts w:hint="eastAsia"/>
          <w:sz w:val="30"/>
          <w:szCs w:val="30"/>
          <w:highlight w:val="yellow"/>
        </w:rPr>
        <w:t>，经原告催讨，被告本息均未予偿还。</w:t>
      </w:r>
    </w:p>
    <w:p w14:paraId="35AD6492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被告未作答辩。</w:t>
      </w:r>
    </w:p>
    <w:p w14:paraId="57F800B7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经审理，认定本案事实如下：</w:t>
      </w:r>
      <w:r>
        <w:rPr>
          <w:rFonts w:hint="eastAsia"/>
          <w:sz w:val="30"/>
          <w:szCs w:val="30"/>
          <w:highlight w:val="yellow"/>
        </w:rPr>
        <w:t>被告曾向原告借款，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月，被告结欠原告借款</w:t>
      </w:r>
      <w:r>
        <w:rPr>
          <w:rFonts w:hint="eastAsia"/>
          <w:sz w:val="30"/>
          <w:szCs w:val="30"/>
          <w:highlight w:val="yellow"/>
        </w:rPr>
        <w:t>45000</w:t>
      </w:r>
      <w:r>
        <w:rPr>
          <w:rFonts w:hint="eastAsia"/>
          <w:sz w:val="30"/>
          <w:szCs w:val="30"/>
          <w:highlight w:val="yellow"/>
        </w:rPr>
        <w:t>元，并出具借条给原告收执，未明确约定借款利率及归还时间。</w:t>
      </w:r>
      <w:r>
        <w:rPr>
          <w:rFonts w:hint="eastAsia"/>
          <w:sz w:val="30"/>
          <w:szCs w:val="30"/>
        </w:rPr>
        <w:t>事后，经原告催讨，被告未予偿还。</w:t>
      </w:r>
    </w:p>
    <w:p w14:paraId="604057DA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本院认为，原、被告之间因民间借贷形成的债权债务关系，有借条为证，事实清楚，证据充分，被告结欠原告借款</w:t>
      </w:r>
      <w:r>
        <w:rPr>
          <w:rFonts w:hint="eastAsia"/>
          <w:sz w:val="30"/>
          <w:szCs w:val="30"/>
        </w:rPr>
        <w:t>45000</w:t>
      </w:r>
      <w:r>
        <w:rPr>
          <w:rFonts w:hint="eastAsia"/>
          <w:sz w:val="30"/>
          <w:szCs w:val="30"/>
        </w:rPr>
        <w:t>元，予以确认。该借款经原告催讨，被告未能在合理期限内偿还，系被告违约。现原告要求被告偿还借款</w:t>
      </w:r>
      <w:r>
        <w:rPr>
          <w:rFonts w:hint="eastAsia"/>
          <w:sz w:val="30"/>
          <w:szCs w:val="30"/>
        </w:rPr>
        <w:t>45000</w:t>
      </w:r>
      <w:r>
        <w:rPr>
          <w:rFonts w:hint="eastAsia"/>
          <w:sz w:val="30"/>
          <w:szCs w:val="30"/>
        </w:rPr>
        <w:t>元及</w:t>
      </w:r>
      <w:r>
        <w:rPr>
          <w:rFonts w:hint="eastAsia"/>
          <w:sz w:val="30"/>
          <w:szCs w:val="30"/>
        </w:rPr>
        <w:lastRenderedPageBreak/>
        <w:t>逾期利息，于法有据，予以支持。被告经本院公告送达传票未到庭参加诉讼，</w:t>
      </w:r>
      <w:r>
        <w:rPr>
          <w:rFonts w:hint="eastAsia"/>
          <w:sz w:val="30"/>
          <w:szCs w:val="30"/>
        </w:rPr>
        <w:t>应按缺席处理。依照《中华人民共和国合同法》第二百零六条、第二百零七条、《最高人民法院关于审理民间借贷案件适用法律若干问题的规定》第二十九条、《中华人民共和国民事诉讼法》第一百四十四条之规定，判决如下：</w:t>
      </w:r>
    </w:p>
    <w:p w14:paraId="1F772B33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被告张松银于本判决生效之日起十五日内偿还原告王彩凤借款</w:t>
      </w:r>
      <w:r>
        <w:rPr>
          <w:rFonts w:hint="eastAsia"/>
          <w:sz w:val="30"/>
          <w:szCs w:val="30"/>
          <w:highlight w:val="yellow"/>
        </w:rPr>
        <w:t>45000</w:t>
      </w:r>
      <w:r>
        <w:rPr>
          <w:rFonts w:hint="eastAsia"/>
          <w:sz w:val="30"/>
          <w:szCs w:val="30"/>
          <w:highlight w:val="yellow"/>
        </w:rPr>
        <w:t>元及利息（以欠款</w:t>
      </w:r>
      <w:r>
        <w:rPr>
          <w:rFonts w:hint="eastAsia"/>
          <w:sz w:val="30"/>
          <w:szCs w:val="30"/>
          <w:highlight w:val="yellow"/>
        </w:rPr>
        <w:t>45000</w:t>
      </w:r>
      <w:r>
        <w:rPr>
          <w:rFonts w:hint="eastAsia"/>
          <w:sz w:val="30"/>
          <w:szCs w:val="30"/>
          <w:highlight w:val="yellow"/>
        </w:rPr>
        <w:t>元为基数，年利率按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计，自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日起计算至实际偿还之日止）。</w:t>
      </w:r>
    </w:p>
    <w:p w14:paraId="39C117AC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如果未按本判决指定的期限履行给付金钱义务，应当按照《中华人民共和国民事诉讼法》第二百五十三条之规定，加倍支付迟延履行期间的债务利息。</w:t>
      </w:r>
    </w:p>
    <w:p w14:paraId="3FB5FAA6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925</w:t>
      </w:r>
      <w:r>
        <w:rPr>
          <w:rFonts w:hint="eastAsia"/>
          <w:sz w:val="30"/>
          <w:szCs w:val="30"/>
        </w:rPr>
        <w:t>元，由张松银负担。</w:t>
      </w:r>
    </w:p>
    <w:p w14:paraId="435D91FD" w14:textId="77777777" w:rsidR="00000000" w:rsidRDefault="000A00B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77B66F06" w14:textId="77777777" w:rsidR="00000000" w:rsidRDefault="000A00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郑乃生</w:t>
      </w:r>
    </w:p>
    <w:p w14:paraId="2CCE2A66" w14:textId="77777777" w:rsidR="00000000" w:rsidRDefault="000A00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陈文君</w:t>
      </w:r>
    </w:p>
    <w:p w14:paraId="7C3D5036" w14:textId="77777777" w:rsidR="00000000" w:rsidRDefault="000A00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肖丽君</w:t>
      </w:r>
    </w:p>
    <w:p w14:paraId="573B1A8E" w14:textId="77777777" w:rsidR="00000000" w:rsidRDefault="000A00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二〇一七年十一月八日</w:t>
      </w:r>
    </w:p>
    <w:p w14:paraId="1176AC01" w14:textId="77777777" w:rsidR="00000000" w:rsidRDefault="000A00B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倪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449D" w14:textId="77777777" w:rsidR="000A00BC" w:rsidRDefault="000A00BC" w:rsidP="000A00BC">
      <w:r>
        <w:separator/>
      </w:r>
    </w:p>
  </w:endnote>
  <w:endnote w:type="continuationSeparator" w:id="0">
    <w:p w14:paraId="6C93A1DF" w14:textId="77777777" w:rsidR="000A00BC" w:rsidRDefault="000A00BC" w:rsidP="000A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63DB" w14:textId="77777777" w:rsidR="000A00BC" w:rsidRDefault="000A00BC" w:rsidP="000A00BC">
      <w:r>
        <w:separator/>
      </w:r>
    </w:p>
  </w:footnote>
  <w:footnote w:type="continuationSeparator" w:id="0">
    <w:p w14:paraId="2949073D" w14:textId="77777777" w:rsidR="000A00BC" w:rsidRDefault="000A00BC" w:rsidP="000A0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BC"/>
    <w:rsid w:val="000A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AA8667"/>
  <w15:chartTrackingRefBased/>
  <w15:docId w15:val="{5552C06D-6F09-4C54-96BD-849C37A1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0A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A00B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0A0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A00B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2024-05-11T16:05:00Z</dcterms:created>
  <dcterms:modified xsi:type="dcterms:W3CDTF">2024-05-11T16:05:00Z</dcterms:modified>
</cp:coreProperties>
</file>