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47D47" w14:textId="77777777" w:rsidR="00944255" w:rsidRPr="00944255" w:rsidRDefault="00944255" w:rsidP="00944255">
      <w:pPr>
        <w:widowControl/>
        <w:spacing w:line="500" w:lineRule="atLeast"/>
        <w:jc w:val="center"/>
        <w:rPr>
          <w:rFonts w:ascii="黑体" w:eastAsia="黑体" w:hAnsi="黑体" w:cs="宋体"/>
          <w:color w:val="333333"/>
          <w:kern w:val="0"/>
          <w:sz w:val="36"/>
          <w:szCs w:val="36"/>
        </w:rPr>
      </w:pPr>
      <w:r w:rsidRPr="00944255">
        <w:rPr>
          <w:rFonts w:ascii="黑体" w:eastAsia="黑体" w:hAnsi="黑体" w:cs="宋体" w:hint="eastAsia"/>
          <w:color w:val="333333"/>
          <w:kern w:val="0"/>
          <w:sz w:val="36"/>
          <w:szCs w:val="36"/>
        </w:rPr>
        <w:t>上海市徐汇区人民法院</w:t>
      </w:r>
    </w:p>
    <w:p w14:paraId="47870175" w14:textId="77777777" w:rsidR="00944255" w:rsidRPr="00944255" w:rsidRDefault="00944255" w:rsidP="00944255">
      <w:pPr>
        <w:widowControl/>
        <w:spacing w:line="500" w:lineRule="atLeast"/>
        <w:jc w:val="center"/>
        <w:rPr>
          <w:rFonts w:ascii="黑体" w:eastAsia="黑体" w:hAnsi="黑体" w:cs="宋体" w:hint="eastAsia"/>
          <w:color w:val="333333"/>
          <w:kern w:val="0"/>
          <w:sz w:val="36"/>
          <w:szCs w:val="36"/>
        </w:rPr>
      </w:pPr>
      <w:r w:rsidRPr="00944255">
        <w:rPr>
          <w:rFonts w:ascii="黑体" w:eastAsia="黑体" w:hAnsi="黑体" w:cs="宋体" w:hint="eastAsia"/>
          <w:color w:val="333333"/>
          <w:kern w:val="0"/>
          <w:sz w:val="36"/>
          <w:szCs w:val="36"/>
        </w:rPr>
        <w:t>民 事 判 决 书</w:t>
      </w:r>
    </w:p>
    <w:p w14:paraId="214FB84D" w14:textId="77777777" w:rsidR="00944255" w:rsidRPr="00944255" w:rsidRDefault="00944255" w:rsidP="00944255">
      <w:pPr>
        <w:widowControl/>
        <w:spacing w:line="500" w:lineRule="atLeast"/>
        <w:jc w:val="righ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bookmarkStart w:id="0" w:name="OLE_LINK1"/>
      <w:bookmarkStart w:id="1" w:name="OLE_LINK2"/>
      <w:r w:rsidRPr="00944255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（2019）沪0104民初8530号</w:t>
      </w:r>
    </w:p>
    <w:bookmarkEnd w:id="0"/>
    <w:bookmarkEnd w:id="1"/>
    <w:p w14:paraId="0A5E30CD" w14:textId="77777777" w:rsidR="00944255" w:rsidRPr="00944255" w:rsidRDefault="00944255" w:rsidP="0094425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原告：</w:t>
      </w:r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李璞</w:t>
      </w:r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，女，1980年11月24日出生，汉族，住上海市徐汇区。</w:t>
      </w:r>
    </w:p>
    <w:p w14:paraId="5A82DF3E" w14:textId="77777777" w:rsidR="00944255" w:rsidRPr="00944255" w:rsidRDefault="00944255" w:rsidP="0094425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bookmarkStart w:id="2" w:name="OLE_LINK5"/>
      <w:bookmarkStart w:id="3" w:name="OLE_LINK6"/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委托诉讼代理人：吴凡，上海同佳律师事务所律师。</w:t>
      </w:r>
    </w:p>
    <w:bookmarkEnd w:id="2"/>
    <w:bookmarkEnd w:id="3"/>
    <w:p w14:paraId="69BB4542" w14:textId="77777777" w:rsidR="00944255" w:rsidRPr="00944255" w:rsidRDefault="00944255" w:rsidP="0094425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被告：</w:t>
      </w:r>
      <w:bookmarkStart w:id="4" w:name="OLE_LINK3"/>
      <w:bookmarkStart w:id="5" w:name="OLE_LINK4"/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黄喆俊</w:t>
      </w:r>
      <w:bookmarkEnd w:id="4"/>
      <w:bookmarkEnd w:id="5"/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，男，1992年5月27日出生，汉族，户籍地上海市静安区。</w:t>
      </w:r>
    </w:p>
    <w:p w14:paraId="505CD8DB" w14:textId="77777777" w:rsidR="00944255" w:rsidRPr="00944255" w:rsidRDefault="00944255" w:rsidP="0094425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原告李璞与被告黄喆俊民间借贷纠纷一案，本院于2019年3月4日立案受理后，依法适用简易程序，后转为普通程序。因无法向被告黄喆俊送达民事诉状副本等诉讼材料，本院依法公告送达。本案于2019年9月18日公开开庭进行了审理，</w:t>
      </w:r>
      <w:bookmarkStart w:id="6" w:name="OLE_LINK7"/>
      <w:bookmarkStart w:id="7" w:name="OLE_LINK8"/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原告李璞的委托诉讼代理人</w:t>
      </w:r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吴凡</w:t>
      </w:r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到庭参加诉讼。</w:t>
      </w:r>
      <w:bookmarkEnd w:id="6"/>
      <w:bookmarkEnd w:id="7"/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被告黄喆俊经本院公告传唤，无正当理由未到庭参加诉讼，本院依法缺席审理。本案现已审理终结。</w:t>
      </w:r>
    </w:p>
    <w:p w14:paraId="14F82845" w14:textId="77777777" w:rsidR="00944255" w:rsidRPr="00944255" w:rsidRDefault="00944255" w:rsidP="0094425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bookmarkStart w:id="8" w:name="OLE_LINK9"/>
      <w:bookmarkStart w:id="9" w:name="OLE_LINK10"/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李璞向本院提出诉讼请求：要求黄喆俊归还</w:t>
      </w:r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借款100,100元</w:t>
      </w:r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。庭审中，李璞将诉讼请求变更为：要求黄喆俊归还借款</w:t>
      </w:r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11,000元</w:t>
      </w:r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</w:t>
      </w:r>
      <w:bookmarkStart w:id="10" w:name="OLE_LINK11"/>
      <w:bookmarkStart w:id="11" w:name="OLE_LINK12"/>
      <w:bookmarkEnd w:id="8"/>
      <w:bookmarkEnd w:id="9"/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事实和理由：</w:t>
      </w:r>
      <w:bookmarkStart w:id="12" w:name="OLE_LINK13"/>
      <w:bookmarkStart w:id="13" w:name="OLE_LINK14"/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李璞的</w:t>
      </w:r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前夫</w:t>
      </w:r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赵某与黄喆俊</w:t>
      </w:r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原系同事</w:t>
      </w:r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，黄喆俊叫赵某师傅，由此与李璞相识。</w:t>
      </w:r>
      <w:bookmarkEnd w:id="12"/>
      <w:bookmarkEnd w:id="13"/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2017年起，黄喆俊曾多次向李璞提出短期借款，也均能按时还款，且双方均已结清。</w:t>
      </w:r>
      <w:bookmarkStart w:id="14" w:name="OLE_LINK15"/>
      <w:bookmarkStart w:id="15" w:name="OLE_LINK16"/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但从2018年6月开始，黄喆俊有多笔借款未归还，金额总计达231,000元</w:t>
      </w:r>
      <w:bookmarkEnd w:id="14"/>
      <w:bookmarkEnd w:id="15"/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，此后黄喆俊陆续归还了约130,000余元，最后一</w:t>
      </w:r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lastRenderedPageBreak/>
        <w:t>笔还款的时间为2018年7月19日。</w:t>
      </w:r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2018年9月17日</w:t>
      </w:r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，李璞的前夫赵某找到黄喆俊对账并要求其出具书面借条，</w:t>
      </w:r>
      <w:bookmarkStart w:id="16" w:name="OLE_LINK17"/>
      <w:bookmarkStart w:id="17" w:name="OLE_LINK18"/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黄喆俊就</w:t>
      </w:r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2018年9月8日</w:t>
      </w:r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的借款</w:t>
      </w:r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11,000元(即本案所涉借款)</w:t>
      </w:r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出具了</w:t>
      </w:r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借条</w:t>
      </w:r>
      <w:bookmarkEnd w:id="16"/>
      <w:bookmarkEnd w:id="17"/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，并称因需要时间计算其余借款的具体金额，让赵某第二天再去协商，但赵某第二天起便再未找到黄喆俊。现李璞诉至法院，要求判如所请。</w:t>
      </w:r>
    </w:p>
    <w:p w14:paraId="0F2DA953" w14:textId="77777777" w:rsidR="00944255" w:rsidRPr="00944255" w:rsidRDefault="00944255" w:rsidP="0094425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bookmarkStart w:id="18" w:name="OLE_LINK19"/>
      <w:bookmarkStart w:id="19" w:name="OLE_LINK20"/>
      <w:bookmarkEnd w:id="10"/>
      <w:bookmarkEnd w:id="11"/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黄喆俊</w:t>
      </w:r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未作答辩</w:t>
      </w:r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</w:t>
      </w:r>
    </w:p>
    <w:p w14:paraId="65C588DA" w14:textId="77777777" w:rsidR="00944255" w:rsidRPr="00944255" w:rsidRDefault="00944255" w:rsidP="0094425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bookmarkStart w:id="20" w:name="OLE_LINK21"/>
      <w:bookmarkStart w:id="21" w:name="OLE_LINK22"/>
      <w:bookmarkEnd w:id="18"/>
      <w:bookmarkEnd w:id="19"/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本院经审理认定如下事实：</w:t>
      </w:r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2018年9月8日</w:t>
      </w:r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，李璞通过其本人名下</w:t>
      </w:r>
      <w:bookmarkStart w:id="22" w:name="OLE_LINK23"/>
      <w:bookmarkStart w:id="23" w:name="OLE_LINK24"/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招商银行</w:t>
      </w:r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账户向黄喆俊</w:t>
      </w:r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转账11,000元</w:t>
      </w:r>
      <w:bookmarkEnd w:id="22"/>
      <w:bookmarkEnd w:id="23"/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</w:t>
      </w:r>
    </w:p>
    <w:p w14:paraId="661FF9C5" w14:textId="77777777" w:rsidR="00944255" w:rsidRPr="00944255" w:rsidRDefault="00944255" w:rsidP="0094425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另，</w:t>
      </w:r>
      <w:bookmarkStart w:id="24" w:name="OLE_LINK27"/>
      <w:bookmarkStart w:id="25" w:name="OLE_LINK28"/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李璞持有落款日期为</w:t>
      </w:r>
      <w:bookmarkStart w:id="26" w:name="OLE_LINK25"/>
      <w:bookmarkStart w:id="27" w:name="OLE_LINK26"/>
      <w:bookmarkStart w:id="28" w:name="OLE_LINK31"/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2018年9月17日</w:t>
      </w:r>
      <w:bookmarkEnd w:id="26"/>
      <w:bookmarkEnd w:id="27"/>
      <w:bookmarkEnd w:id="28"/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的</w:t>
      </w:r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借条</w:t>
      </w:r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一份，</w:t>
      </w:r>
      <w:bookmarkEnd w:id="24"/>
      <w:bookmarkEnd w:id="25"/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内容为</w:t>
      </w:r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“本人黄喆俊向李璞</w:t>
      </w:r>
      <w:bookmarkStart w:id="29" w:name="OLE_LINK29"/>
      <w:bookmarkStart w:id="30" w:name="OLE_LINK30"/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借人民币11000元整</w:t>
      </w:r>
      <w:bookmarkEnd w:id="29"/>
      <w:bookmarkEnd w:id="30"/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”</w:t>
      </w:r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，落款处有黄喆俊的签名。</w:t>
      </w:r>
    </w:p>
    <w:bookmarkEnd w:id="20"/>
    <w:bookmarkEnd w:id="21"/>
    <w:p w14:paraId="73BDEDF4" w14:textId="77777777" w:rsidR="00944255" w:rsidRPr="00944255" w:rsidRDefault="00944255" w:rsidP="0094425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上述事实，除当事人陈述外，另有借条、银行账户明细等</w:t>
      </w:r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证据证明</w:t>
      </w:r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，本院予以确认。</w:t>
      </w:r>
    </w:p>
    <w:p w14:paraId="585E9F5A" w14:textId="77777777" w:rsidR="00944255" w:rsidRPr="00944255" w:rsidRDefault="00944255" w:rsidP="0094425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审理中，李璞为证明其曾向黄喆俊催讨借款，提交律师函及快递面单复印件各一份。其中，律师函记载“我方客户同意之后，自2018年6月至2018年9月，陆续通过银行转账的方式向贵方借出款项，总金额合计人民币231,000元；期间贵方亦有陆续还款，至2018年7月19日已归还款项总金额为130,900元；其中我方客户于2018年9月8日向贵方出借的11000元的款项，贵方于2018年9月17日向我方客户出具了</w:t>
      </w:r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lastRenderedPageBreak/>
        <w:t>一份借条；但自2018年7月19日后，贵方再未归还过任何款项……”，快递面单显示的寄送日期为2018年11月30日。</w:t>
      </w:r>
    </w:p>
    <w:p w14:paraId="41142752" w14:textId="77777777" w:rsidR="00944255" w:rsidRPr="00944255" w:rsidRDefault="00944255" w:rsidP="0094425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bookmarkStart w:id="31" w:name="OLE_LINK32"/>
      <w:bookmarkStart w:id="32" w:name="OLE_LINK33"/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本院认为，李璞提供的借条能够证明原、被告之间存在借贷合意，且借条中对于借款金额做了明确说明，结合李璞陈述的钱款交付经过及银行账户明细，本院认定原、被告之间形成了合法有效的借款合同关系，借款本金为11,000元。此外，根据李璞的陈述，黄喆俊自2018年7月之后再无还款，而本案所涉借款发生在2018年9月，在无证据证明黄喆俊存在其他还款的情况下，应当认定本案所涉借款并未归还，故李璞的诉讼请求具有事实和法律依据，本院依法予以支持。黄喆俊经本院合法传唤，未出庭应诉，视为放弃相应的诉讼权利。</w:t>
      </w:r>
    </w:p>
    <w:p w14:paraId="3D3556A5" w14:textId="77777777" w:rsidR="00944255" w:rsidRPr="00944255" w:rsidRDefault="00944255" w:rsidP="0094425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综上，依照《中华人民共和国合同法》第八条、第二百零六条、《中华人民共和国民事诉讼法》第九十二条、第一百四十四条规定，判决如下：</w:t>
      </w:r>
    </w:p>
    <w:p w14:paraId="4249DA53" w14:textId="77777777" w:rsidR="00944255" w:rsidRPr="00944255" w:rsidRDefault="00944255" w:rsidP="0094425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bookmarkStart w:id="33" w:name="OLE_LINK34"/>
      <w:bookmarkStart w:id="34" w:name="OLE_LINK35"/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黄喆俊于本判决生效之日起十日内返还李璞借款</w:t>
      </w:r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11,000元</w:t>
      </w:r>
      <w:bookmarkEnd w:id="33"/>
      <w:bookmarkEnd w:id="34"/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</w:t>
      </w:r>
    </w:p>
    <w:p w14:paraId="26496896" w14:textId="77777777" w:rsidR="00944255" w:rsidRPr="00944255" w:rsidRDefault="00944255" w:rsidP="0094425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如果未按本判决指定的期间履行给付金钱义务，应当依照《中华人民共和国民事诉讼法》第二百五十三条之规定，加倍支付迟延履行期间的债务利息。</w:t>
      </w:r>
    </w:p>
    <w:p w14:paraId="693E1270" w14:textId="77777777" w:rsidR="00944255" w:rsidRPr="00944255" w:rsidRDefault="00944255" w:rsidP="0094425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案件受理费75元，由黄喆俊负担。</w:t>
      </w:r>
    </w:p>
    <w:bookmarkEnd w:id="31"/>
    <w:bookmarkEnd w:id="32"/>
    <w:p w14:paraId="0D564BA0" w14:textId="77777777" w:rsidR="00944255" w:rsidRPr="00944255" w:rsidRDefault="00944255" w:rsidP="0094425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lastRenderedPageBreak/>
        <w:t>如不服本判决，可以在判决书送达之日起十五日内向本院递交上诉状，并按对方当事人的人数提出副本，上诉于上海市第一中级人民法院。</w:t>
      </w:r>
    </w:p>
    <w:p w14:paraId="429FF30B" w14:textId="77777777" w:rsidR="00944255" w:rsidRPr="00944255" w:rsidRDefault="00944255" w:rsidP="00944255">
      <w:pPr>
        <w:widowControl/>
        <w:spacing w:line="500" w:lineRule="atLeast"/>
        <w:jc w:val="righ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审　判　长　　任培君</w:t>
      </w:r>
    </w:p>
    <w:p w14:paraId="0D3BD680" w14:textId="77777777" w:rsidR="00944255" w:rsidRPr="00944255" w:rsidRDefault="00944255" w:rsidP="00944255">
      <w:pPr>
        <w:widowControl/>
        <w:spacing w:line="500" w:lineRule="atLeast"/>
        <w:jc w:val="righ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人民陪审员　　李桂琴</w:t>
      </w:r>
    </w:p>
    <w:p w14:paraId="4BA09662" w14:textId="77777777" w:rsidR="00944255" w:rsidRPr="00944255" w:rsidRDefault="00944255" w:rsidP="00944255">
      <w:pPr>
        <w:widowControl/>
        <w:spacing w:line="500" w:lineRule="atLeast"/>
        <w:jc w:val="righ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人民陪审员　　王霞萍</w:t>
      </w:r>
    </w:p>
    <w:p w14:paraId="6AB61C0B" w14:textId="77777777" w:rsidR="00944255" w:rsidRPr="00944255" w:rsidRDefault="00944255" w:rsidP="00944255">
      <w:pPr>
        <w:widowControl/>
        <w:spacing w:line="500" w:lineRule="atLeast"/>
        <w:jc w:val="righ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二〇一九年九月二十三日</w:t>
      </w:r>
    </w:p>
    <w:p w14:paraId="675EC828" w14:textId="77777777" w:rsidR="00944255" w:rsidRPr="00944255" w:rsidRDefault="00944255" w:rsidP="00944255">
      <w:pPr>
        <w:widowControl/>
        <w:spacing w:line="500" w:lineRule="atLeast"/>
        <w:jc w:val="righ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9442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书　记　员　　于　晗</w:t>
      </w:r>
    </w:p>
    <w:p w14:paraId="72481806" w14:textId="77777777" w:rsidR="001B0AF6" w:rsidRDefault="001B0AF6"/>
    <w:sectPr w:rsidR="001B0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55"/>
    <w:rsid w:val="001B0AF6"/>
    <w:rsid w:val="00306154"/>
    <w:rsid w:val="00344BE0"/>
    <w:rsid w:val="003D7264"/>
    <w:rsid w:val="00555AFE"/>
    <w:rsid w:val="00676A7E"/>
    <w:rsid w:val="00857729"/>
    <w:rsid w:val="008579AF"/>
    <w:rsid w:val="008C5896"/>
    <w:rsid w:val="00944255"/>
    <w:rsid w:val="00BA1881"/>
    <w:rsid w:val="00C00E0B"/>
    <w:rsid w:val="00CD461A"/>
    <w:rsid w:val="00D775FC"/>
    <w:rsid w:val="00EF7574"/>
    <w:rsid w:val="00F6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D7849"/>
  <w15:chartTrackingRefBased/>
  <w15:docId w15:val="{2FFF787C-748D-6043-8C94-039DE17B9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47695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4442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1585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6251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2894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88496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8067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5457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8182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1798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26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5803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0914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2671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806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92305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9885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8877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8901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7981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617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3927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5920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0086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3081620265@qq.com</dc:creator>
  <cp:keywords/>
  <dc:description/>
  <cp:lastModifiedBy>3081620265@qq.com</cp:lastModifiedBy>
  <cp:revision>4</cp:revision>
  <dcterms:created xsi:type="dcterms:W3CDTF">2021-10-21T03:29:00Z</dcterms:created>
  <dcterms:modified xsi:type="dcterms:W3CDTF">2021-10-21T03:47:00Z</dcterms:modified>
</cp:coreProperties>
</file>