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720A" w14:textId="77777777" w:rsidR="00000000" w:rsidRDefault="00827B6C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0656DB14" w14:textId="77777777" w:rsidR="00000000" w:rsidRDefault="00827B6C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4D1F41E4" w14:textId="77777777" w:rsidR="00000000" w:rsidRDefault="00827B6C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3136</w:t>
      </w:r>
      <w:r>
        <w:rPr>
          <w:rFonts w:hint="eastAsia"/>
          <w:sz w:val="30"/>
          <w:szCs w:val="30"/>
        </w:rPr>
        <w:t>号</w:t>
      </w:r>
    </w:p>
    <w:p w14:paraId="432FA770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原告：曾达正。</w:t>
      </w:r>
    </w:p>
    <w:p w14:paraId="163744D6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被告：王友任。</w:t>
      </w:r>
    </w:p>
    <w:p w14:paraId="615894B7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原告曾达正与被告王友任民间借贷纠纷一案，本院于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日受理后，依法适用普通程序公开开庭进行了审理。原告曾达正到庭参加诉讼，被告王友任经本院公告传唤期满未到庭参加诉讼。本案现已审理终结。</w:t>
      </w:r>
    </w:p>
    <w:p w14:paraId="1E4E1B8E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原告曾达正起诉要求：一、被告王友任偿还原告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314700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利息（以本金</w:t>
      </w:r>
      <w:r>
        <w:rPr>
          <w:rFonts w:hint="eastAsia"/>
          <w:sz w:val="30"/>
          <w:szCs w:val="30"/>
          <w:highlight w:val="yellow"/>
        </w:rPr>
        <w:t>280000</w:t>
      </w:r>
      <w:r>
        <w:rPr>
          <w:rFonts w:hint="eastAsia"/>
          <w:sz w:val="30"/>
          <w:szCs w:val="30"/>
          <w:highlight w:val="yellow"/>
        </w:rPr>
        <w:t>元为基准，按月利率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，从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日起算至执行完毕之日止）</w:t>
      </w:r>
      <w:r>
        <w:rPr>
          <w:rFonts w:hint="eastAsia"/>
          <w:sz w:val="30"/>
          <w:szCs w:val="30"/>
        </w:rPr>
        <w:t>；二、诉讼费用由被告承担。</w:t>
      </w:r>
    </w:p>
    <w:p w14:paraId="3583DFB8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事实与理由：被告王友任</w:t>
      </w:r>
      <w:r>
        <w:rPr>
          <w:rFonts w:hint="eastAsia"/>
          <w:sz w:val="30"/>
          <w:szCs w:val="30"/>
          <w:highlight w:val="yellow"/>
        </w:rPr>
        <w:t>因经营需要</w:t>
      </w:r>
      <w:r>
        <w:rPr>
          <w:rFonts w:hint="eastAsia"/>
          <w:sz w:val="30"/>
          <w:szCs w:val="30"/>
        </w:rPr>
        <w:t>分别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日分三次向原告借款共计</w:t>
      </w:r>
      <w:r>
        <w:rPr>
          <w:rFonts w:hint="eastAsia"/>
          <w:sz w:val="30"/>
          <w:szCs w:val="30"/>
          <w:highlight w:val="yellow"/>
        </w:rPr>
        <w:t>1200000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</w:t>
      </w:r>
      <w:r>
        <w:rPr>
          <w:rFonts w:hint="eastAsia"/>
          <w:sz w:val="30"/>
          <w:szCs w:val="30"/>
          <w:highlight w:val="yellow"/>
        </w:rPr>
        <w:t>约定借款月利率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</w:rPr>
        <w:t>，后因被告经营不善导致无法还款，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日经平阳县民商事人民调解委员会调解，双方达成调解协议，被告以其自有的坐落于平阳县萧江镇桃源村长安路</w:t>
      </w:r>
      <w:r>
        <w:rPr>
          <w:rFonts w:hint="eastAsia"/>
          <w:sz w:val="30"/>
          <w:szCs w:val="30"/>
        </w:rPr>
        <w:t>86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102</w:t>
      </w:r>
      <w:r>
        <w:rPr>
          <w:rFonts w:hint="eastAsia"/>
          <w:sz w:val="30"/>
          <w:szCs w:val="30"/>
        </w:rPr>
        <w:t>室房屋、山东省文登市小观镇海韵碧水金沙</w:t>
      </w:r>
      <w:r>
        <w:rPr>
          <w:rFonts w:hint="eastAsia"/>
          <w:sz w:val="30"/>
          <w:szCs w:val="30"/>
        </w:rPr>
        <w:t>42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单元</w:t>
      </w:r>
      <w:r>
        <w:rPr>
          <w:rFonts w:hint="eastAsia"/>
          <w:sz w:val="30"/>
          <w:szCs w:val="30"/>
        </w:rPr>
        <w:t>308</w:t>
      </w:r>
      <w:r>
        <w:rPr>
          <w:rFonts w:hint="eastAsia"/>
          <w:sz w:val="30"/>
          <w:szCs w:val="30"/>
        </w:rPr>
        <w:t>室商品房及</w:t>
      </w:r>
      <w:r>
        <w:rPr>
          <w:rFonts w:hint="eastAsia"/>
          <w:sz w:val="30"/>
          <w:szCs w:val="30"/>
        </w:rPr>
        <w:t>610</w:t>
      </w:r>
      <w:r>
        <w:rPr>
          <w:rFonts w:hint="eastAsia"/>
          <w:sz w:val="30"/>
          <w:szCs w:val="30"/>
        </w:rPr>
        <w:t>件贵州茅台酒</w:t>
      </w:r>
      <w:r>
        <w:rPr>
          <w:rFonts w:hint="eastAsia"/>
          <w:sz w:val="30"/>
          <w:szCs w:val="30"/>
          <w:highlight w:val="yellow"/>
        </w:rPr>
        <w:t>共作价</w:t>
      </w:r>
      <w:r>
        <w:rPr>
          <w:rFonts w:hint="eastAsia"/>
          <w:sz w:val="30"/>
          <w:szCs w:val="30"/>
          <w:highlight w:val="yellow"/>
        </w:rPr>
        <w:t>85</w:t>
      </w:r>
      <w:r>
        <w:rPr>
          <w:rFonts w:hint="eastAsia"/>
          <w:sz w:val="30"/>
          <w:szCs w:val="30"/>
          <w:highlight w:val="yellow"/>
        </w:rPr>
        <w:t>万元，抵偿部分欠款，剩余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万元欠款由被告另行出具欠条交予原告</w:t>
      </w:r>
      <w:r>
        <w:rPr>
          <w:rFonts w:hint="eastAsia"/>
          <w:sz w:val="30"/>
          <w:szCs w:val="30"/>
        </w:rPr>
        <w:t>，调解协议中另约定位于山东省的商品房未还清的贷款</w:t>
      </w:r>
      <w:r>
        <w:rPr>
          <w:rFonts w:hint="eastAsia"/>
          <w:sz w:val="30"/>
          <w:szCs w:val="30"/>
        </w:rPr>
        <w:t>100000</w:t>
      </w:r>
      <w:r>
        <w:rPr>
          <w:rFonts w:hint="eastAsia"/>
          <w:sz w:val="30"/>
          <w:szCs w:val="30"/>
        </w:rPr>
        <w:t>元，由原告偿还，但原告实际偿还</w:t>
      </w:r>
      <w:r>
        <w:rPr>
          <w:rFonts w:hint="eastAsia"/>
          <w:sz w:val="30"/>
          <w:szCs w:val="30"/>
        </w:rPr>
        <w:t>134700</w:t>
      </w:r>
      <w:r>
        <w:rPr>
          <w:rFonts w:hint="eastAsia"/>
          <w:sz w:val="30"/>
          <w:szCs w:val="30"/>
        </w:rPr>
        <w:t>元。后欠款到期，被告至今未偿还上述欠款，故提起诉讼。</w:t>
      </w:r>
    </w:p>
    <w:p w14:paraId="1F2A541D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被告王友任未作答辩亦未在本院指定期间内提供证据。</w:t>
      </w:r>
    </w:p>
    <w:p w14:paraId="35E98DD7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原告曾达正在本院指定的举证期限内提供了如下证据：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、原告身份证，证明原告的诉讼主体资格及；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、被告身份证，证</w:t>
      </w:r>
      <w:r>
        <w:rPr>
          <w:rFonts w:hint="eastAsia"/>
          <w:sz w:val="30"/>
          <w:szCs w:val="30"/>
        </w:rPr>
        <w:lastRenderedPageBreak/>
        <w:t>明被告诉讼主体资格；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、借款条，证明被告尚欠原告借款的情况；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、调解协议书，证明原、被告因借款偿还达成协议；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、借款条复印件（</w:t>
      </w:r>
      <w:r>
        <w:rPr>
          <w:rFonts w:hint="eastAsia"/>
          <w:sz w:val="30"/>
          <w:szCs w:val="30"/>
        </w:rPr>
        <w:t>三张）、银行客户回单四张，证明被告向原告借款的事实；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、业务凭证四张、客户缴费回单、农行业务回单，证明原告为被告偿还房屋贷款</w:t>
      </w:r>
      <w:r>
        <w:rPr>
          <w:rFonts w:hint="eastAsia"/>
          <w:sz w:val="30"/>
          <w:szCs w:val="30"/>
        </w:rPr>
        <w:t>134700</w:t>
      </w:r>
      <w:r>
        <w:rPr>
          <w:rFonts w:hint="eastAsia"/>
          <w:sz w:val="30"/>
          <w:szCs w:val="30"/>
        </w:rPr>
        <w:t>元。</w:t>
      </w:r>
    </w:p>
    <w:p w14:paraId="5BF33883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原告曾达正提供的上述证据，经庭审出示质证，被告王友任未到庭，视为其放弃质证的权利，原告曾达正提供的证据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中的借款条复印件，原告并未提供原件，故对其真实性本院不予确认，其他证据均符合证据的真实性、合法性、关联性，本院均予以采信。</w:t>
      </w:r>
    </w:p>
    <w:p w14:paraId="1CCBD767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经审理本院认定：被告王友任因经营需要</w:t>
      </w:r>
      <w:r>
        <w:rPr>
          <w:rFonts w:hint="eastAsia"/>
          <w:sz w:val="30"/>
          <w:szCs w:val="30"/>
          <w:highlight w:val="yellow"/>
        </w:rPr>
        <w:t>向原告曾达正借款</w:t>
      </w:r>
      <w:r>
        <w:rPr>
          <w:rFonts w:hint="eastAsia"/>
          <w:sz w:val="30"/>
          <w:szCs w:val="30"/>
          <w:highlight w:val="yellow"/>
        </w:rPr>
        <w:t>1200000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，并约定</w:t>
      </w:r>
      <w:r>
        <w:rPr>
          <w:rFonts w:hint="eastAsia"/>
          <w:sz w:val="30"/>
          <w:szCs w:val="30"/>
          <w:highlight w:val="yellow"/>
        </w:rPr>
        <w:t>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</w:rPr>
        <w:t>，后被告经营不善无法还款，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，双方经平</w:t>
      </w:r>
      <w:r>
        <w:rPr>
          <w:rFonts w:hint="eastAsia"/>
          <w:sz w:val="30"/>
          <w:szCs w:val="30"/>
        </w:rPr>
        <w:t>阳县民商事调解委员调解达成如下调解协议，</w:t>
      </w:r>
      <w:r>
        <w:rPr>
          <w:rFonts w:hint="eastAsia"/>
          <w:sz w:val="30"/>
          <w:szCs w:val="30"/>
          <w:highlight w:val="yellow"/>
        </w:rPr>
        <w:t>被告王友任尚欠原告借款</w:t>
      </w:r>
      <w:r>
        <w:rPr>
          <w:rFonts w:hint="eastAsia"/>
          <w:sz w:val="30"/>
          <w:szCs w:val="30"/>
          <w:highlight w:val="yellow"/>
        </w:rPr>
        <w:t>1130000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，约定被告以其自有的坐落于平阳县萧江镇桃源村长安路</w:t>
      </w:r>
      <w:r>
        <w:rPr>
          <w:rFonts w:hint="eastAsia"/>
          <w:sz w:val="30"/>
          <w:szCs w:val="30"/>
        </w:rPr>
        <w:t>86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102</w:t>
      </w:r>
      <w:r>
        <w:rPr>
          <w:rFonts w:hint="eastAsia"/>
          <w:sz w:val="30"/>
          <w:szCs w:val="30"/>
        </w:rPr>
        <w:t>室房屋、山东省文登市小观镇海韵碧水金沙</w:t>
      </w:r>
      <w:r>
        <w:rPr>
          <w:rFonts w:hint="eastAsia"/>
          <w:sz w:val="30"/>
          <w:szCs w:val="30"/>
        </w:rPr>
        <w:t>42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单元</w:t>
      </w:r>
      <w:r>
        <w:rPr>
          <w:rFonts w:hint="eastAsia"/>
          <w:sz w:val="30"/>
          <w:szCs w:val="30"/>
        </w:rPr>
        <w:t>308</w:t>
      </w:r>
      <w:r>
        <w:rPr>
          <w:rFonts w:hint="eastAsia"/>
          <w:sz w:val="30"/>
          <w:szCs w:val="30"/>
        </w:rPr>
        <w:t>室商品房及</w:t>
      </w:r>
      <w:r>
        <w:rPr>
          <w:rFonts w:hint="eastAsia"/>
          <w:sz w:val="30"/>
          <w:szCs w:val="30"/>
        </w:rPr>
        <w:t>610</w:t>
      </w:r>
      <w:r>
        <w:rPr>
          <w:rFonts w:hint="eastAsia"/>
          <w:sz w:val="30"/>
          <w:szCs w:val="30"/>
        </w:rPr>
        <w:t>件贵州茅台酒</w:t>
      </w:r>
      <w:r>
        <w:rPr>
          <w:rFonts w:hint="eastAsia"/>
          <w:sz w:val="30"/>
          <w:szCs w:val="30"/>
          <w:highlight w:val="yellow"/>
        </w:rPr>
        <w:t>共作价</w:t>
      </w:r>
      <w:r>
        <w:rPr>
          <w:rFonts w:hint="eastAsia"/>
          <w:sz w:val="30"/>
          <w:szCs w:val="30"/>
          <w:highlight w:val="yellow"/>
        </w:rPr>
        <w:t>85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，抵偿部分欠款，</w:t>
      </w:r>
      <w:r>
        <w:rPr>
          <w:rFonts w:hint="eastAsia"/>
          <w:sz w:val="30"/>
          <w:szCs w:val="30"/>
          <w:highlight w:val="yellow"/>
        </w:rPr>
        <w:t>剩余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万元欠款由被告另行出具欠条交予原告</w:t>
      </w:r>
      <w:r>
        <w:rPr>
          <w:rFonts w:hint="eastAsia"/>
          <w:sz w:val="30"/>
          <w:szCs w:val="30"/>
        </w:rPr>
        <w:t>，另约定位于山东省文登市小观镇海韵碧水金沙</w:t>
      </w:r>
      <w:r>
        <w:rPr>
          <w:rFonts w:hint="eastAsia"/>
          <w:sz w:val="30"/>
          <w:szCs w:val="30"/>
        </w:rPr>
        <w:t>42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单元</w:t>
      </w:r>
      <w:r>
        <w:rPr>
          <w:rFonts w:hint="eastAsia"/>
          <w:sz w:val="30"/>
          <w:szCs w:val="30"/>
        </w:rPr>
        <w:t>308</w:t>
      </w:r>
      <w:r>
        <w:rPr>
          <w:rFonts w:hint="eastAsia"/>
          <w:sz w:val="30"/>
          <w:szCs w:val="30"/>
        </w:rPr>
        <w:t>室商品房所欠按揭贷款</w:t>
      </w:r>
      <w:r>
        <w:rPr>
          <w:rFonts w:hint="eastAsia"/>
          <w:sz w:val="30"/>
          <w:szCs w:val="30"/>
        </w:rPr>
        <w:t>100000</w:t>
      </w:r>
      <w:r>
        <w:rPr>
          <w:rFonts w:hint="eastAsia"/>
          <w:sz w:val="30"/>
          <w:szCs w:val="30"/>
        </w:rPr>
        <w:t>元，由原告偿还，若超过贷款超过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万元的由被告补足，不足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万元的由原告退回。后原告代为被告偿还上述房屋贷款</w:t>
      </w:r>
      <w:r>
        <w:rPr>
          <w:rFonts w:hint="eastAsia"/>
          <w:sz w:val="30"/>
          <w:szCs w:val="30"/>
        </w:rPr>
        <w:t>115129</w:t>
      </w:r>
      <w:r>
        <w:rPr>
          <w:rFonts w:hint="eastAsia"/>
          <w:sz w:val="30"/>
          <w:szCs w:val="30"/>
        </w:rPr>
        <w:t>元。</w:t>
      </w:r>
    </w:p>
    <w:p w14:paraId="53134DC7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本院认为，被告王友任结欠被告借款本金</w:t>
      </w:r>
      <w:r>
        <w:rPr>
          <w:rFonts w:hint="eastAsia"/>
          <w:sz w:val="30"/>
          <w:szCs w:val="30"/>
        </w:rPr>
        <w:t>1130000</w:t>
      </w:r>
      <w:r>
        <w:rPr>
          <w:rFonts w:hint="eastAsia"/>
          <w:sz w:val="30"/>
          <w:szCs w:val="30"/>
        </w:rPr>
        <w:t>元事实清楚，证据充分，后经双方调解达成协议，被告王友任以其自有两套房屋及</w:t>
      </w:r>
      <w:r>
        <w:rPr>
          <w:rFonts w:hint="eastAsia"/>
          <w:sz w:val="30"/>
          <w:szCs w:val="30"/>
        </w:rPr>
        <w:t>610</w:t>
      </w:r>
      <w:r>
        <w:rPr>
          <w:rFonts w:hint="eastAsia"/>
          <w:sz w:val="30"/>
          <w:szCs w:val="30"/>
        </w:rPr>
        <w:t>件茅台酒作价</w:t>
      </w:r>
      <w:r>
        <w:rPr>
          <w:rFonts w:hint="eastAsia"/>
          <w:sz w:val="30"/>
          <w:szCs w:val="30"/>
        </w:rPr>
        <w:t>850000</w:t>
      </w:r>
      <w:r>
        <w:rPr>
          <w:rFonts w:hint="eastAsia"/>
          <w:sz w:val="30"/>
          <w:szCs w:val="30"/>
        </w:rPr>
        <w:t>元抵扣欠款，并已交付原告，剩余</w:t>
      </w:r>
      <w:r>
        <w:rPr>
          <w:rFonts w:hint="eastAsia"/>
          <w:sz w:val="30"/>
          <w:szCs w:val="30"/>
        </w:rPr>
        <w:t>280000</w:t>
      </w:r>
      <w:r>
        <w:rPr>
          <w:rFonts w:hint="eastAsia"/>
          <w:sz w:val="30"/>
          <w:szCs w:val="30"/>
        </w:rPr>
        <w:t>元另行出具借条，上述调解协议，系双方真实意思表示，并不违反法律规定，现原告要求被告偿还</w:t>
      </w:r>
      <w:r>
        <w:rPr>
          <w:rFonts w:hint="eastAsia"/>
          <w:sz w:val="30"/>
          <w:szCs w:val="30"/>
        </w:rPr>
        <w:t>280000</w:t>
      </w:r>
      <w:r>
        <w:rPr>
          <w:rFonts w:hint="eastAsia"/>
          <w:sz w:val="30"/>
          <w:szCs w:val="30"/>
        </w:rPr>
        <w:t>元，本院予以支持。原告要求被告按月利率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支付自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日起算的利息，符合双方约定及法律规定，本院予以支持。上述调解协议中约定，相关房屋贷款</w:t>
      </w:r>
      <w:r>
        <w:rPr>
          <w:rFonts w:hint="eastAsia"/>
          <w:sz w:val="30"/>
          <w:szCs w:val="30"/>
        </w:rPr>
        <w:t>100000</w:t>
      </w:r>
      <w:r>
        <w:rPr>
          <w:rFonts w:hint="eastAsia"/>
          <w:sz w:val="30"/>
          <w:szCs w:val="30"/>
        </w:rPr>
        <w:t>元由原告代为偿还，超出部分由被告补足，原告在贷款偿还过程</w:t>
      </w:r>
      <w:r>
        <w:rPr>
          <w:rFonts w:hint="eastAsia"/>
          <w:sz w:val="30"/>
          <w:szCs w:val="30"/>
        </w:rPr>
        <w:t>中实际偿还贷款本息</w:t>
      </w:r>
      <w:r>
        <w:rPr>
          <w:rFonts w:hint="eastAsia"/>
          <w:sz w:val="30"/>
          <w:szCs w:val="30"/>
        </w:rPr>
        <w:t>115129</w:t>
      </w:r>
      <w:r>
        <w:rPr>
          <w:rFonts w:hint="eastAsia"/>
          <w:sz w:val="30"/>
          <w:szCs w:val="30"/>
        </w:rPr>
        <w:t>元，超出</w:t>
      </w:r>
      <w:r>
        <w:rPr>
          <w:rFonts w:hint="eastAsia"/>
          <w:sz w:val="30"/>
          <w:szCs w:val="30"/>
        </w:rPr>
        <w:t>15129</w:t>
      </w:r>
      <w:r>
        <w:rPr>
          <w:rFonts w:hint="eastAsia"/>
          <w:sz w:val="30"/>
          <w:szCs w:val="30"/>
        </w:rPr>
        <w:t>元，该部分款项被告王友任应返还原告。原告主张实际代为偿还贷款</w:t>
      </w:r>
      <w:r>
        <w:rPr>
          <w:rFonts w:hint="eastAsia"/>
          <w:sz w:val="30"/>
          <w:szCs w:val="30"/>
        </w:rPr>
        <w:t>134700</w:t>
      </w:r>
      <w:r>
        <w:rPr>
          <w:rFonts w:hint="eastAsia"/>
          <w:sz w:val="30"/>
          <w:szCs w:val="30"/>
        </w:rPr>
        <w:t>元，但其提供证据仅能证明实际代为偿还金额为</w:t>
      </w:r>
      <w:r>
        <w:rPr>
          <w:rFonts w:hint="eastAsia"/>
          <w:sz w:val="30"/>
          <w:szCs w:val="30"/>
        </w:rPr>
        <w:t>115129</w:t>
      </w:r>
      <w:r>
        <w:rPr>
          <w:rFonts w:hint="eastAsia"/>
          <w:sz w:val="30"/>
          <w:szCs w:val="30"/>
        </w:rPr>
        <w:t>元，故对其超出部分，本院不予采信。被告王友任经本院公告传唤无正当理由拒不到庭，依法按缺席处理。</w:t>
      </w:r>
    </w:p>
    <w:p w14:paraId="269BB073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综上所述，依照《中华人民共和国合同法》第六十条、第二百零五条、第二百零六条、《中华人民共和国民事诉讼法》第一百四十四条之规定，判决如下：</w:t>
      </w:r>
    </w:p>
    <w:p w14:paraId="3DCCE77F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一、限被告王友任于本判决生效后十五日内偿还原告曾达正</w:t>
      </w:r>
      <w:r>
        <w:rPr>
          <w:rFonts w:hint="eastAsia"/>
          <w:sz w:val="30"/>
          <w:szCs w:val="30"/>
        </w:rPr>
        <w:t>295129</w:t>
      </w:r>
      <w:r>
        <w:rPr>
          <w:rFonts w:hint="eastAsia"/>
          <w:sz w:val="30"/>
          <w:szCs w:val="30"/>
        </w:rPr>
        <w:t>元及利息（以</w:t>
      </w:r>
      <w:r>
        <w:rPr>
          <w:rFonts w:hint="eastAsia"/>
          <w:sz w:val="30"/>
          <w:szCs w:val="30"/>
        </w:rPr>
        <w:t>280000</w:t>
      </w:r>
      <w:r>
        <w:rPr>
          <w:rFonts w:hint="eastAsia"/>
          <w:sz w:val="30"/>
          <w:szCs w:val="30"/>
        </w:rPr>
        <w:t>元为基准，按月利</w:t>
      </w:r>
      <w:r>
        <w:rPr>
          <w:rFonts w:hint="eastAsia"/>
          <w:sz w:val="30"/>
          <w:szCs w:val="30"/>
        </w:rPr>
        <w:t>率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，从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日起算至判决确定履行之日止）；</w:t>
      </w:r>
    </w:p>
    <w:p w14:paraId="78D9C40E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二、驳回原告曾达正其他诉讼请求。</w:t>
      </w:r>
    </w:p>
    <w:p w14:paraId="554353E2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7997</w:t>
      </w:r>
      <w:r>
        <w:rPr>
          <w:rFonts w:hint="eastAsia"/>
          <w:sz w:val="30"/>
          <w:szCs w:val="30"/>
        </w:rPr>
        <w:t>元，由王友任负担</w:t>
      </w:r>
      <w:r>
        <w:rPr>
          <w:rFonts w:hint="eastAsia"/>
          <w:sz w:val="30"/>
          <w:szCs w:val="30"/>
        </w:rPr>
        <w:t>7703</w:t>
      </w:r>
      <w:r>
        <w:rPr>
          <w:rFonts w:hint="eastAsia"/>
          <w:sz w:val="30"/>
          <w:szCs w:val="30"/>
        </w:rPr>
        <w:t>元，由曾达正负担</w:t>
      </w:r>
      <w:r>
        <w:rPr>
          <w:rFonts w:hint="eastAsia"/>
          <w:sz w:val="30"/>
          <w:szCs w:val="30"/>
        </w:rPr>
        <w:t>294</w:t>
      </w:r>
      <w:r>
        <w:rPr>
          <w:rFonts w:hint="eastAsia"/>
          <w:sz w:val="30"/>
          <w:szCs w:val="30"/>
        </w:rPr>
        <w:t>元。</w:t>
      </w:r>
    </w:p>
    <w:p w14:paraId="12F5D641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被告如未按本判决指定的期间履行义务，应当依照《中华人民共和国民事诉讼法》第二百五十三条之规定，加倍支付迟延履行期间的债务利息。</w:t>
      </w:r>
    </w:p>
    <w:p w14:paraId="7C292439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如不服本判决，可在判决书送达之日起十五日内，向本院递交上诉状，并按对方当事人的人数提出副本，上诉于浙江省温州市中级法院。</w:t>
      </w:r>
    </w:p>
    <w:p w14:paraId="515F89C7" w14:textId="77777777" w:rsidR="00000000" w:rsidRDefault="00827B6C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本判决生效后，负有义务的一方当事人不履行判决书确定的义务，另一方当事人应当在本判决书确定义务履行之</w:t>
      </w:r>
      <w:r>
        <w:rPr>
          <w:rFonts w:hint="eastAsia"/>
          <w:sz w:val="30"/>
          <w:szCs w:val="30"/>
        </w:rPr>
        <w:t>日起二年内向本院申请执行。</w:t>
      </w:r>
    </w:p>
    <w:p w14:paraId="593586DC" w14:textId="77777777" w:rsidR="00000000" w:rsidRDefault="00827B6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王晓斐</w:t>
      </w:r>
    </w:p>
    <w:p w14:paraId="75839184" w14:textId="77777777" w:rsidR="00000000" w:rsidRDefault="00827B6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季暄燃</w:t>
      </w:r>
    </w:p>
    <w:p w14:paraId="53726EDC" w14:textId="77777777" w:rsidR="00000000" w:rsidRDefault="00827B6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肖丽君</w:t>
      </w:r>
    </w:p>
    <w:p w14:paraId="6813DC24" w14:textId="77777777" w:rsidR="00000000" w:rsidRDefault="00827B6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二〇一六年八月二十五日</w:t>
      </w:r>
    </w:p>
    <w:p w14:paraId="5CF13255" w14:textId="77777777" w:rsidR="00000000" w:rsidRDefault="00827B6C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彭高静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B244D" w14:textId="77777777" w:rsidR="00827B6C" w:rsidRDefault="00827B6C" w:rsidP="00827B6C">
      <w:r>
        <w:separator/>
      </w:r>
    </w:p>
  </w:endnote>
  <w:endnote w:type="continuationSeparator" w:id="0">
    <w:p w14:paraId="0589F6F2" w14:textId="77777777" w:rsidR="00827B6C" w:rsidRDefault="00827B6C" w:rsidP="0082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4DE3E" w14:textId="77777777" w:rsidR="00827B6C" w:rsidRDefault="00827B6C" w:rsidP="00827B6C">
      <w:r>
        <w:separator/>
      </w:r>
    </w:p>
  </w:footnote>
  <w:footnote w:type="continuationSeparator" w:id="0">
    <w:p w14:paraId="3A9EAE44" w14:textId="77777777" w:rsidR="00827B6C" w:rsidRDefault="00827B6C" w:rsidP="00827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6C"/>
    <w:rsid w:val="0082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523DB4"/>
  <w15:chartTrackingRefBased/>
  <w15:docId w15:val="{97C1D056-B19B-4258-81AD-9829D4BF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827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27B6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827B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27B6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</dc:creator>
  <cp:keywords/>
  <dc:description/>
  <cp:lastModifiedBy>蒋 沛文</cp:lastModifiedBy>
  <cp:revision>2</cp:revision>
  <dcterms:created xsi:type="dcterms:W3CDTF">2024-05-11T16:06:00Z</dcterms:created>
  <dcterms:modified xsi:type="dcterms:W3CDTF">2024-05-11T16:06:00Z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6091C1F73FF94108BCC16A58FC436CC1</vt:lpwstr>
  </property>
</Properties>
</file>