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C6FA" w14:textId="77777777" w:rsidR="00000000" w:rsidRDefault="005119E9">
      <w:pPr>
        <w:spacing w:line="500" w:lineRule="atLeast"/>
        <w:jc w:val="center"/>
        <w:divId w:val="1065253815"/>
        <w:rPr>
          <w:rFonts w:ascii="黑体" w:eastAsia="黑体" w:hAnsi="黑体"/>
          <w:sz w:val="36"/>
          <w:szCs w:val="36"/>
        </w:rPr>
      </w:pPr>
      <w:r>
        <w:rPr>
          <w:rFonts w:ascii="黑体" w:eastAsia="黑体" w:hAnsi="黑体" w:hint="eastAsia"/>
          <w:sz w:val="36"/>
          <w:szCs w:val="36"/>
        </w:rPr>
        <w:t>浙江省温州市瓯海区人民法院</w:t>
      </w:r>
    </w:p>
    <w:p w14:paraId="1FD31FB7" w14:textId="77777777" w:rsidR="00000000" w:rsidRDefault="005119E9">
      <w:pPr>
        <w:spacing w:line="500" w:lineRule="atLeast"/>
        <w:jc w:val="center"/>
        <w:divId w:val="133568930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174807B" w14:textId="77777777" w:rsidR="00000000" w:rsidRDefault="005119E9">
      <w:pPr>
        <w:spacing w:line="500" w:lineRule="atLeast"/>
        <w:jc w:val="right"/>
        <w:divId w:val="1854298434"/>
        <w:rPr>
          <w:rFonts w:hint="eastAsia"/>
          <w:sz w:val="30"/>
          <w:szCs w:val="30"/>
        </w:rPr>
      </w:pPr>
      <w:r>
        <w:rPr>
          <w:rFonts w:hint="eastAsia"/>
          <w:sz w:val="30"/>
          <w:szCs w:val="30"/>
        </w:rPr>
        <w:t>（</w:t>
      </w:r>
      <w:r>
        <w:rPr>
          <w:rFonts w:hint="eastAsia"/>
          <w:sz w:val="30"/>
          <w:szCs w:val="30"/>
        </w:rPr>
        <w:t>2014</w:t>
      </w:r>
      <w:r>
        <w:rPr>
          <w:rFonts w:hint="eastAsia"/>
          <w:sz w:val="30"/>
          <w:szCs w:val="30"/>
        </w:rPr>
        <w:t>）温瓯三商初字第</w:t>
      </w:r>
      <w:r>
        <w:rPr>
          <w:rFonts w:hint="eastAsia"/>
          <w:sz w:val="30"/>
          <w:szCs w:val="30"/>
        </w:rPr>
        <w:t>1</w:t>
      </w:r>
      <w:r>
        <w:rPr>
          <w:rFonts w:hint="eastAsia"/>
          <w:sz w:val="30"/>
          <w:szCs w:val="30"/>
        </w:rPr>
        <w:t>号</w:t>
      </w:r>
    </w:p>
    <w:p w14:paraId="6D71AFB8" w14:textId="77777777" w:rsidR="00000000" w:rsidRDefault="005119E9">
      <w:pPr>
        <w:spacing w:line="500" w:lineRule="atLeast"/>
        <w:ind w:firstLine="600"/>
        <w:divId w:val="1633751008"/>
        <w:rPr>
          <w:rFonts w:hint="eastAsia"/>
          <w:sz w:val="30"/>
          <w:szCs w:val="30"/>
        </w:rPr>
      </w:pPr>
      <w:r>
        <w:rPr>
          <w:rFonts w:hint="eastAsia"/>
          <w:sz w:val="30"/>
          <w:szCs w:val="30"/>
        </w:rPr>
        <w:t>原告：陈磊。</w:t>
      </w:r>
    </w:p>
    <w:p w14:paraId="3D6F1929" w14:textId="77777777" w:rsidR="00000000" w:rsidRDefault="005119E9">
      <w:pPr>
        <w:spacing w:line="500" w:lineRule="atLeast"/>
        <w:ind w:firstLine="600"/>
        <w:divId w:val="86388510"/>
        <w:rPr>
          <w:rFonts w:hint="eastAsia"/>
          <w:sz w:val="30"/>
          <w:szCs w:val="30"/>
        </w:rPr>
      </w:pPr>
      <w:r>
        <w:rPr>
          <w:rFonts w:hint="eastAsia"/>
          <w:sz w:val="30"/>
          <w:szCs w:val="30"/>
        </w:rPr>
        <w:t>委托代理人：陈华丰。</w:t>
      </w:r>
    </w:p>
    <w:p w14:paraId="6A250DE3" w14:textId="77777777" w:rsidR="00000000" w:rsidRDefault="005119E9">
      <w:pPr>
        <w:spacing w:line="500" w:lineRule="atLeast"/>
        <w:ind w:firstLine="600"/>
        <w:divId w:val="501047001"/>
        <w:rPr>
          <w:rFonts w:hint="eastAsia"/>
          <w:sz w:val="30"/>
          <w:szCs w:val="30"/>
        </w:rPr>
      </w:pPr>
      <w:r>
        <w:rPr>
          <w:rFonts w:hint="eastAsia"/>
          <w:sz w:val="30"/>
          <w:szCs w:val="30"/>
        </w:rPr>
        <w:t>被告：赖兆良。</w:t>
      </w:r>
    </w:p>
    <w:p w14:paraId="2A92AF0F" w14:textId="77777777" w:rsidR="00000000" w:rsidRDefault="005119E9">
      <w:pPr>
        <w:spacing w:line="500" w:lineRule="atLeast"/>
        <w:ind w:firstLine="600"/>
        <w:divId w:val="1091318047"/>
        <w:rPr>
          <w:rFonts w:hint="eastAsia"/>
          <w:sz w:val="30"/>
          <w:szCs w:val="30"/>
        </w:rPr>
      </w:pPr>
      <w:r>
        <w:rPr>
          <w:rFonts w:hint="eastAsia"/>
          <w:sz w:val="30"/>
          <w:szCs w:val="30"/>
        </w:rPr>
        <w:t>被告：赖兆优。</w:t>
      </w:r>
    </w:p>
    <w:p w14:paraId="58529403" w14:textId="77777777" w:rsidR="00000000" w:rsidRDefault="005119E9">
      <w:pPr>
        <w:spacing w:line="500" w:lineRule="atLeast"/>
        <w:ind w:firstLine="600"/>
        <w:divId w:val="148400399"/>
        <w:rPr>
          <w:rFonts w:hint="eastAsia"/>
          <w:sz w:val="30"/>
          <w:szCs w:val="30"/>
        </w:rPr>
      </w:pPr>
      <w:r>
        <w:rPr>
          <w:rFonts w:hint="eastAsia"/>
          <w:sz w:val="30"/>
          <w:szCs w:val="30"/>
          <w:highlight w:val="yellow"/>
        </w:rPr>
        <w:t>原告陈磊为与被告赖兆良、赖兆优民间借贷纠纷一案</w:t>
      </w:r>
      <w:r>
        <w:rPr>
          <w:rFonts w:hint="eastAsia"/>
          <w:sz w:val="30"/>
          <w:szCs w:val="30"/>
        </w:rPr>
        <w:t>，于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日向本院提起诉讼，本院于同日立案后，依法组成合议庭，于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日公开开庭进行了审理。</w:t>
      </w:r>
      <w:r>
        <w:rPr>
          <w:rFonts w:hint="eastAsia"/>
          <w:sz w:val="30"/>
          <w:szCs w:val="30"/>
          <w:highlight w:val="yellow"/>
        </w:rPr>
        <w:t>原告陈磊的委托代理人陈华丰到庭参加诉讼</w:t>
      </w:r>
      <w:r>
        <w:rPr>
          <w:rFonts w:hint="eastAsia"/>
          <w:sz w:val="30"/>
          <w:szCs w:val="30"/>
        </w:rPr>
        <w:t>，被告赖兆良、赖兆优经本院合法传唤无正当理由拒不到庭。本案现已审理终结。</w:t>
      </w:r>
    </w:p>
    <w:p w14:paraId="73050E74" w14:textId="77777777" w:rsidR="00000000" w:rsidRDefault="005119E9">
      <w:pPr>
        <w:spacing w:line="500" w:lineRule="atLeast"/>
        <w:ind w:firstLine="600"/>
        <w:divId w:val="31730409"/>
        <w:rPr>
          <w:rFonts w:hint="eastAsia"/>
          <w:sz w:val="30"/>
          <w:szCs w:val="30"/>
        </w:rPr>
      </w:pPr>
      <w:r>
        <w:rPr>
          <w:rFonts w:hint="eastAsia"/>
          <w:sz w:val="30"/>
          <w:szCs w:val="30"/>
        </w:rPr>
        <w:t>原告陈磊起诉称：</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w:t>
      </w:r>
      <w:r>
        <w:rPr>
          <w:rFonts w:hint="eastAsia"/>
          <w:sz w:val="30"/>
          <w:szCs w:val="30"/>
          <w:highlight w:val="yellow"/>
        </w:rPr>
        <w:t>被告赖兆良因归还瓯</w:t>
      </w:r>
      <w:r>
        <w:rPr>
          <w:rFonts w:hint="eastAsia"/>
          <w:sz w:val="30"/>
          <w:szCs w:val="30"/>
          <w:highlight w:val="yellow"/>
        </w:rPr>
        <w:t>海农村合作银行贷款</w:t>
      </w:r>
      <w:r>
        <w:rPr>
          <w:rFonts w:hint="eastAsia"/>
          <w:sz w:val="30"/>
          <w:szCs w:val="30"/>
        </w:rPr>
        <w:t>需要向原告借款</w:t>
      </w:r>
      <w:r>
        <w:rPr>
          <w:rFonts w:hint="eastAsia"/>
          <w:sz w:val="30"/>
          <w:szCs w:val="30"/>
        </w:rPr>
        <w:t>340000</w:t>
      </w:r>
      <w:r>
        <w:rPr>
          <w:rFonts w:hint="eastAsia"/>
          <w:sz w:val="30"/>
          <w:szCs w:val="30"/>
        </w:rPr>
        <w:t>元，同日，原告让朋友郑胜洁在银行直接提款</w:t>
      </w:r>
      <w:r>
        <w:rPr>
          <w:rFonts w:hint="eastAsia"/>
          <w:sz w:val="30"/>
          <w:szCs w:val="30"/>
        </w:rPr>
        <w:t>323000</w:t>
      </w:r>
      <w:r>
        <w:rPr>
          <w:rFonts w:hint="eastAsia"/>
          <w:sz w:val="30"/>
          <w:szCs w:val="30"/>
        </w:rPr>
        <w:t>元，加上身边现金，共计</w:t>
      </w:r>
      <w:r>
        <w:rPr>
          <w:rFonts w:hint="eastAsia"/>
          <w:sz w:val="30"/>
          <w:szCs w:val="30"/>
        </w:rPr>
        <w:t>340000</w:t>
      </w:r>
      <w:r>
        <w:rPr>
          <w:rFonts w:hint="eastAsia"/>
          <w:sz w:val="30"/>
          <w:szCs w:val="30"/>
        </w:rPr>
        <w:t>元，交给被告赖兆良偿还银行贷款，被告赖兆良向原告出具借据一份，约定借款期限从</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日起至</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日止，</w:t>
      </w:r>
      <w:r>
        <w:rPr>
          <w:rFonts w:hint="eastAsia"/>
          <w:sz w:val="30"/>
          <w:szCs w:val="30"/>
          <w:highlight w:val="yellow"/>
        </w:rPr>
        <w:t>被告赖兆优为该笔借款承担连带保证责任</w:t>
      </w:r>
      <w:r>
        <w:rPr>
          <w:rFonts w:hint="eastAsia"/>
          <w:sz w:val="30"/>
          <w:szCs w:val="30"/>
        </w:rPr>
        <w:t>。庭审中，</w:t>
      </w:r>
      <w:r>
        <w:rPr>
          <w:rFonts w:hint="eastAsia"/>
          <w:sz w:val="30"/>
          <w:szCs w:val="30"/>
          <w:highlight w:val="yellow"/>
        </w:rPr>
        <w:t>原告确认实际交付给被告赖兆良的借款本金为</w:t>
      </w:r>
      <w:r>
        <w:rPr>
          <w:rFonts w:hint="eastAsia"/>
          <w:sz w:val="30"/>
          <w:szCs w:val="30"/>
          <w:highlight w:val="yellow"/>
        </w:rPr>
        <w:t>323000</w:t>
      </w:r>
      <w:r>
        <w:rPr>
          <w:rFonts w:hint="eastAsia"/>
          <w:sz w:val="30"/>
          <w:szCs w:val="30"/>
          <w:highlight w:val="yellow"/>
        </w:rPr>
        <w:t>元</w:t>
      </w:r>
      <w:r>
        <w:rPr>
          <w:rFonts w:hint="eastAsia"/>
          <w:sz w:val="30"/>
          <w:szCs w:val="30"/>
        </w:rPr>
        <w:t>。借款之后，被告赖兆良没有按期还款，原告经多次催讨未果，故于</w:t>
      </w:r>
      <w:r>
        <w:rPr>
          <w:rFonts w:hint="eastAsia"/>
          <w:sz w:val="30"/>
          <w:szCs w:val="30"/>
        </w:rPr>
        <w:t>2012</w:t>
      </w:r>
      <w:r>
        <w:rPr>
          <w:rFonts w:hint="eastAsia"/>
          <w:sz w:val="30"/>
          <w:szCs w:val="30"/>
        </w:rPr>
        <w:t>年</w:t>
      </w:r>
      <w:r>
        <w:rPr>
          <w:rFonts w:hint="eastAsia"/>
          <w:sz w:val="30"/>
          <w:szCs w:val="30"/>
        </w:rPr>
        <w:t>5</w:t>
      </w:r>
      <w:r>
        <w:rPr>
          <w:rFonts w:hint="eastAsia"/>
          <w:sz w:val="30"/>
          <w:szCs w:val="30"/>
        </w:rPr>
        <w:t>月向本院起诉二被告，后因故撤诉，现起诉至人民法院，请求判令：</w:t>
      </w:r>
      <w:r>
        <w:rPr>
          <w:rFonts w:hint="eastAsia"/>
          <w:sz w:val="30"/>
          <w:szCs w:val="30"/>
        </w:rPr>
        <w:t>1</w:t>
      </w:r>
      <w:r>
        <w:rPr>
          <w:rFonts w:hint="eastAsia"/>
          <w:sz w:val="30"/>
          <w:szCs w:val="30"/>
        </w:rPr>
        <w:t>、</w:t>
      </w:r>
      <w:r>
        <w:rPr>
          <w:rFonts w:hint="eastAsia"/>
          <w:sz w:val="30"/>
          <w:szCs w:val="30"/>
          <w:highlight w:val="yellow"/>
        </w:rPr>
        <w:t>被告赖兆良偿还原告</w:t>
      </w:r>
      <w:r>
        <w:rPr>
          <w:rFonts w:hint="eastAsia"/>
          <w:sz w:val="30"/>
          <w:szCs w:val="30"/>
          <w:highlight w:val="yellow"/>
        </w:rPr>
        <w:t>借款</w:t>
      </w:r>
      <w:r>
        <w:rPr>
          <w:rFonts w:hint="eastAsia"/>
          <w:sz w:val="30"/>
          <w:szCs w:val="30"/>
          <w:highlight w:val="yellow"/>
        </w:rPr>
        <w:t>323000</w:t>
      </w:r>
      <w:r>
        <w:rPr>
          <w:rFonts w:hint="eastAsia"/>
          <w:sz w:val="30"/>
          <w:szCs w:val="30"/>
          <w:highlight w:val="yellow"/>
        </w:rPr>
        <w:t>元并赔偿其利息损失</w:t>
      </w:r>
      <w:r>
        <w:rPr>
          <w:rFonts w:hint="eastAsia"/>
          <w:sz w:val="30"/>
          <w:szCs w:val="30"/>
        </w:rPr>
        <w:t>（从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日起按年利率</w:t>
      </w:r>
      <w:r>
        <w:rPr>
          <w:rFonts w:hint="eastAsia"/>
          <w:sz w:val="30"/>
          <w:szCs w:val="30"/>
        </w:rPr>
        <w:t>4.86%</w:t>
      </w:r>
      <w:r>
        <w:rPr>
          <w:rFonts w:hint="eastAsia"/>
          <w:sz w:val="30"/>
          <w:szCs w:val="30"/>
        </w:rPr>
        <w:t>计算至还款完毕之日止）；二、被告赖兆优对上述款项的支付承担连带清偿责任。</w:t>
      </w:r>
    </w:p>
    <w:p w14:paraId="24087067" w14:textId="77777777" w:rsidR="00000000" w:rsidRDefault="005119E9">
      <w:pPr>
        <w:spacing w:line="500" w:lineRule="atLeast"/>
        <w:divId w:val="1165777818"/>
        <w:rPr>
          <w:rFonts w:hint="eastAsia"/>
          <w:sz w:val="30"/>
          <w:szCs w:val="30"/>
        </w:rPr>
      </w:pPr>
      <w:r>
        <w:rPr>
          <w:rFonts w:hint="eastAsia"/>
          <w:sz w:val="30"/>
          <w:szCs w:val="30"/>
        </w:rPr>
        <w:t>原告陈磊向本院提供了下列证据：</w:t>
      </w:r>
    </w:p>
    <w:p w14:paraId="72CCE76C" w14:textId="77777777" w:rsidR="00000000" w:rsidRDefault="005119E9">
      <w:pPr>
        <w:spacing w:line="500" w:lineRule="atLeast"/>
        <w:ind w:firstLine="600"/>
        <w:divId w:val="1151798469"/>
        <w:rPr>
          <w:rFonts w:hint="eastAsia"/>
          <w:sz w:val="30"/>
          <w:szCs w:val="30"/>
        </w:rPr>
      </w:pPr>
      <w:r>
        <w:rPr>
          <w:rFonts w:hint="eastAsia"/>
          <w:sz w:val="30"/>
          <w:szCs w:val="30"/>
        </w:rPr>
        <w:lastRenderedPageBreak/>
        <w:t>1.</w:t>
      </w:r>
      <w:r>
        <w:rPr>
          <w:rFonts w:hint="eastAsia"/>
          <w:sz w:val="30"/>
          <w:szCs w:val="30"/>
          <w:highlight w:val="yellow"/>
        </w:rPr>
        <w:t>借据一份，以证明被告赖兆良向原告借款</w:t>
      </w:r>
      <w:r>
        <w:rPr>
          <w:rFonts w:hint="eastAsia"/>
          <w:sz w:val="30"/>
          <w:szCs w:val="30"/>
          <w:highlight w:val="yellow"/>
        </w:rPr>
        <w:t>323000</w:t>
      </w:r>
      <w:r>
        <w:rPr>
          <w:rFonts w:hint="eastAsia"/>
          <w:sz w:val="30"/>
          <w:szCs w:val="30"/>
          <w:highlight w:val="yellow"/>
        </w:rPr>
        <w:t>元</w:t>
      </w:r>
      <w:r>
        <w:rPr>
          <w:rFonts w:hint="eastAsia"/>
          <w:sz w:val="30"/>
          <w:szCs w:val="30"/>
        </w:rPr>
        <w:t>，被告赖兆优为该笔借款承担连带保证责任的事实；</w:t>
      </w:r>
    </w:p>
    <w:p w14:paraId="39D7096E" w14:textId="77777777" w:rsidR="00000000" w:rsidRDefault="005119E9">
      <w:pPr>
        <w:spacing w:line="500" w:lineRule="atLeast"/>
        <w:ind w:firstLine="600"/>
        <w:divId w:val="1875117663"/>
        <w:rPr>
          <w:rFonts w:hint="eastAsia"/>
          <w:sz w:val="30"/>
          <w:szCs w:val="30"/>
        </w:rPr>
      </w:pPr>
      <w:r>
        <w:rPr>
          <w:rFonts w:hint="eastAsia"/>
          <w:sz w:val="30"/>
          <w:szCs w:val="30"/>
        </w:rPr>
        <w:t>2.</w:t>
      </w:r>
      <w:r>
        <w:rPr>
          <w:rFonts w:hint="eastAsia"/>
          <w:sz w:val="30"/>
          <w:szCs w:val="30"/>
        </w:rPr>
        <w:t>瓯海农村合作银行取款凭证及瓯海农村合作银行塘下支行证明书各一份，以证明原告已将借款</w:t>
      </w:r>
      <w:r>
        <w:rPr>
          <w:rFonts w:hint="eastAsia"/>
          <w:sz w:val="30"/>
          <w:szCs w:val="30"/>
        </w:rPr>
        <w:t>323000</w:t>
      </w:r>
      <w:r>
        <w:rPr>
          <w:rFonts w:hint="eastAsia"/>
          <w:sz w:val="30"/>
          <w:szCs w:val="30"/>
        </w:rPr>
        <w:t>元交付给被告赖兆良的事实。</w:t>
      </w:r>
    </w:p>
    <w:p w14:paraId="099189B8" w14:textId="77777777" w:rsidR="00000000" w:rsidRDefault="005119E9">
      <w:pPr>
        <w:spacing w:line="500" w:lineRule="atLeast"/>
        <w:ind w:firstLine="600"/>
        <w:divId w:val="56442116"/>
        <w:rPr>
          <w:rFonts w:hint="eastAsia"/>
          <w:sz w:val="30"/>
          <w:szCs w:val="30"/>
        </w:rPr>
      </w:pPr>
      <w:r>
        <w:rPr>
          <w:rFonts w:hint="eastAsia"/>
          <w:sz w:val="30"/>
          <w:szCs w:val="30"/>
          <w:highlight w:val="yellow"/>
        </w:rPr>
        <w:t>被告赖兆良、赖兆优没有答辩，也没有提供证据。</w:t>
      </w:r>
    </w:p>
    <w:p w14:paraId="2F5D19A2" w14:textId="77777777" w:rsidR="00000000" w:rsidRDefault="005119E9">
      <w:pPr>
        <w:spacing w:line="500" w:lineRule="atLeast"/>
        <w:ind w:firstLine="600"/>
        <w:divId w:val="1649362704"/>
        <w:rPr>
          <w:rFonts w:hint="eastAsia"/>
          <w:sz w:val="30"/>
          <w:szCs w:val="30"/>
        </w:rPr>
      </w:pPr>
      <w:r>
        <w:rPr>
          <w:rFonts w:hint="eastAsia"/>
          <w:sz w:val="30"/>
          <w:szCs w:val="30"/>
        </w:rPr>
        <w:t>原告陈磊提供的上述证据，均经庭审出示，被告赖兆良、赖</w:t>
      </w:r>
      <w:r>
        <w:rPr>
          <w:rFonts w:hint="eastAsia"/>
          <w:sz w:val="30"/>
          <w:szCs w:val="30"/>
        </w:rPr>
        <w:t>兆优未到庭，也没有提交书面质证意见，应视为其放弃对原告提供的证据进行质证的权利。本院审查后认为，原告提供的证据，来源合法，内容客观真实，可以证明案件事实，本院依法予以确认。</w:t>
      </w:r>
    </w:p>
    <w:p w14:paraId="21AD21C3" w14:textId="77777777" w:rsidR="00000000" w:rsidRDefault="005119E9">
      <w:pPr>
        <w:spacing w:line="500" w:lineRule="atLeast"/>
        <w:ind w:firstLine="600"/>
        <w:divId w:val="1092626541"/>
        <w:rPr>
          <w:rFonts w:hint="eastAsia"/>
          <w:sz w:val="30"/>
          <w:szCs w:val="30"/>
        </w:rPr>
      </w:pPr>
      <w:r>
        <w:rPr>
          <w:rFonts w:hint="eastAsia"/>
          <w:sz w:val="30"/>
          <w:szCs w:val="30"/>
        </w:rPr>
        <w:t>经审理，本院对原告陈磊诉称的事实予以认定。</w:t>
      </w:r>
    </w:p>
    <w:p w14:paraId="09F4FB60" w14:textId="77777777" w:rsidR="00000000" w:rsidRDefault="005119E9">
      <w:pPr>
        <w:spacing w:line="500" w:lineRule="atLeast"/>
        <w:ind w:firstLine="600"/>
        <w:divId w:val="18624931"/>
        <w:rPr>
          <w:rFonts w:hint="eastAsia"/>
          <w:sz w:val="30"/>
          <w:szCs w:val="30"/>
        </w:rPr>
      </w:pPr>
      <w:r>
        <w:rPr>
          <w:rFonts w:hint="eastAsia"/>
          <w:sz w:val="30"/>
          <w:szCs w:val="30"/>
        </w:rPr>
        <w:t>本院认为：被告赖兆良尚欠原告陈磊借款</w:t>
      </w:r>
      <w:r>
        <w:rPr>
          <w:rFonts w:hint="eastAsia"/>
          <w:sz w:val="30"/>
          <w:szCs w:val="30"/>
        </w:rPr>
        <w:t>323000</w:t>
      </w:r>
      <w:r>
        <w:rPr>
          <w:rFonts w:hint="eastAsia"/>
          <w:sz w:val="30"/>
          <w:szCs w:val="30"/>
        </w:rPr>
        <w:t>元，事实清楚，证据充分，该款应当偿还。原告要求被告赖兆良赔偿从借款逾期之日起即</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日起按年利率</w:t>
      </w:r>
      <w:r>
        <w:rPr>
          <w:rFonts w:hint="eastAsia"/>
          <w:sz w:val="30"/>
          <w:szCs w:val="30"/>
        </w:rPr>
        <w:t>4.86%</w:t>
      </w:r>
      <w:r>
        <w:rPr>
          <w:rFonts w:hint="eastAsia"/>
          <w:sz w:val="30"/>
          <w:szCs w:val="30"/>
        </w:rPr>
        <w:t>计算至实际清偿之日止的利息损失，符合法律规定，本院予以支持。</w:t>
      </w:r>
      <w:r>
        <w:rPr>
          <w:rFonts w:hint="eastAsia"/>
          <w:sz w:val="30"/>
          <w:szCs w:val="30"/>
          <w:highlight w:val="yellow"/>
        </w:rPr>
        <w:t>本案借款由被告赖兆优提供连带责任担保，故被告赖兆优应依约承担连带担</w:t>
      </w:r>
      <w:r>
        <w:rPr>
          <w:rFonts w:hint="eastAsia"/>
          <w:sz w:val="30"/>
          <w:szCs w:val="30"/>
          <w:highlight w:val="yellow"/>
        </w:rPr>
        <w:t>保责任</w:t>
      </w:r>
      <w:r>
        <w:rPr>
          <w:rFonts w:hint="eastAsia"/>
          <w:sz w:val="30"/>
          <w:szCs w:val="30"/>
        </w:rPr>
        <w:t>，被告赖兆优在承担代偿责任后，有权向被告赖兆良追偿。据此，依照《中华人民共和国合同法》第一百零七条、第一百九十六条、第一百九十八条、第二百零六条，《中华人民共和国担保法》第十八条、第二十一条、第三十一条，《最高人民法院关于适用＜中华人民共和国担保法＞若干问题的解释》第四十二条，《中华人民共和国民事诉讼法》第一百四十四条的规定，判决如下：</w:t>
      </w:r>
    </w:p>
    <w:p w14:paraId="165C5AEF" w14:textId="77777777" w:rsidR="00000000" w:rsidRDefault="005119E9">
      <w:pPr>
        <w:spacing w:line="500" w:lineRule="atLeast"/>
        <w:ind w:firstLine="600"/>
        <w:divId w:val="1445541839"/>
        <w:rPr>
          <w:rFonts w:hint="eastAsia"/>
          <w:sz w:val="30"/>
          <w:szCs w:val="30"/>
        </w:rPr>
      </w:pPr>
      <w:r>
        <w:rPr>
          <w:rFonts w:hint="eastAsia"/>
          <w:sz w:val="30"/>
          <w:szCs w:val="30"/>
        </w:rPr>
        <w:t>一、</w:t>
      </w:r>
      <w:r>
        <w:rPr>
          <w:rFonts w:hint="eastAsia"/>
          <w:sz w:val="30"/>
          <w:szCs w:val="30"/>
          <w:highlight w:val="yellow"/>
        </w:rPr>
        <w:t>被告赖兆良于本判决生效之日起十日内偿付原告陈磊借款</w:t>
      </w:r>
      <w:r>
        <w:rPr>
          <w:rFonts w:hint="eastAsia"/>
          <w:sz w:val="30"/>
          <w:szCs w:val="30"/>
          <w:highlight w:val="yellow"/>
        </w:rPr>
        <w:t>323000</w:t>
      </w:r>
      <w:r>
        <w:rPr>
          <w:rFonts w:hint="eastAsia"/>
          <w:sz w:val="30"/>
          <w:szCs w:val="30"/>
          <w:highlight w:val="yellow"/>
        </w:rPr>
        <w:t>并赔偿其利息损失（从</w:t>
      </w:r>
      <w:r>
        <w:rPr>
          <w:rFonts w:hint="eastAsia"/>
          <w:sz w:val="30"/>
          <w:szCs w:val="30"/>
          <w:highlight w:val="yellow"/>
        </w:rPr>
        <w:t>2010</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17</w:t>
      </w:r>
      <w:r>
        <w:rPr>
          <w:rFonts w:hint="eastAsia"/>
          <w:sz w:val="30"/>
          <w:szCs w:val="30"/>
          <w:highlight w:val="yellow"/>
        </w:rPr>
        <w:t>日起按年利率</w:t>
      </w:r>
      <w:r>
        <w:rPr>
          <w:rFonts w:hint="eastAsia"/>
          <w:sz w:val="30"/>
          <w:szCs w:val="30"/>
          <w:highlight w:val="yellow"/>
        </w:rPr>
        <w:t>4.86%</w:t>
      </w:r>
      <w:r>
        <w:rPr>
          <w:rFonts w:hint="eastAsia"/>
          <w:sz w:val="30"/>
          <w:szCs w:val="30"/>
          <w:highlight w:val="yellow"/>
        </w:rPr>
        <w:t>计算至实际清偿之日止）</w:t>
      </w:r>
      <w:r>
        <w:rPr>
          <w:rFonts w:hint="eastAsia"/>
          <w:sz w:val="30"/>
          <w:szCs w:val="30"/>
        </w:rPr>
        <w:t>；</w:t>
      </w:r>
    </w:p>
    <w:p w14:paraId="70193A1E" w14:textId="77777777" w:rsidR="00000000" w:rsidRDefault="005119E9">
      <w:pPr>
        <w:spacing w:line="500" w:lineRule="atLeast"/>
        <w:ind w:firstLine="600"/>
        <w:divId w:val="329452299"/>
        <w:rPr>
          <w:rFonts w:hint="eastAsia"/>
          <w:sz w:val="30"/>
          <w:szCs w:val="30"/>
        </w:rPr>
      </w:pPr>
      <w:r>
        <w:rPr>
          <w:rFonts w:hint="eastAsia"/>
          <w:sz w:val="30"/>
          <w:szCs w:val="30"/>
        </w:rPr>
        <w:t>二、</w:t>
      </w:r>
      <w:r>
        <w:rPr>
          <w:rFonts w:hint="eastAsia"/>
          <w:sz w:val="30"/>
          <w:szCs w:val="30"/>
          <w:highlight w:val="yellow"/>
        </w:rPr>
        <w:t>被告赖兆</w:t>
      </w:r>
      <w:r>
        <w:rPr>
          <w:rFonts w:hint="eastAsia"/>
          <w:sz w:val="30"/>
          <w:szCs w:val="30"/>
          <w:highlight w:val="yellow"/>
        </w:rPr>
        <w:t>优对上述款项的偿付承担连带清偿责任</w:t>
      </w:r>
      <w:r>
        <w:rPr>
          <w:rFonts w:hint="eastAsia"/>
          <w:sz w:val="30"/>
          <w:szCs w:val="30"/>
        </w:rPr>
        <w:t>；被告赖兆优在承担代偿责任后，有权向被告赖兆良追偿。</w:t>
      </w:r>
    </w:p>
    <w:p w14:paraId="12D7930D" w14:textId="77777777" w:rsidR="00000000" w:rsidRDefault="005119E9">
      <w:pPr>
        <w:spacing w:line="500" w:lineRule="atLeast"/>
        <w:ind w:firstLine="600"/>
        <w:divId w:val="883371743"/>
        <w:rPr>
          <w:rFonts w:hint="eastAsia"/>
          <w:sz w:val="30"/>
          <w:szCs w:val="30"/>
        </w:rPr>
      </w:pPr>
      <w:r>
        <w:rPr>
          <w:rFonts w:hint="eastAsia"/>
          <w:sz w:val="30"/>
          <w:szCs w:val="30"/>
        </w:rPr>
        <w:t>本案受理费</w:t>
      </w:r>
      <w:r>
        <w:rPr>
          <w:rFonts w:hint="eastAsia"/>
          <w:sz w:val="30"/>
          <w:szCs w:val="30"/>
        </w:rPr>
        <w:t>6989</w:t>
      </w:r>
      <w:r>
        <w:rPr>
          <w:rFonts w:hint="eastAsia"/>
          <w:sz w:val="30"/>
          <w:szCs w:val="30"/>
        </w:rPr>
        <w:t>元，公告费</w:t>
      </w:r>
      <w:r>
        <w:rPr>
          <w:rFonts w:hint="eastAsia"/>
          <w:sz w:val="30"/>
          <w:szCs w:val="30"/>
        </w:rPr>
        <w:t>820</w:t>
      </w:r>
      <w:r>
        <w:rPr>
          <w:rFonts w:hint="eastAsia"/>
          <w:sz w:val="30"/>
          <w:szCs w:val="30"/>
        </w:rPr>
        <w:t>元，合计</w:t>
      </w:r>
      <w:r>
        <w:rPr>
          <w:rFonts w:hint="eastAsia"/>
          <w:sz w:val="30"/>
          <w:szCs w:val="30"/>
        </w:rPr>
        <w:t>7809</w:t>
      </w:r>
      <w:r>
        <w:rPr>
          <w:rFonts w:hint="eastAsia"/>
          <w:sz w:val="30"/>
          <w:szCs w:val="30"/>
        </w:rPr>
        <w:t>元，由被告赖兆良、赖兆优负担（公告费原告已垫付）。</w:t>
      </w:r>
    </w:p>
    <w:p w14:paraId="733120D4" w14:textId="77777777" w:rsidR="00000000" w:rsidRDefault="005119E9">
      <w:pPr>
        <w:spacing w:line="500" w:lineRule="atLeast"/>
        <w:ind w:firstLine="600"/>
        <w:divId w:val="759720698"/>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3EC54D51" w14:textId="77777777" w:rsidR="00000000" w:rsidRDefault="005119E9">
      <w:pPr>
        <w:spacing w:line="500" w:lineRule="atLeast"/>
        <w:jc w:val="right"/>
        <w:divId w:val="745151277"/>
        <w:rPr>
          <w:rFonts w:hint="eastAsia"/>
          <w:sz w:val="30"/>
          <w:szCs w:val="30"/>
        </w:rPr>
      </w:pPr>
      <w:r>
        <w:rPr>
          <w:rFonts w:hint="eastAsia"/>
          <w:sz w:val="30"/>
          <w:szCs w:val="30"/>
        </w:rPr>
        <w:t>审　判　长　　陈忠福</w:t>
      </w:r>
    </w:p>
    <w:p w14:paraId="3233F046" w14:textId="77777777" w:rsidR="00000000" w:rsidRDefault="005119E9">
      <w:pPr>
        <w:spacing w:line="500" w:lineRule="atLeast"/>
        <w:jc w:val="right"/>
        <w:divId w:val="225648523"/>
        <w:rPr>
          <w:rFonts w:hint="eastAsia"/>
          <w:sz w:val="30"/>
          <w:szCs w:val="30"/>
        </w:rPr>
      </w:pPr>
      <w:r>
        <w:rPr>
          <w:rFonts w:hint="eastAsia"/>
          <w:sz w:val="30"/>
          <w:szCs w:val="30"/>
        </w:rPr>
        <w:t>人民陪审员　　廖臻韬</w:t>
      </w:r>
    </w:p>
    <w:p w14:paraId="0D956AB9" w14:textId="77777777" w:rsidR="00000000" w:rsidRDefault="005119E9">
      <w:pPr>
        <w:spacing w:line="500" w:lineRule="atLeast"/>
        <w:jc w:val="right"/>
        <w:divId w:val="637299795"/>
        <w:rPr>
          <w:rFonts w:hint="eastAsia"/>
          <w:sz w:val="30"/>
          <w:szCs w:val="30"/>
        </w:rPr>
      </w:pPr>
      <w:r>
        <w:rPr>
          <w:rFonts w:hint="eastAsia"/>
          <w:sz w:val="30"/>
          <w:szCs w:val="30"/>
        </w:rPr>
        <w:t>人民陪审员　　陈金国</w:t>
      </w:r>
    </w:p>
    <w:p w14:paraId="382C0503" w14:textId="77777777" w:rsidR="00000000" w:rsidRDefault="005119E9">
      <w:pPr>
        <w:spacing w:line="500" w:lineRule="atLeast"/>
        <w:jc w:val="right"/>
        <w:divId w:val="1192256712"/>
        <w:rPr>
          <w:rFonts w:hint="eastAsia"/>
          <w:sz w:val="30"/>
          <w:szCs w:val="30"/>
        </w:rPr>
      </w:pPr>
      <w:r>
        <w:rPr>
          <w:rFonts w:hint="eastAsia"/>
          <w:sz w:val="30"/>
          <w:szCs w:val="30"/>
        </w:rPr>
        <w:t>二〇一四年六月十六日</w:t>
      </w:r>
    </w:p>
    <w:p w14:paraId="0BC91AB6" w14:textId="77777777" w:rsidR="00000000" w:rsidRDefault="005119E9">
      <w:pPr>
        <w:spacing w:line="500" w:lineRule="atLeast"/>
        <w:jc w:val="right"/>
        <w:divId w:val="1902790167"/>
        <w:rPr>
          <w:rFonts w:hint="eastAsia"/>
          <w:sz w:val="30"/>
          <w:szCs w:val="30"/>
        </w:rPr>
      </w:pPr>
      <w:r>
        <w:rPr>
          <w:rFonts w:hint="eastAsia"/>
          <w:sz w:val="30"/>
          <w:szCs w:val="30"/>
        </w:rPr>
        <w:t>代书　记员　　金莉珊</w:t>
      </w:r>
    </w:p>
    <w:p w14:paraId="3D126AB2" w14:textId="77777777" w:rsidR="00000000" w:rsidRDefault="005119E9">
      <w:pPr>
        <w:spacing w:line="500" w:lineRule="atLeast"/>
        <w:ind w:firstLine="600"/>
        <w:divId w:val="2045328966"/>
        <w:rPr>
          <w:rFonts w:hint="eastAsia"/>
          <w:sz w:val="30"/>
          <w:szCs w:val="30"/>
        </w:rPr>
      </w:pPr>
      <w:r>
        <w:rPr>
          <w:rFonts w:hint="eastAsia"/>
          <w:sz w:val="30"/>
          <w:szCs w:val="30"/>
        </w:rPr>
        <w:t>附告：判决适用的法律条文及当事人应知的相关事项</w:t>
      </w:r>
    </w:p>
    <w:p w14:paraId="0693F972" w14:textId="77777777" w:rsidR="00000000" w:rsidRDefault="005119E9">
      <w:pPr>
        <w:spacing w:line="500" w:lineRule="atLeast"/>
        <w:ind w:firstLine="600"/>
        <w:divId w:val="755053062"/>
        <w:rPr>
          <w:rFonts w:hint="eastAsia"/>
          <w:sz w:val="30"/>
          <w:szCs w:val="30"/>
        </w:rPr>
      </w:pPr>
      <w:r>
        <w:rPr>
          <w:rFonts w:hint="eastAsia"/>
          <w:sz w:val="30"/>
          <w:szCs w:val="30"/>
        </w:rPr>
        <w:t>一、判决适用的法律条文</w:t>
      </w:r>
    </w:p>
    <w:p w14:paraId="75D54887" w14:textId="77777777" w:rsidR="00000000" w:rsidRDefault="005119E9">
      <w:pPr>
        <w:spacing w:line="500" w:lineRule="atLeast"/>
        <w:ind w:firstLine="600"/>
        <w:divId w:val="596602054"/>
        <w:rPr>
          <w:rFonts w:hint="eastAsia"/>
          <w:sz w:val="30"/>
          <w:szCs w:val="30"/>
        </w:rPr>
      </w:pPr>
      <w:r>
        <w:rPr>
          <w:rFonts w:hint="eastAsia"/>
          <w:sz w:val="30"/>
          <w:szCs w:val="30"/>
        </w:rPr>
        <w:t>《中华人民共和国合同法》</w:t>
      </w:r>
    </w:p>
    <w:p w14:paraId="124C5324" w14:textId="77777777" w:rsidR="00000000" w:rsidRDefault="005119E9">
      <w:pPr>
        <w:spacing w:line="500" w:lineRule="atLeast"/>
        <w:ind w:firstLine="600"/>
        <w:divId w:val="502552532"/>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151E355E" w14:textId="77777777" w:rsidR="00000000" w:rsidRDefault="005119E9">
      <w:pPr>
        <w:spacing w:line="500" w:lineRule="atLeast"/>
        <w:ind w:firstLine="600"/>
        <w:divId w:val="2086954383"/>
        <w:rPr>
          <w:rFonts w:hint="eastAsia"/>
          <w:sz w:val="30"/>
          <w:szCs w:val="30"/>
        </w:rPr>
      </w:pPr>
      <w:r>
        <w:rPr>
          <w:rFonts w:hint="eastAsia"/>
          <w:sz w:val="30"/>
          <w:szCs w:val="30"/>
        </w:rPr>
        <w:t>第一百九十六条借款合同是借款人向贷款人借款，到期返还借款并支付利息的合同。</w:t>
      </w:r>
    </w:p>
    <w:p w14:paraId="42F20DD9" w14:textId="77777777" w:rsidR="00000000" w:rsidRDefault="005119E9">
      <w:pPr>
        <w:spacing w:line="500" w:lineRule="atLeast"/>
        <w:ind w:firstLine="600"/>
        <w:divId w:val="1390031875"/>
        <w:rPr>
          <w:rFonts w:hint="eastAsia"/>
          <w:sz w:val="30"/>
          <w:szCs w:val="30"/>
        </w:rPr>
      </w:pPr>
      <w:r>
        <w:rPr>
          <w:rFonts w:hint="eastAsia"/>
          <w:sz w:val="30"/>
          <w:szCs w:val="30"/>
        </w:rPr>
        <w:t>第一百九十八条订立借款合同，贷款人可以要求借款人提供担保。担保依照《中华人民共和国担保法》的规定。</w:t>
      </w:r>
    </w:p>
    <w:p w14:paraId="5B0A083C" w14:textId="77777777" w:rsidR="00000000" w:rsidRDefault="005119E9">
      <w:pPr>
        <w:spacing w:line="500" w:lineRule="atLeast"/>
        <w:ind w:firstLine="600"/>
        <w:divId w:val="189655142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w:t>
      </w:r>
      <w:r>
        <w:rPr>
          <w:rFonts w:hint="eastAsia"/>
          <w:sz w:val="30"/>
          <w:szCs w:val="30"/>
        </w:rPr>
        <w:t>，借款人可以随时返还；贷款人可以催告借款人在合理期限内返还。</w:t>
      </w:r>
    </w:p>
    <w:p w14:paraId="2AEACDCD" w14:textId="77777777" w:rsidR="00000000" w:rsidRDefault="005119E9">
      <w:pPr>
        <w:spacing w:line="500" w:lineRule="atLeast"/>
        <w:ind w:firstLine="600"/>
        <w:divId w:val="2002081422"/>
        <w:rPr>
          <w:rFonts w:hint="eastAsia"/>
          <w:sz w:val="30"/>
          <w:szCs w:val="30"/>
        </w:rPr>
      </w:pPr>
      <w:r>
        <w:rPr>
          <w:rFonts w:hint="eastAsia"/>
          <w:sz w:val="30"/>
          <w:szCs w:val="30"/>
        </w:rPr>
        <w:t>《中华人民共和国担保法》</w:t>
      </w:r>
    </w:p>
    <w:p w14:paraId="0CE5E973" w14:textId="77777777" w:rsidR="00000000" w:rsidRDefault="005119E9">
      <w:pPr>
        <w:spacing w:line="500" w:lineRule="atLeast"/>
        <w:ind w:firstLine="600"/>
        <w:divId w:val="784932093"/>
        <w:rPr>
          <w:rFonts w:hint="eastAsia"/>
          <w:sz w:val="30"/>
          <w:szCs w:val="30"/>
        </w:rPr>
      </w:pPr>
      <w:r>
        <w:rPr>
          <w:rFonts w:hint="eastAsia"/>
          <w:sz w:val="30"/>
          <w:szCs w:val="30"/>
        </w:rPr>
        <w:t>第十八条当事人在保证合同中约定保证人与债务人对债务承担连带责任的，为连带责任保证。</w:t>
      </w:r>
    </w:p>
    <w:p w14:paraId="6B398830" w14:textId="77777777" w:rsidR="00000000" w:rsidRDefault="005119E9">
      <w:pPr>
        <w:spacing w:line="500" w:lineRule="atLeast"/>
        <w:ind w:firstLine="600"/>
        <w:divId w:val="523439804"/>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192A881C" w14:textId="77777777" w:rsidR="00000000" w:rsidRDefault="005119E9">
      <w:pPr>
        <w:spacing w:line="500" w:lineRule="atLeast"/>
        <w:ind w:firstLine="600"/>
        <w:divId w:val="1190682898"/>
        <w:rPr>
          <w:rFonts w:hint="eastAsia"/>
          <w:sz w:val="30"/>
          <w:szCs w:val="30"/>
        </w:rPr>
      </w:pPr>
      <w:r>
        <w:rPr>
          <w:rFonts w:hint="eastAsia"/>
          <w:sz w:val="30"/>
          <w:szCs w:val="30"/>
        </w:rPr>
        <w:t>第二十一条保证担保的范围包括主债权及利息、违约金、损害赔偿金和实现债权的费用。保证合同另有约定的，按照约定。当事人对保证担保的范围没有约定或者约定不明确的，保证人应当对全部债务承担责任。</w:t>
      </w:r>
    </w:p>
    <w:p w14:paraId="0FB45897" w14:textId="77777777" w:rsidR="00000000" w:rsidRDefault="005119E9">
      <w:pPr>
        <w:spacing w:line="500" w:lineRule="atLeast"/>
        <w:ind w:firstLine="600"/>
        <w:divId w:val="32115954"/>
        <w:rPr>
          <w:rFonts w:hint="eastAsia"/>
          <w:sz w:val="30"/>
          <w:szCs w:val="30"/>
        </w:rPr>
      </w:pPr>
      <w:r>
        <w:rPr>
          <w:rFonts w:hint="eastAsia"/>
          <w:sz w:val="30"/>
          <w:szCs w:val="30"/>
        </w:rPr>
        <w:t>第三十一条保</w:t>
      </w:r>
      <w:r>
        <w:rPr>
          <w:rFonts w:hint="eastAsia"/>
          <w:sz w:val="30"/>
          <w:szCs w:val="30"/>
        </w:rPr>
        <w:t>证人承担保证责任后，有权向债务人追偿。</w:t>
      </w:r>
    </w:p>
    <w:p w14:paraId="14B75819" w14:textId="77777777" w:rsidR="00000000" w:rsidRDefault="005119E9">
      <w:pPr>
        <w:spacing w:line="500" w:lineRule="atLeast"/>
        <w:ind w:firstLine="600"/>
        <w:divId w:val="747003016"/>
        <w:rPr>
          <w:rFonts w:hint="eastAsia"/>
          <w:sz w:val="30"/>
          <w:szCs w:val="30"/>
        </w:rPr>
      </w:pPr>
      <w:r>
        <w:rPr>
          <w:rFonts w:hint="eastAsia"/>
          <w:sz w:val="30"/>
          <w:szCs w:val="30"/>
        </w:rPr>
        <w:t>《最高人民法院关于适用＜中华人民共和国担保法＞若干问题的解释》</w:t>
      </w:r>
    </w:p>
    <w:p w14:paraId="58BB763F" w14:textId="77777777" w:rsidR="00000000" w:rsidRDefault="005119E9">
      <w:pPr>
        <w:spacing w:line="500" w:lineRule="atLeast"/>
        <w:ind w:firstLine="600"/>
        <w:divId w:val="1760055920"/>
        <w:rPr>
          <w:rFonts w:hint="eastAsia"/>
          <w:sz w:val="30"/>
          <w:szCs w:val="30"/>
        </w:rPr>
      </w:pPr>
      <w:r>
        <w:rPr>
          <w:rFonts w:hint="eastAsia"/>
          <w:sz w:val="30"/>
          <w:szCs w:val="30"/>
        </w:rPr>
        <w:t>第四十二条人民法院判决保证人承担保证责任或者赔偿责任的，应当在判决书主文中明确保证人享有担保法第三十一条规定的权利。判决书中未予明确追偿权的，保证人只能按照承担责任的事实，另行提起诉讼。</w:t>
      </w:r>
    </w:p>
    <w:p w14:paraId="2AB42D73" w14:textId="77777777" w:rsidR="00000000" w:rsidRDefault="005119E9">
      <w:pPr>
        <w:spacing w:line="500" w:lineRule="atLeast"/>
        <w:ind w:firstLine="600"/>
        <w:divId w:val="1086993529"/>
        <w:rPr>
          <w:rFonts w:hint="eastAsia"/>
          <w:sz w:val="30"/>
          <w:szCs w:val="30"/>
        </w:rPr>
      </w:pPr>
      <w:r>
        <w:rPr>
          <w:rFonts w:hint="eastAsia"/>
          <w:sz w:val="30"/>
          <w:szCs w:val="30"/>
        </w:rPr>
        <w:t>保证人对债务人行使追偿权的诉讼时效，自保证人向债权人承担责任之日起开始计算。</w:t>
      </w:r>
    </w:p>
    <w:p w14:paraId="5D405118" w14:textId="77777777" w:rsidR="00000000" w:rsidRDefault="005119E9">
      <w:pPr>
        <w:spacing w:line="500" w:lineRule="atLeast"/>
        <w:ind w:firstLine="600"/>
        <w:divId w:val="735320016"/>
        <w:rPr>
          <w:rFonts w:hint="eastAsia"/>
          <w:sz w:val="30"/>
          <w:szCs w:val="30"/>
        </w:rPr>
      </w:pPr>
      <w:r>
        <w:rPr>
          <w:rFonts w:hint="eastAsia"/>
          <w:sz w:val="30"/>
          <w:szCs w:val="30"/>
        </w:rPr>
        <w:t>《中华人民共和国民事诉讼法》</w:t>
      </w:r>
    </w:p>
    <w:p w14:paraId="0773E807" w14:textId="77777777" w:rsidR="00000000" w:rsidRDefault="005119E9">
      <w:pPr>
        <w:spacing w:line="500" w:lineRule="atLeast"/>
        <w:ind w:firstLine="600"/>
        <w:divId w:val="237330508"/>
        <w:rPr>
          <w:rFonts w:hint="eastAsia"/>
          <w:sz w:val="30"/>
          <w:szCs w:val="30"/>
        </w:rPr>
      </w:pPr>
      <w:r>
        <w:rPr>
          <w:rFonts w:hint="eastAsia"/>
          <w:sz w:val="30"/>
          <w:szCs w:val="30"/>
        </w:rPr>
        <w:t>第一百四十四条被告经传票传唤，无正当理由拒不到庭的，或者未经法庭许可中途退庭的，可以缺席判决。</w:t>
      </w:r>
    </w:p>
    <w:p w14:paraId="04991403" w14:textId="77777777" w:rsidR="00000000" w:rsidRDefault="005119E9">
      <w:pPr>
        <w:spacing w:line="500" w:lineRule="atLeast"/>
        <w:ind w:firstLine="600"/>
        <w:divId w:val="1660575366"/>
        <w:rPr>
          <w:rFonts w:hint="eastAsia"/>
          <w:sz w:val="30"/>
          <w:szCs w:val="30"/>
        </w:rPr>
      </w:pPr>
      <w:r>
        <w:rPr>
          <w:rFonts w:hint="eastAsia"/>
          <w:sz w:val="30"/>
          <w:szCs w:val="30"/>
        </w:rPr>
        <w:t>二、当事人应知的</w:t>
      </w:r>
      <w:r>
        <w:rPr>
          <w:rFonts w:hint="eastAsia"/>
          <w:sz w:val="30"/>
          <w:szCs w:val="30"/>
        </w:rPr>
        <w:t>相关事项</w:t>
      </w:r>
    </w:p>
    <w:p w14:paraId="7FA164CB" w14:textId="77777777" w:rsidR="00000000" w:rsidRDefault="005119E9">
      <w:pPr>
        <w:spacing w:line="500" w:lineRule="atLeast"/>
        <w:ind w:firstLine="600"/>
        <w:divId w:val="1830250452"/>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在向人民法院提交上诉状时预交到温州市中级人民法院，或或通过农业银行电汇至温州市财政局非税收入结算户，帐号：</w:t>
      </w:r>
      <w:r>
        <w:rPr>
          <w:rFonts w:hint="eastAsia"/>
          <w:sz w:val="30"/>
          <w:szCs w:val="30"/>
        </w:rPr>
        <w:t>192999010400031950013</w:t>
      </w:r>
      <w:r>
        <w:rPr>
          <w:rFonts w:hint="eastAsia"/>
          <w:sz w:val="30"/>
          <w:szCs w:val="30"/>
        </w:rPr>
        <w:t>。</w:t>
      </w:r>
    </w:p>
    <w:p w14:paraId="6DA4B84E" w14:textId="77777777" w:rsidR="00000000" w:rsidRDefault="005119E9">
      <w:pPr>
        <w:spacing w:line="500" w:lineRule="atLeast"/>
        <w:ind w:firstLine="600"/>
        <w:divId w:val="1560172796"/>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日内向人民法院领取裁判文书生效证明书。</w:t>
      </w:r>
    </w:p>
    <w:p w14:paraId="633F6C37" w14:textId="77777777" w:rsidR="00000000" w:rsidRDefault="005119E9">
      <w:pPr>
        <w:spacing w:line="500" w:lineRule="atLeast"/>
        <w:ind w:firstLine="600"/>
        <w:divId w:val="1495486483"/>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r>
        <w:rPr>
          <w:rFonts w:hint="eastAsia"/>
          <w:sz w:val="30"/>
          <w:szCs w:val="30"/>
        </w:rPr>
        <w:t>日内来院办理诉讼费用退费手续。</w:t>
      </w:r>
    </w:p>
    <w:p w14:paraId="132758C5" w14:textId="77777777" w:rsidR="00000000" w:rsidRDefault="005119E9">
      <w:pPr>
        <w:spacing w:line="500" w:lineRule="atLeast"/>
        <w:ind w:firstLine="600"/>
        <w:divId w:val="45300371"/>
        <w:rPr>
          <w:rFonts w:hint="eastAsia"/>
          <w:sz w:val="30"/>
          <w:szCs w:val="30"/>
        </w:rPr>
      </w:pPr>
      <w:r>
        <w:rPr>
          <w:rFonts w:hint="eastAsia"/>
          <w:sz w:val="30"/>
          <w:szCs w:val="30"/>
        </w:rPr>
        <w:t>4.</w:t>
      </w:r>
      <w:r>
        <w:rPr>
          <w:rFonts w:hint="eastAsia"/>
          <w:sz w:val="30"/>
          <w:szCs w:val="30"/>
        </w:rPr>
        <w:t>根据法律、司法解释的规定，发生法律效力的民事判决、裁定、</w:t>
      </w:r>
      <w:r>
        <w:rPr>
          <w:rFonts w:hint="eastAsia"/>
          <w:sz w:val="30"/>
          <w:szCs w:val="30"/>
        </w:rPr>
        <w:t>调解书，当事人必须履行。被执行人未按法律文书指定的期间履行给付金钱义务的，应当加倍支付迟延履行期间的债务利息，未按法律文书指定的期间履行其他义务的，应当支付迟延履行金。</w:t>
      </w:r>
    </w:p>
    <w:p w14:paraId="6785286C" w14:textId="77777777" w:rsidR="00000000" w:rsidRDefault="005119E9">
      <w:pPr>
        <w:spacing w:line="500" w:lineRule="atLeast"/>
        <w:ind w:firstLine="600"/>
        <w:divId w:val="1089303996"/>
        <w:rPr>
          <w:rFonts w:hint="eastAsia"/>
          <w:sz w:val="30"/>
          <w:szCs w:val="30"/>
        </w:rPr>
      </w:pPr>
      <w:r>
        <w:rPr>
          <w:rFonts w:hint="eastAsia"/>
          <w:sz w:val="30"/>
          <w:szCs w:val="30"/>
        </w:rPr>
        <w:t>5.</w:t>
      </w:r>
      <w:r>
        <w:rPr>
          <w:rFonts w:hint="eastAsia"/>
          <w:sz w:val="30"/>
          <w:szCs w:val="30"/>
        </w:rPr>
        <w:t>当事人一方拒绝履行的，对方当事人可以在履行期限届满后的二年内（分期履行的，从规定的每次履行期间的最后一日起计算）向人民法院申请执行。逾期申请的，人民法院不予受理执行。</w:t>
      </w:r>
    </w:p>
    <w:p w14:paraId="7A6CB38A" w14:textId="77777777" w:rsidR="00000000" w:rsidRDefault="005119E9">
      <w:pPr>
        <w:spacing w:line="500" w:lineRule="atLeast"/>
        <w:ind w:firstLine="600"/>
        <w:divId w:val="1750150060"/>
        <w:rPr>
          <w:rFonts w:hint="eastAsia"/>
          <w:sz w:val="30"/>
          <w:szCs w:val="30"/>
        </w:rPr>
      </w:pPr>
      <w:r>
        <w:rPr>
          <w:rFonts w:hint="eastAsia"/>
          <w:sz w:val="30"/>
          <w:szCs w:val="30"/>
        </w:rPr>
        <w:t>6.</w:t>
      </w:r>
      <w:r>
        <w:rPr>
          <w:rFonts w:hint="eastAsia"/>
          <w:sz w:val="30"/>
          <w:szCs w:val="30"/>
        </w:rPr>
        <w:t>拒不履行人民法院已经发生法律效力的判决、裁定的；隐藏、转移、变卖、毁损已被查封、扣押的财产，或者已被清点并责令其保管的财产，转移已被冻结的财产的；以暴力、威胁或者其他</w:t>
      </w:r>
      <w:r>
        <w:rPr>
          <w:rFonts w:hint="eastAsia"/>
          <w:sz w:val="30"/>
          <w:szCs w:val="30"/>
        </w:rPr>
        <w:t>方法阻碍司法工作人员执行职务的，人民法院可以根据情节轻重予以罚款、拘留；构成犯罪的，依法追究刑事责任。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B1109" w14:textId="77777777" w:rsidR="005119E9" w:rsidRDefault="005119E9" w:rsidP="005119E9">
      <w:r>
        <w:separator/>
      </w:r>
    </w:p>
  </w:endnote>
  <w:endnote w:type="continuationSeparator" w:id="0">
    <w:p w14:paraId="595D793D" w14:textId="77777777" w:rsidR="005119E9" w:rsidRDefault="005119E9" w:rsidP="00511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09C16" w14:textId="77777777" w:rsidR="005119E9" w:rsidRDefault="005119E9" w:rsidP="005119E9">
      <w:r>
        <w:separator/>
      </w:r>
    </w:p>
  </w:footnote>
  <w:footnote w:type="continuationSeparator" w:id="0">
    <w:p w14:paraId="6F71C5FC" w14:textId="77777777" w:rsidR="005119E9" w:rsidRDefault="005119E9" w:rsidP="005119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119E9"/>
    <w:rsid w:val="00511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80C754A"/>
  <w15:chartTrackingRefBased/>
  <w15:docId w15:val="{BF93E756-4899-4D1A-B4B0-AEE88115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931">
      <w:marLeft w:val="0"/>
      <w:marRight w:val="0"/>
      <w:marTop w:val="10"/>
      <w:marBottom w:val="10"/>
      <w:divBdr>
        <w:top w:val="none" w:sz="0" w:space="0" w:color="auto"/>
        <w:left w:val="none" w:sz="0" w:space="0" w:color="auto"/>
        <w:bottom w:val="none" w:sz="0" w:space="0" w:color="auto"/>
        <w:right w:val="none" w:sz="0" w:space="0" w:color="auto"/>
      </w:divBdr>
    </w:div>
    <w:div w:id="31730409">
      <w:marLeft w:val="0"/>
      <w:marRight w:val="0"/>
      <w:marTop w:val="10"/>
      <w:marBottom w:val="10"/>
      <w:divBdr>
        <w:top w:val="none" w:sz="0" w:space="0" w:color="auto"/>
        <w:left w:val="none" w:sz="0" w:space="0" w:color="auto"/>
        <w:bottom w:val="none" w:sz="0" w:space="0" w:color="auto"/>
        <w:right w:val="none" w:sz="0" w:space="0" w:color="auto"/>
      </w:divBdr>
    </w:div>
    <w:div w:id="32115954">
      <w:marLeft w:val="0"/>
      <w:marRight w:val="0"/>
      <w:marTop w:val="10"/>
      <w:marBottom w:val="10"/>
      <w:divBdr>
        <w:top w:val="none" w:sz="0" w:space="0" w:color="auto"/>
        <w:left w:val="none" w:sz="0" w:space="0" w:color="auto"/>
        <w:bottom w:val="none" w:sz="0" w:space="0" w:color="auto"/>
        <w:right w:val="none" w:sz="0" w:space="0" w:color="auto"/>
      </w:divBdr>
    </w:div>
    <w:div w:id="45300371">
      <w:marLeft w:val="0"/>
      <w:marRight w:val="0"/>
      <w:marTop w:val="10"/>
      <w:marBottom w:val="10"/>
      <w:divBdr>
        <w:top w:val="none" w:sz="0" w:space="0" w:color="auto"/>
        <w:left w:val="none" w:sz="0" w:space="0" w:color="auto"/>
        <w:bottom w:val="none" w:sz="0" w:space="0" w:color="auto"/>
        <w:right w:val="none" w:sz="0" w:space="0" w:color="auto"/>
      </w:divBdr>
    </w:div>
    <w:div w:id="56442116">
      <w:marLeft w:val="0"/>
      <w:marRight w:val="0"/>
      <w:marTop w:val="10"/>
      <w:marBottom w:val="10"/>
      <w:divBdr>
        <w:top w:val="none" w:sz="0" w:space="0" w:color="auto"/>
        <w:left w:val="none" w:sz="0" w:space="0" w:color="auto"/>
        <w:bottom w:val="none" w:sz="0" w:space="0" w:color="auto"/>
        <w:right w:val="none" w:sz="0" w:space="0" w:color="auto"/>
      </w:divBdr>
    </w:div>
    <w:div w:id="86388510">
      <w:marLeft w:val="0"/>
      <w:marRight w:val="0"/>
      <w:marTop w:val="10"/>
      <w:marBottom w:val="10"/>
      <w:divBdr>
        <w:top w:val="none" w:sz="0" w:space="0" w:color="auto"/>
        <w:left w:val="none" w:sz="0" w:space="0" w:color="auto"/>
        <w:bottom w:val="none" w:sz="0" w:space="0" w:color="auto"/>
        <w:right w:val="none" w:sz="0" w:space="0" w:color="auto"/>
      </w:divBdr>
    </w:div>
    <w:div w:id="148400399">
      <w:marLeft w:val="0"/>
      <w:marRight w:val="0"/>
      <w:marTop w:val="10"/>
      <w:marBottom w:val="10"/>
      <w:divBdr>
        <w:top w:val="none" w:sz="0" w:space="0" w:color="auto"/>
        <w:left w:val="none" w:sz="0" w:space="0" w:color="auto"/>
        <w:bottom w:val="none" w:sz="0" w:space="0" w:color="auto"/>
        <w:right w:val="none" w:sz="0" w:space="0" w:color="auto"/>
      </w:divBdr>
    </w:div>
    <w:div w:id="225648523">
      <w:marLeft w:val="0"/>
      <w:marRight w:val="720"/>
      <w:marTop w:val="10"/>
      <w:marBottom w:val="10"/>
      <w:divBdr>
        <w:top w:val="none" w:sz="0" w:space="0" w:color="auto"/>
        <w:left w:val="none" w:sz="0" w:space="0" w:color="auto"/>
        <w:bottom w:val="none" w:sz="0" w:space="0" w:color="auto"/>
        <w:right w:val="none" w:sz="0" w:space="0" w:color="auto"/>
      </w:divBdr>
    </w:div>
    <w:div w:id="237330508">
      <w:marLeft w:val="0"/>
      <w:marRight w:val="0"/>
      <w:marTop w:val="10"/>
      <w:marBottom w:val="10"/>
      <w:divBdr>
        <w:top w:val="none" w:sz="0" w:space="0" w:color="auto"/>
        <w:left w:val="none" w:sz="0" w:space="0" w:color="auto"/>
        <w:bottom w:val="none" w:sz="0" w:space="0" w:color="auto"/>
        <w:right w:val="none" w:sz="0" w:space="0" w:color="auto"/>
      </w:divBdr>
    </w:div>
    <w:div w:id="329452299">
      <w:marLeft w:val="0"/>
      <w:marRight w:val="0"/>
      <w:marTop w:val="10"/>
      <w:marBottom w:val="10"/>
      <w:divBdr>
        <w:top w:val="none" w:sz="0" w:space="0" w:color="auto"/>
        <w:left w:val="none" w:sz="0" w:space="0" w:color="auto"/>
        <w:bottom w:val="none" w:sz="0" w:space="0" w:color="auto"/>
        <w:right w:val="none" w:sz="0" w:space="0" w:color="auto"/>
      </w:divBdr>
    </w:div>
    <w:div w:id="501047001">
      <w:marLeft w:val="0"/>
      <w:marRight w:val="0"/>
      <w:marTop w:val="10"/>
      <w:marBottom w:val="10"/>
      <w:divBdr>
        <w:top w:val="none" w:sz="0" w:space="0" w:color="auto"/>
        <w:left w:val="none" w:sz="0" w:space="0" w:color="auto"/>
        <w:bottom w:val="none" w:sz="0" w:space="0" w:color="auto"/>
        <w:right w:val="none" w:sz="0" w:space="0" w:color="auto"/>
      </w:divBdr>
    </w:div>
    <w:div w:id="502552532">
      <w:marLeft w:val="0"/>
      <w:marRight w:val="0"/>
      <w:marTop w:val="10"/>
      <w:marBottom w:val="10"/>
      <w:divBdr>
        <w:top w:val="none" w:sz="0" w:space="0" w:color="auto"/>
        <w:left w:val="none" w:sz="0" w:space="0" w:color="auto"/>
        <w:bottom w:val="none" w:sz="0" w:space="0" w:color="auto"/>
        <w:right w:val="none" w:sz="0" w:space="0" w:color="auto"/>
      </w:divBdr>
    </w:div>
    <w:div w:id="523439804">
      <w:marLeft w:val="0"/>
      <w:marRight w:val="0"/>
      <w:marTop w:val="10"/>
      <w:marBottom w:val="10"/>
      <w:divBdr>
        <w:top w:val="none" w:sz="0" w:space="0" w:color="auto"/>
        <w:left w:val="none" w:sz="0" w:space="0" w:color="auto"/>
        <w:bottom w:val="none" w:sz="0" w:space="0" w:color="auto"/>
        <w:right w:val="none" w:sz="0" w:space="0" w:color="auto"/>
      </w:divBdr>
    </w:div>
    <w:div w:id="596602054">
      <w:marLeft w:val="0"/>
      <w:marRight w:val="0"/>
      <w:marTop w:val="10"/>
      <w:marBottom w:val="10"/>
      <w:divBdr>
        <w:top w:val="none" w:sz="0" w:space="0" w:color="auto"/>
        <w:left w:val="none" w:sz="0" w:space="0" w:color="auto"/>
        <w:bottom w:val="none" w:sz="0" w:space="0" w:color="auto"/>
        <w:right w:val="none" w:sz="0" w:space="0" w:color="auto"/>
      </w:divBdr>
    </w:div>
    <w:div w:id="637299795">
      <w:marLeft w:val="0"/>
      <w:marRight w:val="720"/>
      <w:marTop w:val="10"/>
      <w:marBottom w:val="10"/>
      <w:divBdr>
        <w:top w:val="none" w:sz="0" w:space="0" w:color="auto"/>
        <w:left w:val="none" w:sz="0" w:space="0" w:color="auto"/>
        <w:bottom w:val="none" w:sz="0" w:space="0" w:color="auto"/>
        <w:right w:val="none" w:sz="0" w:space="0" w:color="auto"/>
      </w:divBdr>
    </w:div>
    <w:div w:id="735320016">
      <w:marLeft w:val="0"/>
      <w:marRight w:val="0"/>
      <w:marTop w:val="10"/>
      <w:marBottom w:val="10"/>
      <w:divBdr>
        <w:top w:val="none" w:sz="0" w:space="0" w:color="auto"/>
        <w:left w:val="none" w:sz="0" w:space="0" w:color="auto"/>
        <w:bottom w:val="none" w:sz="0" w:space="0" w:color="auto"/>
        <w:right w:val="none" w:sz="0" w:space="0" w:color="auto"/>
      </w:divBdr>
    </w:div>
    <w:div w:id="745151277">
      <w:marLeft w:val="0"/>
      <w:marRight w:val="720"/>
      <w:marTop w:val="10"/>
      <w:marBottom w:val="10"/>
      <w:divBdr>
        <w:top w:val="none" w:sz="0" w:space="0" w:color="auto"/>
        <w:left w:val="none" w:sz="0" w:space="0" w:color="auto"/>
        <w:bottom w:val="none" w:sz="0" w:space="0" w:color="auto"/>
        <w:right w:val="none" w:sz="0" w:space="0" w:color="auto"/>
      </w:divBdr>
    </w:div>
    <w:div w:id="747003016">
      <w:marLeft w:val="0"/>
      <w:marRight w:val="0"/>
      <w:marTop w:val="10"/>
      <w:marBottom w:val="10"/>
      <w:divBdr>
        <w:top w:val="none" w:sz="0" w:space="0" w:color="auto"/>
        <w:left w:val="none" w:sz="0" w:space="0" w:color="auto"/>
        <w:bottom w:val="none" w:sz="0" w:space="0" w:color="auto"/>
        <w:right w:val="none" w:sz="0" w:space="0" w:color="auto"/>
      </w:divBdr>
    </w:div>
    <w:div w:id="755053062">
      <w:marLeft w:val="0"/>
      <w:marRight w:val="0"/>
      <w:marTop w:val="10"/>
      <w:marBottom w:val="10"/>
      <w:divBdr>
        <w:top w:val="none" w:sz="0" w:space="0" w:color="auto"/>
        <w:left w:val="none" w:sz="0" w:space="0" w:color="auto"/>
        <w:bottom w:val="none" w:sz="0" w:space="0" w:color="auto"/>
        <w:right w:val="none" w:sz="0" w:space="0" w:color="auto"/>
      </w:divBdr>
    </w:div>
    <w:div w:id="759720698">
      <w:marLeft w:val="0"/>
      <w:marRight w:val="0"/>
      <w:marTop w:val="10"/>
      <w:marBottom w:val="10"/>
      <w:divBdr>
        <w:top w:val="none" w:sz="0" w:space="0" w:color="auto"/>
        <w:left w:val="none" w:sz="0" w:space="0" w:color="auto"/>
        <w:bottom w:val="none" w:sz="0" w:space="0" w:color="auto"/>
        <w:right w:val="none" w:sz="0" w:space="0" w:color="auto"/>
      </w:divBdr>
    </w:div>
    <w:div w:id="784932093">
      <w:marLeft w:val="0"/>
      <w:marRight w:val="0"/>
      <w:marTop w:val="10"/>
      <w:marBottom w:val="10"/>
      <w:divBdr>
        <w:top w:val="none" w:sz="0" w:space="0" w:color="auto"/>
        <w:left w:val="none" w:sz="0" w:space="0" w:color="auto"/>
        <w:bottom w:val="none" w:sz="0" w:space="0" w:color="auto"/>
        <w:right w:val="none" w:sz="0" w:space="0" w:color="auto"/>
      </w:divBdr>
    </w:div>
    <w:div w:id="883371743">
      <w:marLeft w:val="0"/>
      <w:marRight w:val="0"/>
      <w:marTop w:val="10"/>
      <w:marBottom w:val="10"/>
      <w:divBdr>
        <w:top w:val="none" w:sz="0" w:space="0" w:color="auto"/>
        <w:left w:val="none" w:sz="0" w:space="0" w:color="auto"/>
        <w:bottom w:val="none" w:sz="0" w:space="0" w:color="auto"/>
        <w:right w:val="none" w:sz="0" w:space="0" w:color="auto"/>
      </w:divBdr>
    </w:div>
    <w:div w:id="1065253815">
      <w:marLeft w:val="0"/>
      <w:marRight w:val="0"/>
      <w:marTop w:val="10"/>
      <w:marBottom w:val="10"/>
      <w:divBdr>
        <w:top w:val="none" w:sz="0" w:space="0" w:color="auto"/>
        <w:left w:val="none" w:sz="0" w:space="0" w:color="auto"/>
        <w:bottom w:val="none" w:sz="0" w:space="0" w:color="auto"/>
        <w:right w:val="none" w:sz="0" w:space="0" w:color="auto"/>
      </w:divBdr>
    </w:div>
    <w:div w:id="1086993529">
      <w:marLeft w:val="0"/>
      <w:marRight w:val="0"/>
      <w:marTop w:val="10"/>
      <w:marBottom w:val="10"/>
      <w:divBdr>
        <w:top w:val="none" w:sz="0" w:space="0" w:color="auto"/>
        <w:left w:val="none" w:sz="0" w:space="0" w:color="auto"/>
        <w:bottom w:val="none" w:sz="0" w:space="0" w:color="auto"/>
        <w:right w:val="none" w:sz="0" w:space="0" w:color="auto"/>
      </w:divBdr>
    </w:div>
    <w:div w:id="1089303996">
      <w:marLeft w:val="0"/>
      <w:marRight w:val="0"/>
      <w:marTop w:val="10"/>
      <w:marBottom w:val="10"/>
      <w:divBdr>
        <w:top w:val="none" w:sz="0" w:space="0" w:color="auto"/>
        <w:left w:val="none" w:sz="0" w:space="0" w:color="auto"/>
        <w:bottom w:val="none" w:sz="0" w:space="0" w:color="auto"/>
        <w:right w:val="none" w:sz="0" w:space="0" w:color="auto"/>
      </w:divBdr>
    </w:div>
    <w:div w:id="1091318047">
      <w:marLeft w:val="0"/>
      <w:marRight w:val="0"/>
      <w:marTop w:val="10"/>
      <w:marBottom w:val="10"/>
      <w:divBdr>
        <w:top w:val="none" w:sz="0" w:space="0" w:color="auto"/>
        <w:left w:val="none" w:sz="0" w:space="0" w:color="auto"/>
        <w:bottom w:val="none" w:sz="0" w:space="0" w:color="auto"/>
        <w:right w:val="none" w:sz="0" w:space="0" w:color="auto"/>
      </w:divBdr>
    </w:div>
    <w:div w:id="1092626541">
      <w:marLeft w:val="0"/>
      <w:marRight w:val="0"/>
      <w:marTop w:val="10"/>
      <w:marBottom w:val="10"/>
      <w:divBdr>
        <w:top w:val="none" w:sz="0" w:space="0" w:color="auto"/>
        <w:left w:val="none" w:sz="0" w:space="0" w:color="auto"/>
        <w:bottom w:val="none" w:sz="0" w:space="0" w:color="auto"/>
        <w:right w:val="none" w:sz="0" w:space="0" w:color="auto"/>
      </w:divBdr>
    </w:div>
    <w:div w:id="1151798469">
      <w:marLeft w:val="0"/>
      <w:marRight w:val="0"/>
      <w:marTop w:val="10"/>
      <w:marBottom w:val="10"/>
      <w:divBdr>
        <w:top w:val="none" w:sz="0" w:space="0" w:color="auto"/>
        <w:left w:val="none" w:sz="0" w:space="0" w:color="auto"/>
        <w:bottom w:val="none" w:sz="0" w:space="0" w:color="auto"/>
        <w:right w:val="none" w:sz="0" w:space="0" w:color="auto"/>
      </w:divBdr>
    </w:div>
    <w:div w:id="1165777818">
      <w:marLeft w:val="0"/>
      <w:marRight w:val="0"/>
      <w:marTop w:val="10"/>
      <w:marBottom w:val="10"/>
      <w:divBdr>
        <w:top w:val="none" w:sz="0" w:space="0" w:color="auto"/>
        <w:left w:val="none" w:sz="0" w:space="0" w:color="auto"/>
        <w:bottom w:val="none" w:sz="0" w:space="0" w:color="auto"/>
        <w:right w:val="none" w:sz="0" w:space="0" w:color="auto"/>
      </w:divBdr>
    </w:div>
    <w:div w:id="1190682898">
      <w:marLeft w:val="0"/>
      <w:marRight w:val="0"/>
      <w:marTop w:val="10"/>
      <w:marBottom w:val="10"/>
      <w:divBdr>
        <w:top w:val="none" w:sz="0" w:space="0" w:color="auto"/>
        <w:left w:val="none" w:sz="0" w:space="0" w:color="auto"/>
        <w:bottom w:val="none" w:sz="0" w:space="0" w:color="auto"/>
        <w:right w:val="none" w:sz="0" w:space="0" w:color="auto"/>
      </w:divBdr>
    </w:div>
    <w:div w:id="1192256712">
      <w:marLeft w:val="0"/>
      <w:marRight w:val="720"/>
      <w:marTop w:val="10"/>
      <w:marBottom w:val="10"/>
      <w:divBdr>
        <w:top w:val="none" w:sz="0" w:space="0" w:color="auto"/>
        <w:left w:val="none" w:sz="0" w:space="0" w:color="auto"/>
        <w:bottom w:val="none" w:sz="0" w:space="0" w:color="auto"/>
        <w:right w:val="none" w:sz="0" w:space="0" w:color="auto"/>
      </w:divBdr>
    </w:div>
    <w:div w:id="1335689305">
      <w:marLeft w:val="0"/>
      <w:marRight w:val="0"/>
      <w:marTop w:val="10"/>
      <w:marBottom w:val="10"/>
      <w:divBdr>
        <w:top w:val="none" w:sz="0" w:space="0" w:color="auto"/>
        <w:left w:val="none" w:sz="0" w:space="0" w:color="auto"/>
        <w:bottom w:val="none" w:sz="0" w:space="0" w:color="auto"/>
        <w:right w:val="none" w:sz="0" w:space="0" w:color="auto"/>
      </w:divBdr>
    </w:div>
    <w:div w:id="1390031875">
      <w:marLeft w:val="0"/>
      <w:marRight w:val="0"/>
      <w:marTop w:val="10"/>
      <w:marBottom w:val="10"/>
      <w:divBdr>
        <w:top w:val="none" w:sz="0" w:space="0" w:color="auto"/>
        <w:left w:val="none" w:sz="0" w:space="0" w:color="auto"/>
        <w:bottom w:val="none" w:sz="0" w:space="0" w:color="auto"/>
        <w:right w:val="none" w:sz="0" w:space="0" w:color="auto"/>
      </w:divBdr>
    </w:div>
    <w:div w:id="1445541839">
      <w:marLeft w:val="0"/>
      <w:marRight w:val="0"/>
      <w:marTop w:val="10"/>
      <w:marBottom w:val="10"/>
      <w:divBdr>
        <w:top w:val="none" w:sz="0" w:space="0" w:color="auto"/>
        <w:left w:val="none" w:sz="0" w:space="0" w:color="auto"/>
        <w:bottom w:val="none" w:sz="0" w:space="0" w:color="auto"/>
        <w:right w:val="none" w:sz="0" w:space="0" w:color="auto"/>
      </w:divBdr>
    </w:div>
    <w:div w:id="1495486483">
      <w:marLeft w:val="0"/>
      <w:marRight w:val="0"/>
      <w:marTop w:val="10"/>
      <w:marBottom w:val="10"/>
      <w:divBdr>
        <w:top w:val="none" w:sz="0" w:space="0" w:color="auto"/>
        <w:left w:val="none" w:sz="0" w:space="0" w:color="auto"/>
        <w:bottom w:val="none" w:sz="0" w:space="0" w:color="auto"/>
        <w:right w:val="none" w:sz="0" w:space="0" w:color="auto"/>
      </w:divBdr>
    </w:div>
    <w:div w:id="1560172796">
      <w:marLeft w:val="0"/>
      <w:marRight w:val="0"/>
      <w:marTop w:val="10"/>
      <w:marBottom w:val="10"/>
      <w:divBdr>
        <w:top w:val="none" w:sz="0" w:space="0" w:color="auto"/>
        <w:left w:val="none" w:sz="0" w:space="0" w:color="auto"/>
        <w:bottom w:val="none" w:sz="0" w:space="0" w:color="auto"/>
        <w:right w:val="none" w:sz="0" w:space="0" w:color="auto"/>
      </w:divBdr>
    </w:div>
    <w:div w:id="1633751008">
      <w:marLeft w:val="0"/>
      <w:marRight w:val="0"/>
      <w:marTop w:val="10"/>
      <w:marBottom w:val="10"/>
      <w:divBdr>
        <w:top w:val="none" w:sz="0" w:space="0" w:color="auto"/>
        <w:left w:val="none" w:sz="0" w:space="0" w:color="auto"/>
        <w:bottom w:val="none" w:sz="0" w:space="0" w:color="auto"/>
        <w:right w:val="none" w:sz="0" w:space="0" w:color="auto"/>
      </w:divBdr>
    </w:div>
    <w:div w:id="1649362704">
      <w:marLeft w:val="0"/>
      <w:marRight w:val="0"/>
      <w:marTop w:val="10"/>
      <w:marBottom w:val="10"/>
      <w:divBdr>
        <w:top w:val="none" w:sz="0" w:space="0" w:color="auto"/>
        <w:left w:val="none" w:sz="0" w:space="0" w:color="auto"/>
        <w:bottom w:val="none" w:sz="0" w:space="0" w:color="auto"/>
        <w:right w:val="none" w:sz="0" w:space="0" w:color="auto"/>
      </w:divBdr>
    </w:div>
    <w:div w:id="1660575366">
      <w:marLeft w:val="0"/>
      <w:marRight w:val="0"/>
      <w:marTop w:val="10"/>
      <w:marBottom w:val="10"/>
      <w:divBdr>
        <w:top w:val="none" w:sz="0" w:space="0" w:color="auto"/>
        <w:left w:val="none" w:sz="0" w:space="0" w:color="auto"/>
        <w:bottom w:val="none" w:sz="0" w:space="0" w:color="auto"/>
        <w:right w:val="none" w:sz="0" w:space="0" w:color="auto"/>
      </w:divBdr>
    </w:div>
    <w:div w:id="1750150060">
      <w:marLeft w:val="0"/>
      <w:marRight w:val="0"/>
      <w:marTop w:val="10"/>
      <w:marBottom w:val="10"/>
      <w:divBdr>
        <w:top w:val="none" w:sz="0" w:space="0" w:color="auto"/>
        <w:left w:val="none" w:sz="0" w:space="0" w:color="auto"/>
        <w:bottom w:val="none" w:sz="0" w:space="0" w:color="auto"/>
        <w:right w:val="none" w:sz="0" w:space="0" w:color="auto"/>
      </w:divBdr>
    </w:div>
    <w:div w:id="1760055920">
      <w:marLeft w:val="0"/>
      <w:marRight w:val="0"/>
      <w:marTop w:val="10"/>
      <w:marBottom w:val="10"/>
      <w:divBdr>
        <w:top w:val="none" w:sz="0" w:space="0" w:color="auto"/>
        <w:left w:val="none" w:sz="0" w:space="0" w:color="auto"/>
        <w:bottom w:val="none" w:sz="0" w:space="0" w:color="auto"/>
        <w:right w:val="none" w:sz="0" w:space="0" w:color="auto"/>
      </w:divBdr>
    </w:div>
    <w:div w:id="1830250452">
      <w:marLeft w:val="0"/>
      <w:marRight w:val="0"/>
      <w:marTop w:val="10"/>
      <w:marBottom w:val="10"/>
      <w:divBdr>
        <w:top w:val="none" w:sz="0" w:space="0" w:color="auto"/>
        <w:left w:val="none" w:sz="0" w:space="0" w:color="auto"/>
        <w:bottom w:val="none" w:sz="0" w:space="0" w:color="auto"/>
        <w:right w:val="none" w:sz="0" w:space="0" w:color="auto"/>
      </w:divBdr>
    </w:div>
    <w:div w:id="1854298434">
      <w:marLeft w:val="0"/>
      <w:marRight w:val="0"/>
      <w:marTop w:val="10"/>
      <w:marBottom w:val="10"/>
      <w:divBdr>
        <w:top w:val="none" w:sz="0" w:space="0" w:color="auto"/>
        <w:left w:val="none" w:sz="0" w:space="0" w:color="auto"/>
        <w:bottom w:val="none" w:sz="0" w:space="0" w:color="auto"/>
        <w:right w:val="none" w:sz="0" w:space="0" w:color="auto"/>
      </w:divBdr>
    </w:div>
    <w:div w:id="1875117663">
      <w:marLeft w:val="0"/>
      <w:marRight w:val="0"/>
      <w:marTop w:val="10"/>
      <w:marBottom w:val="10"/>
      <w:divBdr>
        <w:top w:val="none" w:sz="0" w:space="0" w:color="auto"/>
        <w:left w:val="none" w:sz="0" w:space="0" w:color="auto"/>
        <w:bottom w:val="none" w:sz="0" w:space="0" w:color="auto"/>
        <w:right w:val="none" w:sz="0" w:space="0" w:color="auto"/>
      </w:divBdr>
    </w:div>
    <w:div w:id="1896551428">
      <w:marLeft w:val="0"/>
      <w:marRight w:val="0"/>
      <w:marTop w:val="10"/>
      <w:marBottom w:val="10"/>
      <w:divBdr>
        <w:top w:val="none" w:sz="0" w:space="0" w:color="auto"/>
        <w:left w:val="none" w:sz="0" w:space="0" w:color="auto"/>
        <w:bottom w:val="none" w:sz="0" w:space="0" w:color="auto"/>
        <w:right w:val="none" w:sz="0" w:space="0" w:color="auto"/>
      </w:divBdr>
    </w:div>
    <w:div w:id="1902790167">
      <w:marLeft w:val="0"/>
      <w:marRight w:val="720"/>
      <w:marTop w:val="10"/>
      <w:marBottom w:val="10"/>
      <w:divBdr>
        <w:top w:val="none" w:sz="0" w:space="0" w:color="auto"/>
        <w:left w:val="none" w:sz="0" w:space="0" w:color="auto"/>
        <w:bottom w:val="none" w:sz="0" w:space="0" w:color="auto"/>
        <w:right w:val="none" w:sz="0" w:space="0" w:color="auto"/>
      </w:divBdr>
    </w:div>
    <w:div w:id="2002081422">
      <w:marLeft w:val="0"/>
      <w:marRight w:val="0"/>
      <w:marTop w:val="10"/>
      <w:marBottom w:val="10"/>
      <w:divBdr>
        <w:top w:val="none" w:sz="0" w:space="0" w:color="auto"/>
        <w:left w:val="none" w:sz="0" w:space="0" w:color="auto"/>
        <w:bottom w:val="none" w:sz="0" w:space="0" w:color="auto"/>
        <w:right w:val="none" w:sz="0" w:space="0" w:color="auto"/>
      </w:divBdr>
    </w:div>
    <w:div w:id="2045328966">
      <w:marLeft w:val="0"/>
      <w:marRight w:val="0"/>
      <w:marTop w:val="10"/>
      <w:marBottom w:val="10"/>
      <w:divBdr>
        <w:top w:val="none" w:sz="0" w:space="0" w:color="auto"/>
        <w:left w:val="none" w:sz="0" w:space="0" w:color="auto"/>
        <w:bottom w:val="none" w:sz="0" w:space="0" w:color="auto"/>
        <w:right w:val="none" w:sz="0" w:space="0" w:color="auto"/>
      </w:divBdr>
    </w:div>
    <w:div w:id="208695438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2024-05-11T16:07:00Z</dcterms:created>
  <dcterms:modified xsi:type="dcterms:W3CDTF">2024-05-11T16:07:00Z</dcterms:modified>
</cp:coreProperties>
</file>