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7AC" w14:textId="0F3AE08D" w:rsidR="0008539E" w:rsidRPr="0008539E" w:rsidRDefault="00047277" w:rsidP="0008539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08539E">
        <w:rPr>
          <w:rFonts w:ascii="Times New Roman" w:hAnsi="Times New Roman" w:cs="Times New Roman"/>
          <w:sz w:val="36"/>
          <w:szCs w:val="36"/>
        </w:rPr>
        <w:t>3</w:t>
      </w:r>
      <w:r w:rsidRPr="00102347">
        <w:rPr>
          <w:rFonts w:ascii="Times New Roman" w:hAnsi="Times New Roman" w:cs="Times New Roman"/>
          <w:sz w:val="36"/>
          <w:szCs w:val="36"/>
        </w:rPr>
        <w:t>: Group Role Assignment</w:t>
      </w:r>
      <w:r w:rsidR="0008539E">
        <w:rPr>
          <w:rFonts w:ascii="Times New Roman" w:hAnsi="Times New Roman" w:cs="Times New Roman"/>
          <w:sz w:val="36"/>
          <w:szCs w:val="36"/>
        </w:rPr>
        <w:t xml:space="preserve"> with Conflicting Agents on Roles</w:t>
      </w:r>
    </w:p>
    <w:p w14:paraId="76C01227" w14:textId="77777777" w:rsidR="00732D82" w:rsidRPr="0008539E" w:rsidRDefault="00732D82" w:rsidP="00732D82">
      <w:pPr>
        <w:rPr>
          <w:b/>
          <w:bCs/>
        </w:rPr>
      </w:pPr>
    </w:p>
    <w:p w14:paraId="2D9A15BF" w14:textId="7D4BB20E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08539E">
        <w:rPr>
          <w:b/>
          <w:bCs/>
          <w:sz w:val="32"/>
          <w:szCs w:val="32"/>
        </w:rPr>
        <w:t>3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</w:t>
      </w:r>
      <w:r w:rsidR="0008539E">
        <w:rPr>
          <w:sz w:val="32"/>
          <w:szCs w:val="32"/>
        </w:rPr>
        <w:t>RACAR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668F3A54" w14:textId="4B902E24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Role Assignment </w:t>
      </w:r>
      <w:r w:rsidR="00915C1B">
        <w:rPr>
          <w:b/>
          <w:bCs/>
        </w:rPr>
        <w:t xml:space="preserve">with Conflict Agents on Roles </w:t>
      </w:r>
      <w:r>
        <w:rPr>
          <w:b/>
          <w:bCs/>
        </w:rPr>
        <w:t>(</w:t>
      </w:r>
      <w:r w:rsidR="00915C1B">
        <w:rPr>
          <w:b/>
          <w:bCs/>
        </w:rPr>
        <w:t>GRACAR</w:t>
      </w:r>
      <w:r>
        <w:rPr>
          <w:b/>
          <w:bCs/>
        </w:rPr>
        <w:t>)</w:t>
      </w:r>
    </w:p>
    <w:p w14:paraId="32A6F51D" w14:textId="785812FD" w:rsidR="00D207D2" w:rsidRPr="00D207D2" w:rsidRDefault="008D561F" w:rsidP="00D207D2">
      <w:pPr>
        <w:spacing w:line="252" w:lineRule="auto"/>
        <w:ind w:firstLine="360"/>
        <w:jc w:val="both"/>
      </w:pPr>
      <w:bookmarkStart w:id="0" w:name="OLE_LINK102"/>
      <w:bookmarkStart w:id="1" w:name="OLE_LINK103"/>
      <w:bookmarkStart w:id="2" w:name="OLE_LINK104"/>
      <w:bookmarkStart w:id="3" w:name="OLE_LINK111"/>
      <w:bookmarkStart w:id="4" w:name="OLE_LINK112"/>
      <w:bookmarkStart w:id="5" w:name="OLE_LINK79"/>
      <w:bookmarkStart w:id="6" w:name="OLE_LINK80"/>
      <w:bookmarkStart w:id="7" w:name="OLE_LINK105"/>
      <w:bookmarkStart w:id="8" w:name="OLE_LINK106"/>
      <w:bookmarkStart w:id="9" w:name="OLE_LINK107"/>
      <w:bookmarkStart w:id="10" w:name="OLE_LINK108"/>
      <w:bookmarkStart w:id="11" w:name="OLE_LINK77"/>
      <w:bookmarkStart w:id="12" w:name="OLE_LINK78"/>
      <w:r>
        <w:t>Group Role Assignment</w:t>
      </w:r>
      <w:r w:rsidR="004635B7">
        <w:t xml:space="preserve"> with </w:t>
      </w:r>
      <w:proofErr w:type="spellStart"/>
      <w:r w:rsidR="004635B7">
        <w:t>Confict</w:t>
      </w:r>
      <w:proofErr w:type="spellEnd"/>
      <w:r w:rsidR="004635B7">
        <w:t xml:space="preserve"> Agents on Roles</w:t>
      </w:r>
      <w:r w:rsidR="00B13C26">
        <w:t xml:space="preserve"> (GRA</w:t>
      </w:r>
      <w:r w:rsidR="009B4943">
        <w:t>CAR</w:t>
      </w:r>
      <w:r w:rsidR="00B13C26">
        <w:t xml:space="preserve">) is derived from the </w:t>
      </w:r>
      <w:r w:rsidR="007702F6">
        <w:t>Group Role Assignment</w:t>
      </w:r>
      <w:r w:rsidR="009B4943">
        <w:t xml:space="preserve"> </w:t>
      </w:r>
      <w:r w:rsidR="007702F6">
        <w:t>(GRA)</w:t>
      </w:r>
      <w:r w:rsidR="00B13C26">
        <w:t xml:space="preserve"> </w:t>
      </w:r>
      <w:proofErr w:type="spellStart"/>
      <w:r w:rsidR="007702F6">
        <w:t>sub</w:t>
      </w:r>
      <w:r w:rsidR="00B13C26">
        <w:t>model</w:t>
      </w:r>
      <w:proofErr w:type="spellEnd"/>
      <w:r w:rsidR="00B13C26">
        <w:t>.</w:t>
      </w:r>
      <w:r w:rsidR="00696EDF" w:rsidRPr="00696EDF">
        <w:t xml:space="preserve"> Compared to the GRA</w:t>
      </w:r>
      <w:r w:rsidR="00696EDF" w:rsidRPr="00696EDF">
        <w:rPr>
          <w:rFonts w:hint="eastAsia"/>
        </w:rPr>
        <w:t xml:space="preserve"> </w:t>
      </w:r>
      <w:r w:rsidR="00696EDF" w:rsidRPr="00696EDF">
        <w:t xml:space="preserve">model, the </w:t>
      </w:r>
      <w:r w:rsidR="008E627C">
        <w:rPr>
          <w:rFonts w:hint="eastAsia"/>
        </w:rPr>
        <w:t>GRACAR</w:t>
      </w:r>
      <w:r w:rsidR="008E627C">
        <w:t xml:space="preserve"> </w:t>
      </w:r>
      <w:r w:rsidR="00696EDF" w:rsidRPr="00696EDF">
        <w:t xml:space="preserve">model </w:t>
      </w:r>
      <w:r w:rsidR="008E627C">
        <w:t>extends the</w:t>
      </w:r>
      <w:r w:rsidR="00696EDF" w:rsidRPr="00696EDF">
        <w:t xml:space="preserve"> applicab</w:t>
      </w:r>
      <w:r w:rsidR="008E627C">
        <w:t>le scenarios compared with the GRA model.</w:t>
      </w:r>
      <w:bookmarkEnd w:id="0"/>
      <w:bookmarkEnd w:id="1"/>
      <w:bookmarkEnd w:id="2"/>
      <w:r w:rsidR="00696EDF" w:rsidRPr="00696EDF">
        <w:t xml:space="preserve"> </w:t>
      </w:r>
      <w:r w:rsidR="006A0871" w:rsidRPr="006A0871">
        <w:t xml:space="preserve">The GRA model assumes that </w:t>
      </w:r>
      <w:r w:rsidR="006A0871" w:rsidRPr="006A0871">
        <w:rPr>
          <w:b/>
          <w:bCs/>
        </w:rPr>
        <w:t xml:space="preserve">there is no conflict between agents when performing </w:t>
      </w:r>
      <w:r w:rsidR="008D3032">
        <w:rPr>
          <w:b/>
          <w:bCs/>
        </w:rPr>
        <w:t xml:space="preserve">the same </w:t>
      </w:r>
      <w:r w:rsidR="008D3032" w:rsidRPr="008D3032">
        <w:rPr>
          <w:b/>
          <w:bCs/>
        </w:rPr>
        <w:t>role</w:t>
      </w:r>
      <w:r w:rsidR="006A0871" w:rsidRPr="006A0871">
        <w:t xml:space="preserve">. On the other hand, the GRACAR model </w:t>
      </w:r>
      <w:proofErr w:type="gramStart"/>
      <w:r w:rsidR="006A0871" w:rsidRPr="006A0871">
        <w:rPr>
          <w:b/>
          <w:bCs/>
        </w:rPr>
        <w:t>takes into account</w:t>
      </w:r>
      <w:proofErr w:type="gramEnd"/>
      <w:r w:rsidR="006A0871" w:rsidRPr="006A0871">
        <w:rPr>
          <w:b/>
          <w:bCs/>
        </w:rPr>
        <w:t xml:space="preserve"> the conflicted relationship between agents</w:t>
      </w:r>
      <w:r w:rsidR="006A0871" w:rsidRPr="006A0871">
        <w:t xml:space="preserve"> and </w:t>
      </w:r>
      <w:r w:rsidR="006A0871" w:rsidRPr="006A0871">
        <w:rPr>
          <w:b/>
          <w:bCs/>
        </w:rPr>
        <w:t>introduces the agent conflict matrix</w:t>
      </w:r>
      <w:r w:rsidR="006A0871">
        <w:rPr>
          <w:b/>
          <w:bCs/>
        </w:rPr>
        <w:t xml:space="preserve"> </w:t>
      </w:r>
      <w:r w:rsidR="006A0871">
        <w:rPr>
          <w:i/>
          <w:iCs/>
        </w:rPr>
        <w:t>A</w:t>
      </w:r>
      <w:r w:rsidR="006A0871">
        <w:rPr>
          <w:i/>
          <w:iCs/>
          <w:vertAlign w:val="superscript"/>
        </w:rPr>
        <w:t>c</w:t>
      </w:r>
      <w:r w:rsidR="006A0871" w:rsidRPr="006A0871">
        <w:t xml:space="preserve"> to formalize the conflicted relationship between agents.</w:t>
      </w:r>
      <w:bookmarkEnd w:id="3"/>
      <w:bookmarkEnd w:id="4"/>
      <w:r w:rsidR="00696EDF" w:rsidRPr="00696EDF">
        <w:t xml:space="preserve"> </w:t>
      </w:r>
      <w:r w:rsidR="00183E87" w:rsidRPr="00183E87">
        <w:t>Fig</w:t>
      </w:r>
      <w:r w:rsidR="00183E87">
        <w:t>.</w:t>
      </w:r>
      <w:r w:rsidR="00183E87" w:rsidRPr="00183E87">
        <w:t xml:space="preserve"> </w:t>
      </w:r>
      <w:r w:rsidR="004F71F1">
        <w:t>1</w:t>
      </w:r>
      <w:r w:rsidR="00183E87" w:rsidRPr="00183E87">
        <w:t xml:space="preserve"> illustrates the relationship between the</w:t>
      </w:r>
      <w:r w:rsidR="00183E87">
        <w:t xml:space="preserve"> </w:t>
      </w:r>
      <w:r w:rsidR="00183E87">
        <w:rPr>
          <w:rFonts w:hint="eastAsia"/>
        </w:rPr>
        <w:t>E-</w:t>
      </w:r>
      <w:r w:rsidR="00183E87">
        <w:t>CARGO-related</w:t>
      </w:r>
      <w:r w:rsidR="00183E87" w:rsidRPr="00183E87">
        <w:t xml:space="preserve"> models mentioned so far</w:t>
      </w:r>
      <w:r w:rsidR="00696EDF" w:rsidRPr="00696EDF">
        <w:t>.</w:t>
      </w:r>
      <w:r w:rsidR="00B13C26">
        <w:t xml:space="preserve"> The mathematical expression of the </w:t>
      </w:r>
      <w:r w:rsidR="00183E87">
        <w:t>GRACAR</w:t>
      </w:r>
      <w:r w:rsidR="00B13C26">
        <w:t xml:space="preserve"> model is shown </w:t>
      </w:r>
      <w:r w:rsidR="00183E87">
        <w:t>in Fig. 2</w:t>
      </w:r>
      <w:r w:rsidR="00B13C26">
        <w:t>.</w:t>
      </w:r>
      <w:r w:rsidR="00102347">
        <w:t xml:space="preserve"> It is an efficient tool to solve </w:t>
      </w:r>
      <w:r w:rsidR="004F71F1">
        <w:t>1</w:t>
      </w:r>
      <w:r w:rsidR="00102347">
        <w:t>-M (</w:t>
      </w:r>
      <w:r w:rsidR="004F71F1">
        <w:rPr>
          <w:rFonts w:hint="eastAsia"/>
        </w:rPr>
        <w:t>one</w:t>
      </w:r>
      <w:r w:rsidR="00102347">
        <w:t xml:space="preserve">-to-many) </w:t>
      </w:r>
      <w:r w:rsidR="00696EDF">
        <w:t>assignment</w:t>
      </w:r>
      <w:r w:rsidR="00102347">
        <w:t xml:space="preserve"> problems</w:t>
      </w:r>
      <w:r w:rsidR="004F71F1">
        <w:t xml:space="preserve"> with existing conflicted relationships between task executors when performing tasks</w:t>
      </w:r>
      <w:r w:rsidR="00102347">
        <w:t>.</w:t>
      </w:r>
      <w:bookmarkEnd w:id="5"/>
      <w:bookmarkEnd w:id="6"/>
    </w:p>
    <w:bookmarkEnd w:id="7"/>
    <w:bookmarkEnd w:id="8"/>
    <w:bookmarkEnd w:id="9"/>
    <w:bookmarkEnd w:id="10"/>
    <w:p w14:paraId="049DA4A4" w14:textId="2BA31BC5" w:rsidR="00AE3087" w:rsidRDefault="00933D6A" w:rsidP="00102347">
      <w:pPr>
        <w:ind w:firstLine="360"/>
        <w:jc w:val="center"/>
      </w:pPr>
      <w:r>
        <w:rPr>
          <w:noProof/>
        </w:rPr>
        <w:drawing>
          <wp:inline distT="0" distB="0" distL="0" distR="0" wp14:anchorId="2B6D1EAC" wp14:editId="4318ECFE">
            <wp:extent cx="6392526" cy="1815452"/>
            <wp:effectExtent l="0" t="0" r="0" b="0"/>
            <wp:docPr id="1445237493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37493" name="图形 14452374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31140" b="40461"/>
                    <a:stretch/>
                  </pic:blipFill>
                  <pic:spPr bwMode="auto">
                    <a:xfrm>
                      <a:off x="0" y="0"/>
                      <a:ext cx="6440480" cy="182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9555" w14:textId="574C77A3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 w:rsidR="00933D6A" w:rsidRPr="00933D6A">
        <w:rPr>
          <w:noProof/>
          <w:sz w:val="20"/>
          <w:szCs w:val="20"/>
        </w:rPr>
        <w:t xml:space="preserve">The relationship between the </w:t>
      </w:r>
      <w:r w:rsidR="00933D6A">
        <w:rPr>
          <w:noProof/>
          <w:sz w:val="20"/>
          <w:szCs w:val="20"/>
        </w:rPr>
        <w:t>E-CARGO-</w:t>
      </w:r>
      <w:r w:rsidR="00933D6A">
        <w:rPr>
          <w:rFonts w:hint="eastAsia"/>
          <w:noProof/>
          <w:sz w:val="20"/>
          <w:szCs w:val="20"/>
        </w:rPr>
        <w:t>re</w:t>
      </w:r>
      <w:r w:rsidR="00933D6A">
        <w:rPr>
          <w:noProof/>
          <w:sz w:val="20"/>
          <w:szCs w:val="20"/>
        </w:rPr>
        <w:t>lated sub</w:t>
      </w:r>
      <w:r w:rsidR="00933D6A" w:rsidRPr="00933D6A">
        <w:rPr>
          <w:noProof/>
          <w:sz w:val="20"/>
          <w:szCs w:val="20"/>
        </w:rPr>
        <w:t>models currently mentioned.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F4CB0C7" w14:textId="5E71D44B" w:rsidR="00C65C47" w:rsidRDefault="00C65C47" w:rsidP="00C65C47">
      <w:pPr>
        <w:spacing w:line="252" w:lineRule="auto"/>
        <w:ind w:firstLine="360"/>
        <w:jc w:val="center"/>
      </w:pPr>
      <w:bookmarkStart w:id="13" w:name="OLE_LINK87"/>
      <w:bookmarkStart w:id="14" w:name="OLE_LINK88"/>
      <w:r w:rsidRPr="00C65C47">
        <w:rPr>
          <w:noProof/>
        </w:rPr>
        <w:drawing>
          <wp:inline distT="0" distB="0" distL="0" distR="0" wp14:anchorId="7E73CDE4" wp14:editId="309CDCE7">
            <wp:extent cx="2596243" cy="2520070"/>
            <wp:effectExtent l="0" t="0" r="0" b="0"/>
            <wp:docPr id="109324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4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220" cy="25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B7E" w14:textId="051F1B49" w:rsidR="009B4943" w:rsidRDefault="009B4943" w:rsidP="009B4943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GRACAR model</w:t>
      </w:r>
      <w:r w:rsidRPr="00B31A87">
        <w:rPr>
          <w:noProof/>
          <w:sz w:val="20"/>
          <w:szCs w:val="20"/>
        </w:rPr>
        <w:t>.</w:t>
      </w:r>
    </w:p>
    <w:p w14:paraId="67D53658" w14:textId="77777777" w:rsidR="00C65C47" w:rsidRPr="009B4943" w:rsidRDefault="00C65C47" w:rsidP="00C65C47">
      <w:pPr>
        <w:spacing w:line="252" w:lineRule="auto"/>
        <w:ind w:firstLine="360"/>
        <w:jc w:val="center"/>
      </w:pPr>
    </w:p>
    <w:p w14:paraId="47560590" w14:textId="1EB65095" w:rsidR="002A1E7B" w:rsidRDefault="00B13C26" w:rsidP="009B4943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bookmarkEnd w:id="11"/>
      <w:bookmarkEnd w:id="12"/>
      <w:r w:rsidR="00F926CF">
        <w:fldChar w:fldCharType="begin"/>
      </w:r>
      <w:r w:rsidR="00F926CF">
        <w:instrText>HYPERLINK "</w:instrText>
      </w:r>
      <w:r w:rsidR="00F926CF" w:rsidRPr="00F926CF">
        <w:instrText>https://ieeexplore.ieee.org/abstract/document/7122926</w:instrText>
      </w:r>
      <w:r w:rsidR="00F926CF">
        <w:instrText>"</w:instrText>
      </w:r>
      <w:r w:rsidR="00F926CF">
        <w:fldChar w:fldCharType="separate"/>
      </w:r>
      <w:r w:rsidR="00F926CF" w:rsidRPr="0031423E">
        <w:rPr>
          <w:rStyle w:val="a4"/>
        </w:rPr>
        <w:t>https://ieeexplore.ieee.org/abstract/document/7122926</w:t>
      </w:r>
      <w:r w:rsidR="00F926CF">
        <w:fldChar w:fldCharType="end"/>
      </w:r>
    </w:p>
    <w:p w14:paraId="6A124703" w14:textId="77777777" w:rsidR="00F926CF" w:rsidRPr="00F926CF" w:rsidRDefault="00F926CF" w:rsidP="009B4943">
      <w:pPr>
        <w:spacing w:line="252" w:lineRule="auto"/>
        <w:ind w:firstLine="360"/>
        <w:jc w:val="both"/>
      </w:pPr>
    </w:p>
    <w:bookmarkEnd w:id="13"/>
    <w:bookmarkEnd w:id="14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5" w:name="OLE_LINK81"/>
      <w:bookmarkStart w:id="16" w:name="OLE_LINK82"/>
      <w:r w:rsidRPr="003D2171">
        <w:t>The objectives of this course are two-fold:</w:t>
      </w:r>
    </w:p>
    <w:p w14:paraId="34122F59" w14:textId="7CA3A014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</w:t>
      </w:r>
      <w:r w:rsidR="008D3032">
        <w:t>CAR</w:t>
      </w:r>
      <w:r>
        <w:t xml:space="preserve">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72F3E9C4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</w:t>
      </w:r>
      <w:r w:rsidR="008D3032">
        <w:t>GRACAR model</w:t>
      </w:r>
      <w:r w:rsidRPr="003D2171">
        <w:t>.</w:t>
      </w:r>
    </w:p>
    <w:bookmarkEnd w:id="15"/>
    <w:bookmarkEnd w:id="16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OLE_LINK85"/>
                            <w:bookmarkStart w:id="18" w:name="OLE_LINK86"/>
                            <w:bookmarkStart w:id="19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7"/>
                            <w:bookmarkEnd w:id="18"/>
                            <w:bookmarkEnd w:id="19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20" w:name="OLE_LINK83"/>
      <w:bookmarkStart w:id="21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20"/>
      <w:bookmarkEnd w:id="21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2" w:name="OLE_LINK93"/>
      <w:bookmarkStart w:id="23" w:name="OLE_LINK94"/>
      <w:bookmarkStart w:id="24" w:name="OLE_LINK95"/>
      <w:bookmarkStart w:id="25" w:name="OLE_LINK96"/>
      <w:bookmarkStart w:id="26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705C56B0" w:rsidR="00C047D5" w:rsidRPr="008D3032" w:rsidRDefault="00D37D88" w:rsidP="008D3032">
      <w:pPr>
        <w:ind w:firstLine="360"/>
        <w:jc w:val="both"/>
        <w:rPr>
          <w:rFonts w:eastAsia="Times New Roman"/>
          <w:b/>
          <w:bCs/>
          <w:color w:val="0E101A"/>
        </w:rPr>
      </w:pPr>
      <w:bookmarkStart w:id="27" w:name="OLE_LINK91"/>
      <w:bookmarkStart w:id="28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bookmarkStart w:id="29" w:name="OLE_LINK109"/>
      <w:bookmarkStart w:id="30" w:name="OLE_LINK110"/>
      <w:bookmarkStart w:id="31" w:name="OLE_LINK113"/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</w:t>
      </w:r>
      <w:r w:rsidR="006672A0" w:rsidRPr="006672A0">
        <w:rPr>
          <w:rFonts w:eastAsia="Times New Roman"/>
          <w:color w:val="0E101A"/>
        </w:rPr>
        <w:lastRenderedPageBreak/>
        <w:t xml:space="preserve">addition to the scenario required for the first </w:t>
      </w:r>
      <w:r w:rsidR="00E0151B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r w:rsidR="008D3032">
        <w:rPr>
          <w:rFonts w:eastAsia="Times New Roman"/>
          <w:b/>
          <w:bCs/>
          <w:color w:val="0E101A"/>
        </w:rPr>
        <w:t>add a constraint that a</w:t>
      </w:r>
      <w:r w:rsidR="008D3032" w:rsidRPr="008D3032">
        <w:rPr>
          <w:rFonts w:eastAsia="Times New Roman"/>
          <w:b/>
          <w:bCs/>
          <w:color w:val="0E101A"/>
        </w:rPr>
        <w:t xml:space="preserve">gents </w:t>
      </w:r>
      <w:r w:rsidR="008D3032">
        <w:rPr>
          <w:rFonts w:eastAsia="Times New Roman"/>
          <w:b/>
          <w:bCs/>
          <w:color w:val="0E101A"/>
        </w:rPr>
        <w:t xml:space="preserve">may </w:t>
      </w:r>
      <w:r w:rsidR="008D3032" w:rsidRPr="008D3032">
        <w:rPr>
          <w:rFonts w:eastAsia="Times New Roman"/>
          <w:b/>
          <w:bCs/>
          <w:color w:val="0E101A"/>
        </w:rPr>
        <w:t>have conflicting relationships while performing the same role</w:t>
      </w:r>
      <w:r w:rsidR="008D3032">
        <w:rPr>
          <w:rFonts w:eastAsia="Times New Roman"/>
          <w:b/>
          <w:bCs/>
          <w:color w:val="0E101A"/>
        </w:rPr>
        <w:t xml:space="preserve">. </w:t>
      </w:r>
      <w:r w:rsidR="008D3032">
        <w:rPr>
          <w:rFonts w:eastAsia="Times New Roman" w:hint="eastAsia"/>
          <w:b/>
          <w:bCs/>
          <w:color w:val="0E101A"/>
        </w:rPr>
        <w:t>Pl</w:t>
      </w:r>
      <w:r w:rsidR="008D3032">
        <w:rPr>
          <w:rFonts w:eastAsia="Times New Roman"/>
          <w:b/>
          <w:bCs/>
          <w:color w:val="0E101A"/>
        </w:rPr>
        <w:t>ease u</w:t>
      </w:r>
      <w:r w:rsidR="008D3032" w:rsidRPr="008D3032">
        <w:rPr>
          <w:rFonts w:eastAsia="Times New Roman"/>
          <w:b/>
          <w:bCs/>
          <w:color w:val="0E101A"/>
        </w:rPr>
        <w:t xml:space="preserve">tilize the </w:t>
      </w:r>
      <w:r w:rsidR="008D3032" w:rsidRPr="008D3032">
        <w:rPr>
          <w:rFonts w:eastAsia="Times New Roman"/>
          <w:b/>
          <w:bCs/>
          <w:i/>
          <w:iCs/>
          <w:color w:val="0E101A"/>
        </w:rPr>
        <w:t>A</w:t>
      </w:r>
      <w:r w:rsidR="008D3032" w:rsidRPr="008D3032">
        <w:rPr>
          <w:rFonts w:eastAsia="Times New Roman"/>
          <w:b/>
          <w:bCs/>
          <w:i/>
          <w:iCs/>
          <w:color w:val="0E101A"/>
          <w:vertAlign w:val="superscript"/>
        </w:rPr>
        <w:t>C</w:t>
      </w:r>
      <w:r w:rsidR="008D3032" w:rsidRPr="008D3032">
        <w:rPr>
          <w:rFonts w:eastAsia="Times New Roman"/>
          <w:b/>
          <w:bCs/>
          <w:i/>
          <w:iCs/>
          <w:color w:val="0E101A"/>
        </w:rPr>
        <w:t xml:space="preserve"> </w:t>
      </w:r>
      <w:r w:rsidR="008D3032" w:rsidRPr="008D3032">
        <w:rPr>
          <w:rFonts w:eastAsia="Times New Roman"/>
          <w:b/>
          <w:bCs/>
          <w:color w:val="0E101A"/>
        </w:rPr>
        <w:t>matrix to represent the conflict</w:t>
      </w:r>
      <w:r w:rsidR="00F16C5F">
        <w:rPr>
          <w:rFonts w:eastAsia="Times New Roman"/>
          <w:b/>
          <w:bCs/>
          <w:color w:val="0E101A"/>
        </w:rPr>
        <w:t>ed</w:t>
      </w:r>
      <w:r w:rsidR="008D3032" w:rsidRPr="008D3032">
        <w:rPr>
          <w:rFonts w:eastAsia="Times New Roman"/>
          <w:b/>
          <w:bCs/>
          <w:color w:val="0E101A"/>
        </w:rPr>
        <w:t xml:space="preserve"> relationship when agents perform roles.</w:t>
      </w:r>
    </w:p>
    <w:bookmarkEnd w:id="27"/>
    <w:bookmarkEnd w:id="28"/>
    <w:bookmarkEnd w:id="29"/>
    <w:bookmarkEnd w:id="30"/>
    <w:bookmarkEnd w:id="31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4E49E98C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</w:t>
      </w:r>
      <w:r w:rsidR="00FA3034">
        <w:rPr>
          <w:rFonts w:eastAsia="Times New Roman"/>
          <w:color w:val="0E101A"/>
        </w:rPr>
        <w:t>CAR</w:t>
      </w:r>
      <w:r w:rsidRPr="00F77834">
        <w:rPr>
          <w:rFonts w:eastAsia="Times New Roman"/>
          <w:color w:val="0E101A"/>
        </w:rPr>
        <w:t xml:space="preserve"> program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32" w:name="OLE_LINK89"/>
      <w:bookmarkStart w:id="33" w:name="OLE_LINK90"/>
      <w:r w:rsidR="00D81F5D" w:rsidRPr="00F77834">
        <w:rPr>
          <w:rFonts w:eastAsia="Times New Roman"/>
          <w:color w:val="0E101A"/>
        </w:rPr>
        <w:t xml:space="preserve"> </w:t>
      </w:r>
      <w:bookmarkEnd w:id="22"/>
      <w:bookmarkEnd w:id="23"/>
      <w:bookmarkEnd w:id="32"/>
      <w:bookmarkEnd w:id="33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34" w:name="OLE_LINK98"/>
      <w:bookmarkStart w:id="35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Pr="00F77834" w:rsidRDefault="006672A0" w:rsidP="00F77834">
      <w:pPr>
        <w:ind w:firstLine="360"/>
        <w:jc w:val="both"/>
        <w:rPr>
          <w:rFonts w:ascii="宋体" w:hAnsi="宋体" w:cs="宋体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36" w:name="OLE_LINK100"/>
      <w:bookmarkStart w:id="37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36"/>
      <w:bookmarkEnd w:id="37"/>
    </w:p>
    <w:bookmarkEnd w:id="24"/>
    <w:bookmarkEnd w:id="25"/>
    <w:bookmarkEnd w:id="26"/>
    <w:bookmarkEnd w:id="34"/>
    <w:bookmarkEnd w:id="35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0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sectPr w:rsidR="007243EC" w:rsidRPr="00F77834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8539E"/>
    <w:rsid w:val="000A5152"/>
    <w:rsid w:val="000C0C9D"/>
    <w:rsid w:val="000F6339"/>
    <w:rsid w:val="00102347"/>
    <w:rsid w:val="00161FD4"/>
    <w:rsid w:val="0016284B"/>
    <w:rsid w:val="00183E87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635B7"/>
    <w:rsid w:val="004C45D6"/>
    <w:rsid w:val="004D777C"/>
    <w:rsid w:val="004F71F1"/>
    <w:rsid w:val="0055338E"/>
    <w:rsid w:val="005C2459"/>
    <w:rsid w:val="005D5BE2"/>
    <w:rsid w:val="00615A0F"/>
    <w:rsid w:val="006672A0"/>
    <w:rsid w:val="00696EDF"/>
    <w:rsid w:val="006A0871"/>
    <w:rsid w:val="006C7758"/>
    <w:rsid w:val="006E47B7"/>
    <w:rsid w:val="0071027E"/>
    <w:rsid w:val="00721068"/>
    <w:rsid w:val="007243EC"/>
    <w:rsid w:val="00732D82"/>
    <w:rsid w:val="007702F6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3032"/>
    <w:rsid w:val="008D453A"/>
    <w:rsid w:val="008D561F"/>
    <w:rsid w:val="008E18E1"/>
    <w:rsid w:val="008E627C"/>
    <w:rsid w:val="008E7C27"/>
    <w:rsid w:val="00906B39"/>
    <w:rsid w:val="00915C1B"/>
    <w:rsid w:val="009175AE"/>
    <w:rsid w:val="0092634B"/>
    <w:rsid w:val="0093122E"/>
    <w:rsid w:val="00931612"/>
    <w:rsid w:val="00933D6A"/>
    <w:rsid w:val="0094610D"/>
    <w:rsid w:val="00946BD9"/>
    <w:rsid w:val="009827E5"/>
    <w:rsid w:val="0099333E"/>
    <w:rsid w:val="00995AC9"/>
    <w:rsid w:val="009A3967"/>
    <w:rsid w:val="009B4943"/>
    <w:rsid w:val="009D0C7D"/>
    <w:rsid w:val="00A0494F"/>
    <w:rsid w:val="00A05581"/>
    <w:rsid w:val="00A16AC7"/>
    <w:rsid w:val="00A243D1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65C47"/>
    <w:rsid w:val="00C724DC"/>
    <w:rsid w:val="00C90F5A"/>
    <w:rsid w:val="00CA0C74"/>
    <w:rsid w:val="00CB7A2F"/>
    <w:rsid w:val="00D207D2"/>
    <w:rsid w:val="00D215E6"/>
    <w:rsid w:val="00D37D88"/>
    <w:rsid w:val="00D44587"/>
    <w:rsid w:val="00D50B7B"/>
    <w:rsid w:val="00D66E59"/>
    <w:rsid w:val="00D81F5D"/>
    <w:rsid w:val="00D874A0"/>
    <w:rsid w:val="00DA003F"/>
    <w:rsid w:val="00DA3D92"/>
    <w:rsid w:val="00DD6098"/>
    <w:rsid w:val="00DE3995"/>
    <w:rsid w:val="00E00360"/>
    <w:rsid w:val="00E0151B"/>
    <w:rsid w:val="00E15718"/>
    <w:rsid w:val="00E25AD7"/>
    <w:rsid w:val="00E65CAD"/>
    <w:rsid w:val="00E65EAF"/>
    <w:rsid w:val="00E77E90"/>
    <w:rsid w:val="00EB4538"/>
    <w:rsid w:val="00EC23FA"/>
    <w:rsid w:val="00EE2E2C"/>
    <w:rsid w:val="00F15D95"/>
    <w:rsid w:val="00F16C5F"/>
    <w:rsid w:val="00F2605F"/>
    <w:rsid w:val="00F70CB4"/>
    <w:rsid w:val="00F77834"/>
    <w:rsid w:val="00F831B8"/>
    <w:rsid w:val="00F926CF"/>
    <w:rsid w:val="00FA16E8"/>
    <w:rsid w:val="00FA3034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eee.org/conferences/publishing/templ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3967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21</cp:revision>
  <cp:lastPrinted>2017-09-25T14:34:00Z</cp:lastPrinted>
  <dcterms:created xsi:type="dcterms:W3CDTF">2023-06-30T13:45:00Z</dcterms:created>
  <dcterms:modified xsi:type="dcterms:W3CDTF">2023-07-12T09:52:00Z</dcterms:modified>
</cp:coreProperties>
</file>