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357C7" w14:textId="3FE3DE4F" w:rsidR="00086A84" w:rsidRDefault="00086A84" w:rsidP="00086A84">
      <w:pPr>
        <w:pStyle w:val="a5"/>
        <w:adjustRightInd w:val="0"/>
        <w:snapToGrid w:val="0"/>
        <w:spacing w:beforeLines="200" w:before="624"/>
        <w:jc w:val="center"/>
        <w:rPr>
          <w:color w:val="FF0000"/>
          <w:bdr w:val="single" w:sz="4" w:space="0" w:color="FF0000"/>
        </w:rPr>
      </w:pPr>
      <w:r w:rsidRPr="00086A84">
        <w:rPr>
          <w:rFonts w:hint="eastAsia"/>
          <w:sz w:val="44"/>
          <w:szCs w:val="44"/>
        </w:rPr>
        <w:t>僵尸网络检测与防御策略研究</w:t>
      </w:r>
    </w:p>
    <w:p w14:paraId="5D9B2F14" w14:textId="2A164090" w:rsidR="00086A84" w:rsidRDefault="00086A84" w:rsidP="00086A84">
      <w:pPr>
        <w:pStyle w:val="a6"/>
        <w:adjustRightInd w:val="0"/>
        <w:snapToGrid w:val="0"/>
        <w:spacing w:beforeLines="100" w:before="312" w:afterLines="100" w:after="312" w:line="280" w:lineRule="atLeast"/>
        <w:jc w:val="center"/>
      </w:pPr>
      <w:proofErr w:type="gramStart"/>
      <w:r>
        <w:rPr>
          <w:rFonts w:hint="eastAsia"/>
          <w:sz w:val="32"/>
          <w:szCs w:val="32"/>
        </w:rPr>
        <w:t>蒋枘</w:t>
      </w:r>
      <w:proofErr w:type="gramEnd"/>
      <w:r>
        <w:rPr>
          <w:rFonts w:hint="eastAsia"/>
          <w:sz w:val="32"/>
          <w:szCs w:val="32"/>
        </w:rPr>
        <w:t>言</w:t>
      </w:r>
    </w:p>
    <w:p w14:paraId="2569FE8A" w14:textId="69B7B1B3" w:rsidR="00086A84" w:rsidRPr="00BB3FF8" w:rsidRDefault="00086A84" w:rsidP="00086A84">
      <w:pPr>
        <w:pStyle w:val="ac"/>
        <w:ind w:left="105" w:hanging="105"/>
        <w:jc w:val="center"/>
        <w:rPr>
          <w:sz w:val="15"/>
          <w:szCs w:val="15"/>
        </w:rPr>
      </w:pPr>
      <w:r w:rsidRPr="001772CE">
        <w:rPr>
          <w:rFonts w:hint="eastAsia"/>
          <w:sz w:val="15"/>
          <w:szCs w:val="15"/>
        </w:rPr>
        <w:t>(</w:t>
      </w:r>
      <w:r w:rsidR="00BB3FF8">
        <w:rPr>
          <w:rFonts w:hint="eastAsia"/>
          <w:sz w:val="15"/>
          <w:szCs w:val="15"/>
        </w:rPr>
        <w:t>南开大学</w:t>
      </w:r>
      <w:r w:rsidR="00BB3FF8">
        <w:rPr>
          <w:rFonts w:hint="eastAsia"/>
          <w:sz w:val="15"/>
          <w:szCs w:val="15"/>
        </w:rPr>
        <w:t xml:space="preserve"> </w:t>
      </w:r>
      <w:r w:rsidR="00BB3FF8">
        <w:rPr>
          <w:rFonts w:hint="eastAsia"/>
          <w:sz w:val="15"/>
          <w:szCs w:val="15"/>
        </w:rPr>
        <w:t>网络空间安全学院，天津</w:t>
      </w:r>
      <w:r w:rsidR="00BB3FF8">
        <w:rPr>
          <w:rFonts w:hint="eastAsia"/>
          <w:sz w:val="15"/>
          <w:szCs w:val="15"/>
        </w:rPr>
        <w:t xml:space="preserve"> 300350)</w:t>
      </w:r>
    </w:p>
    <w:p w14:paraId="0E33DB37" w14:textId="77777777" w:rsidR="00BB3FF8" w:rsidRDefault="00BB3FF8" w:rsidP="00086A84">
      <w:pPr>
        <w:pStyle w:val="af"/>
        <w:rPr>
          <w:rFonts w:ascii="黑体" w:eastAsia="黑体"/>
          <w:szCs w:val="18"/>
        </w:rPr>
      </w:pPr>
    </w:p>
    <w:p w14:paraId="413EC262" w14:textId="491B0AE5" w:rsidR="00086A84" w:rsidRPr="001772CE" w:rsidRDefault="00086A84" w:rsidP="00086A84">
      <w:pPr>
        <w:pStyle w:val="af"/>
        <w:rPr>
          <w:snapToGrid/>
          <w:szCs w:val="18"/>
        </w:rPr>
      </w:pPr>
      <w:r w:rsidRPr="001772CE">
        <w:rPr>
          <w:rFonts w:ascii="黑体" w:eastAsia="黑体" w:hint="eastAsia"/>
          <w:szCs w:val="18"/>
        </w:rPr>
        <w:t>摘  要</w:t>
      </w:r>
      <w:r w:rsidRPr="001772CE">
        <w:rPr>
          <w:rFonts w:hint="eastAsia"/>
          <w:szCs w:val="18"/>
        </w:rPr>
        <w:tab/>
      </w:r>
      <w:r w:rsidR="00412E66" w:rsidRPr="00412E66">
        <w:rPr>
          <w:rFonts w:eastAsia="宋体"/>
          <w:snapToGrid/>
          <w:szCs w:val="18"/>
        </w:rPr>
        <w:t>本文探讨了僵尸网络在数字化时代对全球网络安全构成的严重威胁，强调了研究僵尸网络对于提升网络安全防护能力、促进技术发展和产业进步、构建国家网络安全体系及增强网络威慑力的重要性。文章综述了当前国内外在僵尸网络检测技术和防御策略方面的研究进展，包括人工智能、机器学习、深度学习等先进技术的应用，以及技术、管理和法律层面的综合防御措施。同时，通过具体案例分析了僵尸网络攻击的广泛性和严重性。最后，文章展望了未来僵尸网络的发展趋势，并提出了深化技术研究、构建综合防御体系、推动标准化建设和加强用户教育等应对策略。</w:t>
      </w:r>
    </w:p>
    <w:p w14:paraId="39A5A447" w14:textId="7266A902" w:rsidR="00BB3FF8" w:rsidRDefault="00086A84" w:rsidP="00282284">
      <w:pPr>
        <w:pStyle w:val="af1"/>
        <w:ind w:left="772" w:hanging="772"/>
        <w:rPr>
          <w:rFonts w:eastAsia="宋体"/>
          <w:snapToGrid/>
          <w:szCs w:val="18"/>
        </w:rPr>
      </w:pPr>
      <w:r w:rsidRPr="00F16D1E">
        <w:rPr>
          <w:rFonts w:eastAsia="宋体" w:hint="eastAsia"/>
          <w:snapToGrid/>
          <w:szCs w:val="18"/>
        </w:rPr>
        <w:t>关键词</w:t>
      </w:r>
      <w:r w:rsidRPr="00F16D1E">
        <w:rPr>
          <w:rFonts w:eastAsia="宋体" w:hint="eastAsia"/>
          <w:snapToGrid/>
          <w:szCs w:val="18"/>
        </w:rPr>
        <w:tab/>
      </w:r>
      <w:r w:rsidR="00412E66" w:rsidRPr="00412E66">
        <w:rPr>
          <w:rFonts w:eastAsia="宋体"/>
          <w:snapToGrid/>
          <w:szCs w:val="18"/>
        </w:rPr>
        <w:t>僵尸网络；网络安全；检测技术；防御策略；人工智能；机器学习</w:t>
      </w:r>
    </w:p>
    <w:p w14:paraId="5444CC42" w14:textId="77777777" w:rsidR="00282284" w:rsidRPr="00282284" w:rsidRDefault="00282284" w:rsidP="00282284">
      <w:pPr>
        <w:pStyle w:val="af0"/>
      </w:pPr>
    </w:p>
    <w:p w14:paraId="23ADE313" w14:textId="7540AF09" w:rsidR="00086A84" w:rsidRPr="001772CE" w:rsidRDefault="00BB3FF8" w:rsidP="00086A84">
      <w:pPr>
        <w:pStyle w:val="Title1"/>
        <w:jc w:val="center"/>
        <w:rPr>
          <w:sz w:val="28"/>
          <w:szCs w:val="28"/>
        </w:rPr>
      </w:pPr>
      <w:r w:rsidRPr="00BB3FF8">
        <w:rPr>
          <w:sz w:val="28"/>
          <w:szCs w:val="28"/>
        </w:rPr>
        <w:t>Research on Botnet Detection and Defense Strategies</w:t>
      </w:r>
    </w:p>
    <w:p w14:paraId="60ED1E93" w14:textId="05F4A3A0" w:rsidR="00086A84" w:rsidRPr="001772CE" w:rsidRDefault="00BB3FF8" w:rsidP="00086A84">
      <w:pPr>
        <w:pStyle w:val="Name"/>
        <w:jc w:val="center"/>
        <w:rPr>
          <w:sz w:val="21"/>
          <w:szCs w:val="21"/>
        </w:rPr>
      </w:pPr>
      <w:proofErr w:type="spellStart"/>
      <w:r>
        <w:rPr>
          <w:rFonts w:hint="eastAsia"/>
          <w:sz w:val="21"/>
          <w:szCs w:val="21"/>
        </w:rPr>
        <w:t>Ruiyan</w:t>
      </w:r>
      <w:proofErr w:type="spellEnd"/>
      <w:r>
        <w:rPr>
          <w:rFonts w:hint="eastAsia"/>
          <w:sz w:val="21"/>
          <w:szCs w:val="21"/>
        </w:rPr>
        <w:t xml:space="preserve"> Jiang</w:t>
      </w:r>
    </w:p>
    <w:p w14:paraId="502B1B8F" w14:textId="6B2E55C4" w:rsidR="00BB3FF8" w:rsidRPr="00BB3FF8" w:rsidRDefault="00086A84" w:rsidP="00BB3FF8">
      <w:pPr>
        <w:pStyle w:val="DepartCorrespond"/>
        <w:ind w:left="99" w:hanging="99"/>
        <w:jc w:val="center"/>
        <w:rPr>
          <w:sz w:val="15"/>
          <w:szCs w:val="15"/>
        </w:rPr>
      </w:pPr>
      <w:r w:rsidRPr="001772CE">
        <w:rPr>
          <w:rFonts w:hint="eastAsia"/>
          <w:sz w:val="15"/>
          <w:szCs w:val="15"/>
        </w:rPr>
        <w:t>(</w:t>
      </w:r>
      <w:r w:rsidR="00BB3FF8" w:rsidRPr="00BB3FF8">
        <w:rPr>
          <w:sz w:val="15"/>
          <w:szCs w:val="15"/>
        </w:rPr>
        <w:t>College of Cyber Science,</w:t>
      </w:r>
      <w:r w:rsidR="00BB3FF8">
        <w:rPr>
          <w:rFonts w:hint="eastAsia"/>
          <w:sz w:val="15"/>
          <w:szCs w:val="15"/>
        </w:rPr>
        <w:t xml:space="preserve"> </w:t>
      </w:r>
      <w:r w:rsidR="00BB3FF8" w:rsidRPr="00BB3FF8">
        <w:rPr>
          <w:sz w:val="15"/>
          <w:szCs w:val="15"/>
        </w:rPr>
        <w:t>Nankai University,</w:t>
      </w:r>
      <w:r w:rsidR="00BB3FF8">
        <w:rPr>
          <w:rFonts w:hint="eastAsia"/>
          <w:sz w:val="15"/>
          <w:szCs w:val="15"/>
        </w:rPr>
        <w:t xml:space="preserve"> </w:t>
      </w:r>
      <w:r w:rsidR="00BB3FF8" w:rsidRPr="00BB3FF8">
        <w:rPr>
          <w:sz w:val="15"/>
          <w:szCs w:val="15"/>
        </w:rPr>
        <w:t>Tianjin 300350</w:t>
      </w:r>
      <w:r w:rsidR="00BB3FF8">
        <w:rPr>
          <w:rFonts w:hint="eastAsia"/>
          <w:sz w:val="15"/>
          <w:szCs w:val="15"/>
        </w:rPr>
        <w:t>)</w:t>
      </w:r>
    </w:p>
    <w:p w14:paraId="38E17AD6" w14:textId="77777777" w:rsidR="00086A84" w:rsidRDefault="00086A84" w:rsidP="00086A84">
      <w:pPr>
        <w:pStyle w:val="DepartCorrespond"/>
        <w:ind w:left="106" w:hanging="106"/>
        <w:jc w:val="center"/>
      </w:pPr>
    </w:p>
    <w:p w14:paraId="7648F8A0" w14:textId="11C2C5A5" w:rsidR="00BB3FF8" w:rsidRPr="00BB3FF8" w:rsidRDefault="00086A84" w:rsidP="00BB3FF8">
      <w:pPr>
        <w:pStyle w:val="Abstract"/>
        <w:rPr>
          <w:rFonts w:eastAsia="宋体"/>
          <w:sz w:val="21"/>
          <w:szCs w:val="21"/>
        </w:rPr>
      </w:pPr>
      <w:r w:rsidRPr="00D5641C">
        <w:rPr>
          <w:rFonts w:eastAsia="宋体"/>
          <w:b/>
          <w:bCs/>
          <w:sz w:val="21"/>
          <w:szCs w:val="21"/>
        </w:rPr>
        <w:t>Abstract</w:t>
      </w:r>
      <w:r w:rsidRPr="00D5641C">
        <w:rPr>
          <w:rFonts w:eastAsia="宋体" w:hint="eastAsia"/>
          <w:sz w:val="21"/>
          <w:szCs w:val="21"/>
        </w:rPr>
        <w:tab/>
      </w:r>
      <w:r w:rsidR="00412E66" w:rsidRPr="00412E66">
        <w:rPr>
          <w:rFonts w:eastAsia="宋体"/>
          <w:sz w:val="21"/>
          <w:szCs w:val="21"/>
        </w:rPr>
        <w:t xml:space="preserve">This article discusses the serious threat posed by botnets to global cybersecurity in the digital era, and </w:t>
      </w:r>
      <w:proofErr w:type="spellStart"/>
      <w:r w:rsidR="00412E66" w:rsidRPr="00412E66">
        <w:rPr>
          <w:rFonts w:eastAsia="宋体"/>
          <w:sz w:val="21"/>
          <w:szCs w:val="21"/>
        </w:rPr>
        <w:t>emphasises</w:t>
      </w:r>
      <w:proofErr w:type="spellEnd"/>
      <w:r w:rsidR="00412E66" w:rsidRPr="00412E66">
        <w:rPr>
          <w:rFonts w:eastAsia="宋体"/>
          <w:sz w:val="21"/>
          <w:szCs w:val="21"/>
        </w:rPr>
        <w:t xml:space="preserve"> the importance of research on botnets for enhancing cybersecurity protection capabilities, promoting technological development and industrial progress, building a national cybersecurity system, and strengthening cyber </w:t>
      </w:r>
      <w:proofErr w:type="spellStart"/>
      <w:r w:rsidR="00412E66" w:rsidRPr="00412E66">
        <w:rPr>
          <w:rFonts w:eastAsia="宋体"/>
          <w:sz w:val="21"/>
          <w:szCs w:val="21"/>
        </w:rPr>
        <w:t>deterrence.The</w:t>
      </w:r>
      <w:proofErr w:type="spellEnd"/>
      <w:r w:rsidR="00412E66" w:rsidRPr="00412E66">
        <w:rPr>
          <w:rFonts w:eastAsia="宋体"/>
          <w:sz w:val="21"/>
          <w:szCs w:val="21"/>
        </w:rPr>
        <w:t xml:space="preserve"> article overviews the current research progress in botnet detection technology and </w:t>
      </w:r>
      <w:proofErr w:type="spellStart"/>
      <w:r w:rsidR="00412E66" w:rsidRPr="00412E66">
        <w:rPr>
          <w:rFonts w:eastAsia="宋体"/>
          <w:sz w:val="21"/>
          <w:szCs w:val="21"/>
        </w:rPr>
        <w:t>defence</w:t>
      </w:r>
      <w:proofErr w:type="spellEnd"/>
      <w:r w:rsidR="00412E66" w:rsidRPr="00412E66">
        <w:rPr>
          <w:rFonts w:eastAsia="宋体"/>
          <w:sz w:val="21"/>
          <w:szCs w:val="21"/>
        </w:rPr>
        <w:t xml:space="preserve"> strategies at home and abroad, including the application of advanced technologies such as artificial intelligence, machine learning, deep learning, and comprehensive </w:t>
      </w:r>
      <w:proofErr w:type="spellStart"/>
      <w:r w:rsidR="00412E66" w:rsidRPr="00412E66">
        <w:rPr>
          <w:rFonts w:eastAsia="宋体"/>
          <w:sz w:val="21"/>
          <w:szCs w:val="21"/>
        </w:rPr>
        <w:t>defence</w:t>
      </w:r>
      <w:proofErr w:type="spellEnd"/>
      <w:r w:rsidR="00412E66" w:rsidRPr="00412E66">
        <w:rPr>
          <w:rFonts w:eastAsia="宋体"/>
          <w:sz w:val="21"/>
          <w:szCs w:val="21"/>
        </w:rPr>
        <w:t xml:space="preserve"> measures at the technical, managerial and legal </w:t>
      </w:r>
      <w:proofErr w:type="spellStart"/>
      <w:r w:rsidR="00412E66" w:rsidRPr="00412E66">
        <w:rPr>
          <w:rFonts w:eastAsia="宋体"/>
          <w:sz w:val="21"/>
          <w:szCs w:val="21"/>
        </w:rPr>
        <w:t>levels.Meanwhile</w:t>
      </w:r>
      <w:proofErr w:type="spellEnd"/>
      <w:r w:rsidR="00412E66" w:rsidRPr="00412E66">
        <w:rPr>
          <w:rFonts w:eastAsia="宋体"/>
          <w:sz w:val="21"/>
          <w:szCs w:val="21"/>
        </w:rPr>
        <w:t xml:space="preserve">, the widespread and seriousness of botnet attacks are </w:t>
      </w:r>
      <w:proofErr w:type="spellStart"/>
      <w:r w:rsidR="00412E66" w:rsidRPr="00412E66">
        <w:rPr>
          <w:rFonts w:eastAsia="宋体"/>
          <w:sz w:val="21"/>
          <w:szCs w:val="21"/>
        </w:rPr>
        <w:t>analysed</w:t>
      </w:r>
      <w:proofErr w:type="spellEnd"/>
      <w:r w:rsidR="00412E66" w:rsidRPr="00412E66">
        <w:rPr>
          <w:rFonts w:eastAsia="宋体"/>
          <w:sz w:val="21"/>
          <w:szCs w:val="21"/>
        </w:rPr>
        <w:t xml:space="preserve"> through specific </w:t>
      </w:r>
      <w:proofErr w:type="spellStart"/>
      <w:r w:rsidR="00412E66" w:rsidRPr="00412E66">
        <w:rPr>
          <w:rFonts w:eastAsia="宋体"/>
          <w:sz w:val="21"/>
          <w:szCs w:val="21"/>
        </w:rPr>
        <w:t>cases.Finally</w:t>
      </w:r>
      <w:proofErr w:type="spellEnd"/>
      <w:r w:rsidR="00412E66" w:rsidRPr="00412E66">
        <w:rPr>
          <w:rFonts w:eastAsia="宋体"/>
          <w:sz w:val="21"/>
          <w:szCs w:val="21"/>
        </w:rPr>
        <w:t xml:space="preserve">, the article looks forward to the future development trend of botnets and proposes coping strategies such as deepening technical research, building a comprehensive </w:t>
      </w:r>
      <w:proofErr w:type="spellStart"/>
      <w:r w:rsidR="00412E66" w:rsidRPr="00412E66">
        <w:rPr>
          <w:rFonts w:eastAsia="宋体"/>
          <w:sz w:val="21"/>
          <w:szCs w:val="21"/>
        </w:rPr>
        <w:t>defence</w:t>
      </w:r>
      <w:proofErr w:type="spellEnd"/>
      <w:r w:rsidR="00412E66" w:rsidRPr="00412E66">
        <w:rPr>
          <w:rFonts w:eastAsia="宋体"/>
          <w:sz w:val="21"/>
          <w:szCs w:val="21"/>
        </w:rPr>
        <w:t xml:space="preserve"> system, promoting </w:t>
      </w:r>
      <w:proofErr w:type="spellStart"/>
      <w:r w:rsidR="00412E66" w:rsidRPr="00412E66">
        <w:rPr>
          <w:rFonts w:eastAsia="宋体"/>
          <w:sz w:val="21"/>
          <w:szCs w:val="21"/>
        </w:rPr>
        <w:t>standardisation</w:t>
      </w:r>
      <w:proofErr w:type="spellEnd"/>
      <w:r w:rsidR="00412E66" w:rsidRPr="00412E66">
        <w:rPr>
          <w:rFonts w:eastAsia="宋体"/>
          <w:sz w:val="21"/>
          <w:szCs w:val="21"/>
        </w:rPr>
        <w:t xml:space="preserve"> and strengthening user education.</w:t>
      </w:r>
    </w:p>
    <w:p w14:paraId="4988A4C9" w14:textId="14914A63" w:rsidR="00086A84" w:rsidRPr="00D5641C" w:rsidRDefault="00086A84" w:rsidP="00086A84">
      <w:pPr>
        <w:pStyle w:val="Keywords"/>
        <w:snapToGrid w:val="0"/>
        <w:spacing w:after="0"/>
        <w:ind w:left="1332" w:hanging="1332"/>
        <w:rPr>
          <w:rFonts w:eastAsia="宋体"/>
          <w:sz w:val="21"/>
          <w:szCs w:val="21"/>
        </w:rPr>
      </w:pPr>
      <w:r w:rsidRPr="00D5641C">
        <w:rPr>
          <w:rFonts w:eastAsia="宋体"/>
          <w:b/>
          <w:bCs/>
          <w:sz w:val="21"/>
          <w:szCs w:val="21"/>
        </w:rPr>
        <w:t>Key words</w:t>
      </w:r>
      <w:r w:rsidRPr="00D5641C">
        <w:rPr>
          <w:rFonts w:eastAsia="宋体" w:hint="eastAsia"/>
          <w:sz w:val="21"/>
          <w:szCs w:val="21"/>
        </w:rPr>
        <w:tab/>
      </w:r>
      <w:r w:rsidR="00412E66" w:rsidRPr="00412E66">
        <w:rPr>
          <w:rFonts w:eastAsia="宋体"/>
          <w:sz w:val="21"/>
          <w:szCs w:val="21"/>
        </w:rPr>
        <w:t xml:space="preserve">Botnets; cyber security; detection techniques; </w:t>
      </w:r>
      <w:proofErr w:type="spellStart"/>
      <w:r w:rsidR="00412E66" w:rsidRPr="00412E66">
        <w:rPr>
          <w:rFonts w:eastAsia="宋体"/>
          <w:sz w:val="21"/>
          <w:szCs w:val="21"/>
        </w:rPr>
        <w:t>defence</w:t>
      </w:r>
      <w:proofErr w:type="spellEnd"/>
      <w:r w:rsidR="00412E66" w:rsidRPr="00412E66">
        <w:rPr>
          <w:rFonts w:eastAsia="宋体"/>
          <w:sz w:val="21"/>
          <w:szCs w:val="21"/>
        </w:rPr>
        <w:t xml:space="preserve"> strategies; artificial intelligence; machine learning</w:t>
      </w:r>
    </w:p>
    <w:p w14:paraId="1A269674" w14:textId="77777777" w:rsidR="00086A84" w:rsidRDefault="00086A84" w:rsidP="00086A84">
      <w:pPr>
        <w:suppressAutoHyphens/>
        <w:overflowPunct/>
        <w:autoSpaceDE w:val="0"/>
        <w:adjustRightInd w:val="0"/>
        <w:snapToGrid w:val="0"/>
        <w:ind w:firstLine="360"/>
        <w:jc w:val="left"/>
        <w:rPr>
          <w:szCs w:val="18"/>
        </w:rPr>
      </w:pPr>
    </w:p>
    <w:p w14:paraId="5566950A" w14:textId="77777777" w:rsidR="00086A84" w:rsidRDefault="00086A84" w:rsidP="00086A84">
      <w:pPr>
        <w:suppressAutoHyphens/>
        <w:overflowPunct/>
        <w:autoSpaceDE w:val="0"/>
        <w:adjustRightInd w:val="0"/>
        <w:snapToGrid w:val="0"/>
        <w:ind w:firstLine="360"/>
        <w:jc w:val="left"/>
        <w:rPr>
          <w:szCs w:val="18"/>
        </w:rPr>
      </w:pPr>
    </w:p>
    <w:p w14:paraId="5B70839D" w14:textId="77777777" w:rsidR="00086A84" w:rsidRDefault="00086A84" w:rsidP="00086A84">
      <w:pPr>
        <w:suppressAutoHyphens/>
        <w:overflowPunct/>
        <w:autoSpaceDE w:val="0"/>
        <w:adjustRightInd w:val="0"/>
        <w:snapToGrid w:val="0"/>
        <w:jc w:val="left"/>
        <w:rPr>
          <w:szCs w:val="18"/>
        </w:rPr>
        <w:sectPr w:rsidR="00086A84" w:rsidSect="00086A84">
          <w:headerReference w:type="even" r:id="rId8"/>
          <w:headerReference w:type="default" r:id="rId9"/>
          <w:footerReference w:type="even" r:id="rId10"/>
          <w:footerReference w:type="default" r:id="rId11"/>
          <w:headerReference w:type="first" r:id="rId12"/>
          <w:footerReference w:type="first" r:id="rId13"/>
          <w:pgSz w:w="11905" w:h="16837" w:code="9"/>
          <w:pgMar w:top="1474" w:right="1134" w:bottom="1474" w:left="1134" w:header="964" w:footer="964" w:gutter="0"/>
          <w:cols w:space="720"/>
          <w:titlePg/>
          <w:docGrid w:type="linesAndChars" w:linePitch="312"/>
        </w:sectPr>
      </w:pPr>
    </w:p>
    <w:p w14:paraId="0675F5DB" w14:textId="3C2751AD" w:rsidR="00086A84" w:rsidRPr="00282284" w:rsidRDefault="00D97257" w:rsidP="00086A84">
      <w:pPr>
        <w:pStyle w:val="1"/>
        <w:numPr>
          <w:ilvl w:val="0"/>
          <w:numId w:val="2"/>
        </w:numPr>
        <w:tabs>
          <w:tab w:val="left" w:pos="360"/>
        </w:tabs>
        <w:ind w:left="0" w:firstLine="0"/>
        <w:rPr>
          <w:b/>
          <w:bCs/>
          <w:color w:val="000000" w:themeColor="text1"/>
          <w:sz w:val="28"/>
          <w:szCs w:val="28"/>
          <w:bdr w:val="single" w:sz="4" w:space="0" w:color="FF0000"/>
        </w:rPr>
      </w:pPr>
      <w:r w:rsidRPr="00D97257">
        <w:rPr>
          <w:rFonts w:hint="eastAsia"/>
          <w:b/>
          <w:bCs/>
          <w:color w:val="000000" w:themeColor="text1"/>
          <w:sz w:val="28"/>
          <w:szCs w:val="28"/>
          <w:bdr w:val="single" w:sz="4" w:space="0" w:color="FF0000"/>
        </w:rPr>
        <w:t>研究僵尸网络的背景</w:t>
      </w:r>
    </w:p>
    <w:p w14:paraId="36D4B2AC" w14:textId="18D742C2" w:rsidR="0034677F" w:rsidRDefault="0034677F" w:rsidP="0034677F">
      <w:pPr>
        <w:pStyle w:val="a0"/>
        <w:ind w:firstLine="420"/>
        <w:rPr>
          <w:bCs/>
          <w:color w:val="000000" w:themeColor="text1"/>
          <w:sz w:val="21"/>
          <w:szCs w:val="21"/>
        </w:rPr>
      </w:pPr>
      <w:r w:rsidRPr="0034677F">
        <w:rPr>
          <w:rFonts w:hint="eastAsia"/>
          <w:bCs/>
          <w:color w:val="000000" w:themeColor="text1"/>
          <w:sz w:val="21"/>
          <w:szCs w:val="21"/>
        </w:rPr>
        <w:t>在数字化时代，互联网已成为现代社会的基础设施，支撑着经济、文化、政治和日常生活的各个方面。然而，随着网络技术的普及和应用，网络安全问题也日益凸显，尤其是僵尸网络（</w:t>
      </w:r>
      <w:r w:rsidRPr="0034677F">
        <w:rPr>
          <w:rFonts w:hint="eastAsia"/>
          <w:bCs/>
          <w:color w:val="000000" w:themeColor="text1"/>
          <w:sz w:val="21"/>
          <w:szCs w:val="21"/>
        </w:rPr>
        <w:t>Botnet</w:t>
      </w:r>
      <w:r w:rsidRPr="0034677F">
        <w:rPr>
          <w:rFonts w:hint="eastAsia"/>
          <w:bCs/>
          <w:color w:val="000000" w:themeColor="text1"/>
          <w:sz w:val="21"/>
          <w:szCs w:val="21"/>
        </w:rPr>
        <w:t>）的出现和演变，对全球网络安全构成了严重威胁。僵尸网络是由大量被恶意软件感染的计算机组成的网</w:t>
      </w:r>
      <w:r w:rsidRPr="0034677F">
        <w:rPr>
          <w:rFonts w:hint="eastAsia"/>
          <w:bCs/>
          <w:color w:val="000000" w:themeColor="text1"/>
          <w:sz w:val="21"/>
          <w:szCs w:val="21"/>
        </w:rPr>
        <w:t>络，这些计算机在不知情的情况下被远程控制，用于执行各种网络攻击，如分布式拒绝服务攻击（</w:t>
      </w:r>
      <w:r w:rsidRPr="0034677F">
        <w:rPr>
          <w:rFonts w:hint="eastAsia"/>
          <w:bCs/>
          <w:color w:val="000000" w:themeColor="text1"/>
          <w:sz w:val="21"/>
          <w:szCs w:val="21"/>
        </w:rPr>
        <w:t>DDoS</w:t>
      </w:r>
      <w:r w:rsidRPr="0034677F">
        <w:rPr>
          <w:rFonts w:hint="eastAsia"/>
          <w:bCs/>
          <w:color w:val="000000" w:themeColor="text1"/>
          <w:sz w:val="21"/>
          <w:szCs w:val="21"/>
        </w:rPr>
        <w:t>）、数据泄露、垃圾邮件传播等。由于其隐蔽性、自动化和大规模性，僵尸网络已成为网络犯罪分子的首选工具，给个人用户、企业乃至国家安全带来了前所未有的挑战。</w:t>
      </w:r>
    </w:p>
    <w:p w14:paraId="22201A9A" w14:textId="07FB8D71" w:rsidR="0034677F" w:rsidRPr="00282284" w:rsidRDefault="0034677F" w:rsidP="0034677F">
      <w:pPr>
        <w:pStyle w:val="1"/>
        <w:numPr>
          <w:ilvl w:val="0"/>
          <w:numId w:val="2"/>
        </w:numPr>
        <w:tabs>
          <w:tab w:val="left" w:pos="360"/>
        </w:tabs>
        <w:ind w:left="0" w:firstLine="0"/>
        <w:rPr>
          <w:b/>
          <w:bCs/>
          <w:color w:val="000000" w:themeColor="text1"/>
          <w:sz w:val="28"/>
          <w:szCs w:val="28"/>
          <w:bdr w:val="single" w:sz="4" w:space="0" w:color="FF0000"/>
        </w:rPr>
      </w:pPr>
      <w:r w:rsidRPr="00D97257">
        <w:rPr>
          <w:rFonts w:hint="eastAsia"/>
          <w:b/>
          <w:bCs/>
          <w:color w:val="000000" w:themeColor="text1"/>
          <w:sz w:val="28"/>
          <w:szCs w:val="28"/>
          <w:bdr w:val="single" w:sz="4" w:space="0" w:color="FF0000"/>
        </w:rPr>
        <w:lastRenderedPageBreak/>
        <w:t>研究僵尸网络的</w:t>
      </w:r>
      <w:r>
        <w:rPr>
          <w:rFonts w:hint="eastAsia"/>
          <w:b/>
          <w:bCs/>
          <w:color w:val="000000" w:themeColor="text1"/>
          <w:sz w:val="28"/>
          <w:szCs w:val="28"/>
          <w:bdr w:val="single" w:sz="4" w:space="0" w:color="FF0000"/>
        </w:rPr>
        <w:t>意义</w:t>
      </w:r>
    </w:p>
    <w:p w14:paraId="25021822" w14:textId="77777777" w:rsidR="003B1406" w:rsidRPr="003B1406" w:rsidRDefault="003B1406" w:rsidP="003B1406">
      <w:pPr>
        <w:pStyle w:val="a0"/>
        <w:ind w:firstLine="420"/>
        <w:rPr>
          <w:bCs/>
          <w:color w:val="000000" w:themeColor="text1"/>
          <w:sz w:val="21"/>
          <w:szCs w:val="21"/>
        </w:rPr>
      </w:pPr>
      <w:r w:rsidRPr="003B1406">
        <w:rPr>
          <w:rFonts w:hint="eastAsia"/>
          <w:bCs/>
          <w:color w:val="000000" w:themeColor="text1"/>
          <w:sz w:val="21"/>
          <w:szCs w:val="21"/>
        </w:rPr>
        <w:t>研究僵尸网络对于网络安全领域至关重要，它不仅涉及到提升网络防御技术，还包括了对网络攻击行为的深入理解和预防。随着数字技术与传统行业的融合，安全科技成为护航数字中国持续发展的重要引擎。僵尸网络的研究有助于我们更好地理解网络攻击的模式和手段，从而开发出更先进的安全产品和解决方案，提高安全产品供给质量，缩小与国际先进水平的差距。此外，僵尸网络的研究还促进了安全产业的发展，预计到</w:t>
      </w:r>
      <w:r w:rsidRPr="003B1406">
        <w:rPr>
          <w:rFonts w:hint="eastAsia"/>
          <w:bCs/>
          <w:color w:val="000000" w:themeColor="text1"/>
          <w:sz w:val="21"/>
          <w:szCs w:val="21"/>
        </w:rPr>
        <w:t>2028</w:t>
      </w:r>
      <w:r w:rsidRPr="003B1406">
        <w:rPr>
          <w:rFonts w:hint="eastAsia"/>
          <w:bCs/>
          <w:color w:val="000000" w:themeColor="text1"/>
          <w:sz w:val="21"/>
          <w:szCs w:val="21"/>
        </w:rPr>
        <w:t>年，我国数字安全产业规模有望突破万亿元，增速位列全球第一，这表明安全科技的市场需求巨大，技术创新和研发能力的提升对于整个产业的发展至关重要。</w:t>
      </w:r>
    </w:p>
    <w:p w14:paraId="5C64A458" w14:textId="77777777" w:rsidR="003B1406" w:rsidRPr="003B1406" w:rsidRDefault="003B1406" w:rsidP="003B1406">
      <w:pPr>
        <w:pStyle w:val="a0"/>
        <w:ind w:firstLine="420"/>
        <w:rPr>
          <w:bCs/>
          <w:color w:val="000000" w:themeColor="text1"/>
          <w:sz w:val="21"/>
          <w:szCs w:val="21"/>
        </w:rPr>
      </w:pPr>
      <w:r w:rsidRPr="003B1406">
        <w:rPr>
          <w:rFonts w:hint="eastAsia"/>
          <w:bCs/>
          <w:color w:val="000000" w:themeColor="text1"/>
          <w:sz w:val="21"/>
          <w:szCs w:val="21"/>
        </w:rPr>
        <w:t>在国家层面，僵尸网络的研究有助于构建和完善国家安全综合防御体系，强化国家关键信息基础设施的安全防护能力。同时，随着新一代信息技术的快速演进，僵尸网络的研究也推动了网络安全防护思路的变革，</w:t>
      </w:r>
      <w:proofErr w:type="gramStart"/>
      <w:r w:rsidRPr="003B1406">
        <w:rPr>
          <w:rFonts w:hint="eastAsia"/>
          <w:bCs/>
          <w:color w:val="000000" w:themeColor="text1"/>
          <w:sz w:val="21"/>
          <w:szCs w:val="21"/>
        </w:rPr>
        <w:t>如零信任</w:t>
      </w:r>
      <w:proofErr w:type="gramEnd"/>
      <w:r w:rsidRPr="003B1406">
        <w:rPr>
          <w:rFonts w:hint="eastAsia"/>
          <w:bCs/>
          <w:color w:val="000000" w:themeColor="text1"/>
          <w:sz w:val="21"/>
          <w:szCs w:val="21"/>
        </w:rPr>
        <w:t>架构的提出和应用，它通过构建基于身份角色的逻辑边界，实现网络架构的新变革。这种变革对于适应新型业务场景的安全需求，提升未知威胁的防御能力具有重要意义。</w:t>
      </w:r>
    </w:p>
    <w:p w14:paraId="1C01B590" w14:textId="77777777" w:rsidR="003B1406" w:rsidRPr="003B1406" w:rsidRDefault="003B1406" w:rsidP="003B1406">
      <w:pPr>
        <w:pStyle w:val="a0"/>
        <w:ind w:firstLine="420"/>
        <w:rPr>
          <w:bCs/>
          <w:color w:val="000000" w:themeColor="text1"/>
          <w:sz w:val="21"/>
          <w:szCs w:val="21"/>
        </w:rPr>
      </w:pPr>
      <w:r w:rsidRPr="003B1406">
        <w:rPr>
          <w:rFonts w:hint="eastAsia"/>
          <w:bCs/>
          <w:color w:val="000000" w:themeColor="text1"/>
          <w:sz w:val="21"/>
          <w:szCs w:val="21"/>
        </w:rPr>
        <w:t>此外，僵尸网络的研究还与网络威慑力的构建息息相关。在网络空间中，威慑力的构建需要让潜在的攻击者知道动手后将面临严重的后果。通过研究僵尸网络，我们可以更好地理解网络攻击的心理和行为模式，从而更有效地构建网络威慑力，保护国家网络安全，保障国家在网络空间和物理空间的核心利益。</w:t>
      </w:r>
    </w:p>
    <w:p w14:paraId="7236246B" w14:textId="5A3D66BD" w:rsidR="0034677F" w:rsidRDefault="003B1406" w:rsidP="003B1406">
      <w:pPr>
        <w:pStyle w:val="a0"/>
        <w:ind w:firstLine="420"/>
        <w:rPr>
          <w:bCs/>
          <w:color w:val="000000" w:themeColor="text1"/>
          <w:sz w:val="21"/>
          <w:szCs w:val="21"/>
        </w:rPr>
      </w:pPr>
      <w:r w:rsidRPr="003B1406">
        <w:rPr>
          <w:rFonts w:hint="eastAsia"/>
          <w:bCs/>
          <w:color w:val="000000" w:themeColor="text1"/>
          <w:sz w:val="21"/>
          <w:szCs w:val="21"/>
        </w:rPr>
        <w:t>综上所述，僵尸网络的研究不仅对提升网络安全防护能力、促进技术发展和产业进步具有重要意义，还对构建国家网络安全体系、增强网络威慑力以及推动电子化、信息化的健康发展起到了关键作用。</w:t>
      </w:r>
    </w:p>
    <w:p w14:paraId="20023DDE" w14:textId="68E5A125" w:rsidR="00282284" w:rsidRPr="00D97257" w:rsidRDefault="00D97257" w:rsidP="00D97257">
      <w:pPr>
        <w:pStyle w:val="1"/>
        <w:numPr>
          <w:ilvl w:val="0"/>
          <w:numId w:val="2"/>
        </w:numPr>
        <w:tabs>
          <w:tab w:val="left" w:pos="360"/>
        </w:tabs>
        <w:ind w:left="0" w:firstLine="0"/>
        <w:rPr>
          <w:b/>
          <w:bCs/>
          <w:color w:val="000000" w:themeColor="text1"/>
          <w:sz w:val="28"/>
          <w:szCs w:val="28"/>
          <w:bdr w:val="single" w:sz="4" w:space="0" w:color="FF0000"/>
        </w:rPr>
      </w:pPr>
      <w:r w:rsidRPr="00D97257">
        <w:rPr>
          <w:b/>
          <w:bCs/>
          <w:color w:val="000000" w:themeColor="text1"/>
          <w:sz w:val="28"/>
          <w:szCs w:val="28"/>
          <w:bdr w:val="single" w:sz="4" w:space="0" w:color="FF0000"/>
        </w:rPr>
        <w:t>当前国内外的研究进展</w:t>
      </w:r>
    </w:p>
    <w:p w14:paraId="5DB5BA47" w14:textId="068FDA1C" w:rsidR="00D97257" w:rsidRDefault="00D97257" w:rsidP="00D97257">
      <w:pPr>
        <w:pStyle w:val="2"/>
        <w:numPr>
          <w:ilvl w:val="0"/>
          <w:numId w:val="0"/>
        </w:numPr>
        <w:tabs>
          <w:tab w:val="left" w:pos="360"/>
        </w:tabs>
        <w:spacing w:before="78" w:after="78"/>
        <w:rPr>
          <w:sz w:val="21"/>
          <w:szCs w:val="21"/>
        </w:rPr>
      </w:pPr>
      <w:r>
        <w:rPr>
          <w:rFonts w:hint="eastAsia"/>
          <w:b/>
          <w:sz w:val="21"/>
          <w:szCs w:val="21"/>
        </w:rPr>
        <w:t>2</w:t>
      </w:r>
      <w:r w:rsidR="00086A84" w:rsidRPr="001772CE">
        <w:rPr>
          <w:b/>
          <w:sz w:val="21"/>
          <w:szCs w:val="21"/>
        </w:rPr>
        <w:t xml:space="preserve">.1  </w:t>
      </w:r>
      <w:r w:rsidR="0034677F" w:rsidRPr="0034677F">
        <w:rPr>
          <w:rFonts w:hint="eastAsia"/>
          <w:sz w:val="21"/>
          <w:szCs w:val="21"/>
        </w:rPr>
        <w:t>僵尸网络的检测技术</w:t>
      </w:r>
    </w:p>
    <w:p w14:paraId="4A70DC4E" w14:textId="77777777" w:rsidR="003B1406" w:rsidRPr="003B1406" w:rsidRDefault="003B1406" w:rsidP="003B1406">
      <w:pPr>
        <w:pStyle w:val="a0"/>
        <w:ind w:firstLine="420"/>
        <w:rPr>
          <w:sz w:val="21"/>
          <w:szCs w:val="21"/>
        </w:rPr>
      </w:pPr>
      <w:r w:rsidRPr="003B1406">
        <w:rPr>
          <w:rFonts w:hint="eastAsia"/>
          <w:sz w:val="21"/>
          <w:szCs w:val="21"/>
        </w:rPr>
        <w:t>当前僵尸网络检测技术的发展主要集中在以下几个方面：</w:t>
      </w:r>
    </w:p>
    <w:p w14:paraId="66C07BCB" w14:textId="77777777" w:rsidR="003B1406" w:rsidRPr="003B1406" w:rsidRDefault="003B1406" w:rsidP="003B1406">
      <w:pPr>
        <w:pStyle w:val="a0"/>
        <w:ind w:firstLine="420"/>
        <w:rPr>
          <w:sz w:val="21"/>
          <w:szCs w:val="21"/>
        </w:rPr>
      </w:pPr>
      <w:r w:rsidRPr="003B1406">
        <w:rPr>
          <w:rFonts w:hint="eastAsia"/>
          <w:sz w:val="21"/>
          <w:szCs w:val="21"/>
        </w:rPr>
        <w:t>人工智能技术的应用：近年来，人工智能（</w:t>
      </w:r>
      <w:r w:rsidRPr="003B1406">
        <w:rPr>
          <w:rFonts w:hint="eastAsia"/>
          <w:sz w:val="21"/>
          <w:szCs w:val="21"/>
        </w:rPr>
        <w:t>AI</w:t>
      </w:r>
      <w:r w:rsidRPr="003B1406">
        <w:rPr>
          <w:rFonts w:hint="eastAsia"/>
          <w:sz w:val="21"/>
          <w:szCs w:val="21"/>
        </w:rPr>
        <w:t>）技术的进步极大地推动了僵尸网络检测技术的发展。特别是，生成对抗网络（</w:t>
      </w:r>
      <w:r w:rsidRPr="003B1406">
        <w:rPr>
          <w:rFonts w:hint="eastAsia"/>
          <w:sz w:val="21"/>
          <w:szCs w:val="21"/>
        </w:rPr>
        <w:t>GANs</w:t>
      </w:r>
      <w:r w:rsidRPr="003B1406">
        <w:rPr>
          <w:rFonts w:hint="eastAsia"/>
          <w:sz w:val="21"/>
          <w:szCs w:val="21"/>
        </w:rPr>
        <w:t>）被用于网络流</w:t>
      </w:r>
      <w:r w:rsidRPr="003B1406">
        <w:rPr>
          <w:rFonts w:hint="eastAsia"/>
          <w:sz w:val="21"/>
          <w:szCs w:val="21"/>
        </w:rPr>
        <w:t>量中的异常检测，通过结合主成分分析（</w:t>
      </w:r>
      <w:r w:rsidRPr="003B1406">
        <w:rPr>
          <w:rFonts w:hint="eastAsia"/>
          <w:sz w:val="21"/>
          <w:szCs w:val="21"/>
        </w:rPr>
        <w:t>PCA</w:t>
      </w:r>
      <w:r w:rsidRPr="003B1406">
        <w:rPr>
          <w:rFonts w:hint="eastAsia"/>
          <w:sz w:val="21"/>
          <w:szCs w:val="21"/>
        </w:rPr>
        <w:t>）进行特征选择和降维，然后利用</w:t>
      </w:r>
      <w:r w:rsidRPr="003B1406">
        <w:rPr>
          <w:rFonts w:hint="eastAsia"/>
          <w:sz w:val="21"/>
          <w:szCs w:val="21"/>
        </w:rPr>
        <w:t>GANs</w:t>
      </w:r>
      <w:r w:rsidRPr="003B1406">
        <w:rPr>
          <w:rFonts w:hint="eastAsia"/>
          <w:sz w:val="21"/>
          <w:szCs w:val="21"/>
        </w:rPr>
        <w:t>学习正常网络流量的底层分布并生成合成样本进行异常检测。这种方法通过结合特征选择和生成建模的优势，有效地识别异常活动与正常网络行为。</w:t>
      </w:r>
    </w:p>
    <w:p w14:paraId="015A0453" w14:textId="77777777" w:rsidR="003B1406" w:rsidRPr="003B1406" w:rsidRDefault="003B1406" w:rsidP="003B1406">
      <w:pPr>
        <w:pStyle w:val="a0"/>
        <w:ind w:firstLine="420"/>
        <w:rPr>
          <w:sz w:val="21"/>
          <w:szCs w:val="21"/>
        </w:rPr>
      </w:pPr>
      <w:r w:rsidRPr="003B1406">
        <w:rPr>
          <w:rFonts w:hint="eastAsia"/>
          <w:sz w:val="21"/>
          <w:szCs w:val="21"/>
        </w:rPr>
        <w:t>机器学习在网络异常检测中的作用：机器学习（</w:t>
      </w:r>
      <w:r w:rsidRPr="003B1406">
        <w:rPr>
          <w:rFonts w:hint="eastAsia"/>
          <w:sz w:val="21"/>
          <w:szCs w:val="21"/>
        </w:rPr>
        <w:t>ML</w:t>
      </w:r>
      <w:r w:rsidRPr="003B1406">
        <w:rPr>
          <w:rFonts w:hint="eastAsia"/>
          <w:sz w:val="21"/>
          <w:szCs w:val="21"/>
        </w:rPr>
        <w:t>）技术在提高数字基础设施安全性方面发挥着重要作用，特别是在网络异常检测和安全防御方面。研究评估了包括深度学习（</w:t>
      </w:r>
      <w:r w:rsidRPr="003B1406">
        <w:rPr>
          <w:rFonts w:hint="eastAsia"/>
          <w:sz w:val="21"/>
          <w:szCs w:val="21"/>
        </w:rPr>
        <w:t>DL</w:t>
      </w:r>
      <w:r w:rsidRPr="003B1406">
        <w:rPr>
          <w:rFonts w:hint="eastAsia"/>
          <w:sz w:val="21"/>
          <w:szCs w:val="21"/>
        </w:rPr>
        <w:t>）、集成方法以及监督学习和无监督学习在内的关键</w:t>
      </w:r>
      <w:r w:rsidRPr="003B1406">
        <w:rPr>
          <w:rFonts w:hint="eastAsia"/>
          <w:sz w:val="21"/>
          <w:szCs w:val="21"/>
        </w:rPr>
        <w:t>ML</w:t>
      </w:r>
      <w:r w:rsidRPr="003B1406">
        <w:rPr>
          <w:rFonts w:hint="eastAsia"/>
          <w:sz w:val="21"/>
          <w:szCs w:val="21"/>
        </w:rPr>
        <w:t>技术在识别异常和降低风险方面的有效性。</w:t>
      </w:r>
      <w:r w:rsidRPr="003B1406">
        <w:rPr>
          <w:rFonts w:hint="eastAsia"/>
          <w:sz w:val="21"/>
          <w:szCs w:val="21"/>
        </w:rPr>
        <w:t>ML</w:t>
      </w:r>
      <w:r w:rsidRPr="003B1406">
        <w:rPr>
          <w:rFonts w:hint="eastAsia"/>
          <w:sz w:val="21"/>
          <w:szCs w:val="21"/>
        </w:rPr>
        <w:t>技术通过实时监控和适应性反应，强调了</w:t>
      </w:r>
      <w:r w:rsidRPr="003B1406">
        <w:rPr>
          <w:rFonts w:hint="eastAsia"/>
          <w:sz w:val="21"/>
          <w:szCs w:val="21"/>
        </w:rPr>
        <w:t>ML</w:t>
      </w:r>
      <w:r w:rsidRPr="003B1406">
        <w:rPr>
          <w:rFonts w:hint="eastAsia"/>
          <w:sz w:val="21"/>
          <w:szCs w:val="21"/>
        </w:rPr>
        <w:t>系统在综合安全框架中的集成。</w:t>
      </w:r>
    </w:p>
    <w:p w14:paraId="75649501" w14:textId="77777777" w:rsidR="003B1406" w:rsidRPr="003B1406" w:rsidRDefault="003B1406" w:rsidP="003B1406">
      <w:pPr>
        <w:pStyle w:val="a0"/>
        <w:ind w:firstLine="420"/>
        <w:rPr>
          <w:sz w:val="21"/>
          <w:szCs w:val="21"/>
        </w:rPr>
      </w:pPr>
      <w:r w:rsidRPr="003B1406">
        <w:rPr>
          <w:rFonts w:hint="eastAsia"/>
          <w:sz w:val="21"/>
          <w:szCs w:val="21"/>
        </w:rPr>
        <w:t>深度学习在网络入侵检测系统中的应用：深度学习技术在网络入侵检测系统（</w:t>
      </w:r>
      <w:r w:rsidRPr="003B1406">
        <w:rPr>
          <w:rFonts w:hint="eastAsia"/>
          <w:sz w:val="21"/>
          <w:szCs w:val="21"/>
        </w:rPr>
        <w:t>NIDS</w:t>
      </w:r>
      <w:r w:rsidRPr="003B1406">
        <w:rPr>
          <w:rFonts w:hint="eastAsia"/>
          <w:sz w:val="21"/>
          <w:szCs w:val="21"/>
        </w:rPr>
        <w:t>）中显示出了其识别复杂和动态风险的能力。特别是，循环神经网络（</w:t>
      </w:r>
      <w:r w:rsidRPr="003B1406">
        <w:rPr>
          <w:rFonts w:hint="eastAsia"/>
          <w:sz w:val="21"/>
          <w:szCs w:val="21"/>
        </w:rPr>
        <w:t>RNNs</w:t>
      </w:r>
      <w:r w:rsidRPr="003B1406">
        <w:rPr>
          <w:rFonts w:hint="eastAsia"/>
          <w:sz w:val="21"/>
          <w:szCs w:val="21"/>
        </w:rPr>
        <w:t>）和长短期记忆（</w:t>
      </w:r>
      <w:r w:rsidRPr="003B1406">
        <w:rPr>
          <w:rFonts w:hint="eastAsia"/>
          <w:sz w:val="21"/>
          <w:szCs w:val="21"/>
        </w:rPr>
        <w:t>LSTM</w:t>
      </w:r>
      <w:r w:rsidRPr="003B1406">
        <w:rPr>
          <w:rFonts w:hint="eastAsia"/>
          <w:sz w:val="21"/>
          <w:szCs w:val="21"/>
        </w:rPr>
        <w:t>）网络因其在网络流量中的时间依赖性而在该领域得到了广泛的应用。</w:t>
      </w:r>
    </w:p>
    <w:p w14:paraId="2EB531B0" w14:textId="77777777" w:rsidR="003B1406" w:rsidRPr="003B1406" w:rsidRDefault="003B1406" w:rsidP="003B1406">
      <w:pPr>
        <w:pStyle w:val="a0"/>
        <w:ind w:firstLine="420"/>
        <w:rPr>
          <w:sz w:val="21"/>
          <w:szCs w:val="21"/>
        </w:rPr>
      </w:pPr>
      <w:r w:rsidRPr="003B1406">
        <w:rPr>
          <w:rFonts w:hint="eastAsia"/>
          <w:sz w:val="21"/>
          <w:szCs w:val="21"/>
        </w:rPr>
        <w:t>结合网络和主机流量特征的检测系统：通过结合网络和主机流量特征，可以显著提高</w:t>
      </w:r>
      <w:r w:rsidRPr="003B1406">
        <w:rPr>
          <w:rFonts w:hint="eastAsia"/>
          <w:sz w:val="21"/>
          <w:szCs w:val="21"/>
        </w:rPr>
        <w:t>NIDS</w:t>
      </w:r>
      <w:r w:rsidRPr="003B1406">
        <w:rPr>
          <w:rFonts w:hint="eastAsia"/>
          <w:sz w:val="21"/>
          <w:szCs w:val="21"/>
        </w:rPr>
        <w:t>的流量处理能力。研究强调了特征选择技术在提高入侵检测能力方面的重要性，并为物联网（</w:t>
      </w:r>
      <w:r w:rsidRPr="003B1406">
        <w:rPr>
          <w:rFonts w:hint="eastAsia"/>
          <w:sz w:val="21"/>
          <w:szCs w:val="21"/>
        </w:rPr>
        <w:t>IoT</w:t>
      </w:r>
      <w:r w:rsidRPr="003B1406">
        <w:rPr>
          <w:rFonts w:hint="eastAsia"/>
          <w:sz w:val="21"/>
          <w:szCs w:val="21"/>
        </w:rPr>
        <w:t>）应用创建了新的统计流量特征，以进一步改善网络流量安全。</w:t>
      </w:r>
    </w:p>
    <w:p w14:paraId="784008B9" w14:textId="77777777" w:rsidR="003B1406" w:rsidRPr="003B1406" w:rsidRDefault="003B1406" w:rsidP="003B1406">
      <w:pPr>
        <w:pStyle w:val="a0"/>
        <w:ind w:firstLine="420"/>
        <w:rPr>
          <w:sz w:val="21"/>
          <w:szCs w:val="21"/>
        </w:rPr>
      </w:pPr>
      <w:r w:rsidRPr="003B1406">
        <w:rPr>
          <w:rFonts w:hint="eastAsia"/>
          <w:sz w:val="21"/>
          <w:szCs w:val="21"/>
        </w:rPr>
        <w:t>大型预测模型在入侵检测中的应用：</w:t>
      </w:r>
      <w:r w:rsidRPr="003B1406">
        <w:rPr>
          <w:rFonts w:hint="eastAsia"/>
          <w:sz w:val="21"/>
          <w:szCs w:val="21"/>
        </w:rPr>
        <w:t>BERT</w:t>
      </w:r>
      <w:r w:rsidRPr="003B1406">
        <w:rPr>
          <w:rFonts w:hint="eastAsia"/>
          <w:sz w:val="21"/>
          <w:szCs w:val="21"/>
        </w:rPr>
        <w:t>系列和</w:t>
      </w:r>
      <w:r w:rsidRPr="003B1406">
        <w:rPr>
          <w:rFonts w:hint="eastAsia"/>
          <w:sz w:val="21"/>
          <w:szCs w:val="21"/>
        </w:rPr>
        <w:t>GPT</w:t>
      </w:r>
      <w:r w:rsidRPr="003B1406">
        <w:rPr>
          <w:rFonts w:hint="eastAsia"/>
          <w:sz w:val="21"/>
          <w:szCs w:val="21"/>
        </w:rPr>
        <w:t>系列等大型预测模型利用变换器和注意力机制的力量，在理解和处理序列数据方面展现出了显著的能力。这些模型在网络安全领域，特别是在入侵检测技术中，显示出了巨大的潜力。</w:t>
      </w:r>
    </w:p>
    <w:p w14:paraId="4B9B8E9A" w14:textId="77777777" w:rsidR="003B1406" w:rsidRPr="003B1406" w:rsidRDefault="003B1406" w:rsidP="003B1406">
      <w:pPr>
        <w:pStyle w:val="a0"/>
        <w:ind w:firstLine="420"/>
        <w:rPr>
          <w:sz w:val="21"/>
          <w:szCs w:val="21"/>
        </w:rPr>
      </w:pPr>
      <w:r w:rsidRPr="003B1406">
        <w:rPr>
          <w:rFonts w:hint="eastAsia"/>
          <w:sz w:val="21"/>
          <w:szCs w:val="21"/>
        </w:rPr>
        <w:t>面向</w:t>
      </w:r>
      <w:r w:rsidRPr="003B1406">
        <w:rPr>
          <w:rFonts w:hint="eastAsia"/>
          <w:sz w:val="21"/>
          <w:szCs w:val="21"/>
        </w:rPr>
        <w:t>IoT</w:t>
      </w:r>
      <w:r w:rsidRPr="003B1406">
        <w:rPr>
          <w:rFonts w:hint="eastAsia"/>
          <w:sz w:val="21"/>
          <w:szCs w:val="21"/>
        </w:rPr>
        <w:t>环境的特定技术：最新的研究强调了物联网（</w:t>
      </w:r>
      <w:r w:rsidRPr="003B1406">
        <w:rPr>
          <w:rFonts w:hint="eastAsia"/>
          <w:sz w:val="21"/>
          <w:szCs w:val="21"/>
        </w:rPr>
        <w:t>IoT</w:t>
      </w:r>
      <w:r w:rsidRPr="003B1406">
        <w:rPr>
          <w:rFonts w:hint="eastAsia"/>
          <w:sz w:val="21"/>
          <w:szCs w:val="21"/>
        </w:rPr>
        <w:t>）特定技术的需求，并开发了详细的系统入侵检测和预防方法，特别是在</w:t>
      </w:r>
      <w:r w:rsidRPr="003B1406">
        <w:rPr>
          <w:rFonts w:hint="eastAsia"/>
          <w:sz w:val="21"/>
          <w:szCs w:val="21"/>
        </w:rPr>
        <w:t>IoT</w:t>
      </w:r>
      <w:r w:rsidRPr="003B1406">
        <w:rPr>
          <w:rFonts w:hint="eastAsia"/>
          <w:sz w:val="21"/>
          <w:szCs w:val="21"/>
        </w:rPr>
        <w:t>环境中。</w:t>
      </w:r>
    </w:p>
    <w:p w14:paraId="024959BE" w14:textId="747DFAC2" w:rsidR="00086A84" w:rsidRDefault="003B1406" w:rsidP="003B1406">
      <w:pPr>
        <w:pStyle w:val="a0"/>
        <w:ind w:firstLine="420"/>
        <w:rPr>
          <w:sz w:val="21"/>
          <w:szCs w:val="21"/>
        </w:rPr>
      </w:pPr>
      <w:r w:rsidRPr="003B1406">
        <w:rPr>
          <w:rFonts w:hint="eastAsia"/>
          <w:sz w:val="21"/>
          <w:szCs w:val="21"/>
        </w:rPr>
        <w:t>综上所述，当前僵尸网络检测技术正朝着集成更先进的</w:t>
      </w:r>
      <w:r w:rsidRPr="003B1406">
        <w:rPr>
          <w:rFonts w:hint="eastAsia"/>
          <w:sz w:val="21"/>
          <w:szCs w:val="21"/>
        </w:rPr>
        <w:t>AI</w:t>
      </w:r>
      <w:r w:rsidRPr="003B1406">
        <w:rPr>
          <w:rFonts w:hint="eastAsia"/>
          <w:sz w:val="21"/>
          <w:szCs w:val="21"/>
        </w:rPr>
        <w:t>和</w:t>
      </w:r>
      <w:r w:rsidRPr="003B1406">
        <w:rPr>
          <w:rFonts w:hint="eastAsia"/>
          <w:sz w:val="21"/>
          <w:szCs w:val="21"/>
        </w:rPr>
        <w:t>ML</w:t>
      </w:r>
      <w:r w:rsidRPr="003B1406">
        <w:rPr>
          <w:rFonts w:hint="eastAsia"/>
          <w:sz w:val="21"/>
          <w:szCs w:val="21"/>
        </w:rPr>
        <w:t>技术、深度学习、以及针对特定环境（如</w:t>
      </w:r>
      <w:r w:rsidRPr="003B1406">
        <w:rPr>
          <w:rFonts w:hint="eastAsia"/>
          <w:sz w:val="21"/>
          <w:szCs w:val="21"/>
        </w:rPr>
        <w:t>IoT</w:t>
      </w:r>
      <w:r w:rsidRPr="003B1406">
        <w:rPr>
          <w:rFonts w:hint="eastAsia"/>
          <w:sz w:val="21"/>
          <w:szCs w:val="21"/>
        </w:rPr>
        <w:t>）的定制</w:t>
      </w:r>
      <w:proofErr w:type="gramStart"/>
      <w:r w:rsidRPr="003B1406">
        <w:rPr>
          <w:rFonts w:hint="eastAsia"/>
          <w:sz w:val="21"/>
          <w:szCs w:val="21"/>
        </w:rPr>
        <w:t>化解决</w:t>
      </w:r>
      <w:proofErr w:type="gramEnd"/>
      <w:r w:rsidRPr="003B1406">
        <w:rPr>
          <w:rFonts w:hint="eastAsia"/>
          <w:sz w:val="21"/>
          <w:szCs w:val="21"/>
        </w:rPr>
        <w:t>方案方向发展。这些技术的发展不仅提高了检测的准确性和效率，还增强了系统的适应性和鲁棒性，以应对不断演变的网络安全威胁</w:t>
      </w:r>
      <w:r w:rsidR="0034677F" w:rsidRPr="0034677F">
        <w:rPr>
          <w:rFonts w:hint="eastAsia"/>
          <w:sz w:val="21"/>
          <w:szCs w:val="21"/>
        </w:rPr>
        <w:t>。</w:t>
      </w:r>
    </w:p>
    <w:p w14:paraId="5C0F8FE7" w14:textId="061BD430" w:rsidR="00D97257" w:rsidRDefault="00D97257" w:rsidP="00D97257">
      <w:pPr>
        <w:pStyle w:val="2"/>
        <w:numPr>
          <w:ilvl w:val="0"/>
          <w:numId w:val="0"/>
        </w:numPr>
        <w:tabs>
          <w:tab w:val="left" w:pos="360"/>
        </w:tabs>
        <w:spacing w:before="78" w:after="78"/>
        <w:rPr>
          <w:sz w:val="21"/>
          <w:szCs w:val="21"/>
        </w:rPr>
      </w:pPr>
      <w:r>
        <w:rPr>
          <w:rFonts w:hint="eastAsia"/>
          <w:b/>
          <w:sz w:val="21"/>
          <w:szCs w:val="21"/>
        </w:rPr>
        <w:t>2</w:t>
      </w:r>
      <w:r w:rsidRPr="001772CE">
        <w:rPr>
          <w:b/>
          <w:sz w:val="21"/>
          <w:szCs w:val="21"/>
        </w:rPr>
        <w:t>.</w:t>
      </w:r>
      <w:r>
        <w:rPr>
          <w:rFonts w:hint="eastAsia"/>
          <w:b/>
          <w:sz w:val="21"/>
          <w:szCs w:val="21"/>
        </w:rPr>
        <w:t>2</w:t>
      </w:r>
      <w:r w:rsidRPr="001772CE">
        <w:rPr>
          <w:b/>
          <w:sz w:val="21"/>
          <w:szCs w:val="21"/>
        </w:rPr>
        <w:t xml:space="preserve">  </w:t>
      </w:r>
      <w:r w:rsidR="0034677F" w:rsidRPr="0034677F">
        <w:rPr>
          <w:rFonts w:hint="eastAsia"/>
          <w:sz w:val="21"/>
          <w:szCs w:val="21"/>
        </w:rPr>
        <w:t>僵尸网络的防御策略</w:t>
      </w:r>
    </w:p>
    <w:p w14:paraId="43286793" w14:textId="5E393DE9" w:rsidR="003B1406" w:rsidRPr="001772CE" w:rsidRDefault="003B1406" w:rsidP="003B1406">
      <w:pPr>
        <w:pStyle w:val="3"/>
      </w:pPr>
      <w:r>
        <w:rPr>
          <w:rFonts w:hint="eastAsia"/>
        </w:rPr>
        <w:t>2</w:t>
      </w:r>
      <w:r w:rsidRPr="001772CE">
        <w:t>.</w:t>
      </w:r>
      <w:r>
        <w:rPr>
          <w:rFonts w:hint="eastAsia"/>
        </w:rPr>
        <w:t>2</w:t>
      </w:r>
      <w:r w:rsidRPr="001772CE">
        <w:t xml:space="preserve">.1  </w:t>
      </w:r>
      <w:r w:rsidRPr="003B1406">
        <w:rPr>
          <w:rFonts w:hint="eastAsia"/>
        </w:rPr>
        <w:t>技术层面的防御策略</w:t>
      </w:r>
    </w:p>
    <w:p w14:paraId="10EAA07C" w14:textId="77777777" w:rsidR="003B1406" w:rsidRPr="003B1406" w:rsidRDefault="003B1406" w:rsidP="003B1406">
      <w:pPr>
        <w:pStyle w:val="a0"/>
        <w:ind w:firstLine="420"/>
        <w:rPr>
          <w:sz w:val="21"/>
          <w:szCs w:val="21"/>
        </w:rPr>
      </w:pPr>
      <w:r w:rsidRPr="003B1406">
        <w:rPr>
          <w:rFonts w:hint="eastAsia"/>
          <w:sz w:val="21"/>
          <w:szCs w:val="21"/>
        </w:rPr>
        <w:t>安装和更新安全软件：安装并定期更新杀毒软件、防火墙和反间谍软件，这些软件可以及时发现和清除病毒、木马等恶意软件，阻止恶意流量进入</w:t>
      </w:r>
      <w:r w:rsidRPr="003B1406">
        <w:rPr>
          <w:rFonts w:hint="eastAsia"/>
          <w:sz w:val="21"/>
          <w:szCs w:val="21"/>
        </w:rPr>
        <w:lastRenderedPageBreak/>
        <w:t>计算机，防止计算机被感染和控制。</w:t>
      </w:r>
    </w:p>
    <w:p w14:paraId="141B5C9D" w14:textId="77777777" w:rsidR="003B1406" w:rsidRPr="003B1406" w:rsidRDefault="003B1406" w:rsidP="003B1406">
      <w:pPr>
        <w:pStyle w:val="a0"/>
        <w:ind w:firstLine="420"/>
        <w:rPr>
          <w:sz w:val="21"/>
          <w:szCs w:val="21"/>
        </w:rPr>
      </w:pPr>
      <w:r w:rsidRPr="003B1406">
        <w:rPr>
          <w:rFonts w:hint="eastAsia"/>
          <w:sz w:val="21"/>
          <w:szCs w:val="21"/>
        </w:rPr>
        <w:t>及时升级系统和应用程序：系统和应用程序的漏洞是黑客攻击的入口之一。因此，应及时升级系统和应用程序，修补这些漏洞，提高系统的安全性。</w:t>
      </w:r>
    </w:p>
    <w:p w14:paraId="78BCA2E9" w14:textId="77777777" w:rsidR="003B1406" w:rsidRPr="003B1406" w:rsidRDefault="003B1406" w:rsidP="003B1406">
      <w:pPr>
        <w:pStyle w:val="a0"/>
        <w:ind w:firstLine="420"/>
        <w:rPr>
          <w:sz w:val="21"/>
          <w:szCs w:val="21"/>
        </w:rPr>
      </w:pPr>
      <w:r w:rsidRPr="003B1406">
        <w:rPr>
          <w:rFonts w:hint="eastAsia"/>
          <w:sz w:val="21"/>
          <w:szCs w:val="21"/>
        </w:rPr>
        <w:t>使用智能</w:t>
      </w:r>
      <w:r w:rsidRPr="003B1406">
        <w:rPr>
          <w:rFonts w:hint="eastAsia"/>
          <w:sz w:val="21"/>
          <w:szCs w:val="21"/>
        </w:rPr>
        <w:t>IP</w:t>
      </w:r>
      <w:r w:rsidRPr="003B1406">
        <w:rPr>
          <w:rFonts w:hint="eastAsia"/>
          <w:sz w:val="21"/>
          <w:szCs w:val="21"/>
        </w:rPr>
        <w:t>过滤：通过智能的预过滤来防止僵尸网络产生的恶意通信到达防火墙。企业可以设置一个专门的网关来持续监视和主动过滤被僵尸网络控制的</w:t>
      </w:r>
      <w:r w:rsidRPr="003B1406">
        <w:rPr>
          <w:rFonts w:hint="eastAsia"/>
          <w:sz w:val="21"/>
          <w:szCs w:val="21"/>
        </w:rPr>
        <w:t>IP</w:t>
      </w:r>
      <w:r w:rsidRPr="003B1406">
        <w:rPr>
          <w:rFonts w:hint="eastAsia"/>
          <w:sz w:val="21"/>
          <w:szCs w:val="21"/>
        </w:rPr>
        <w:t>地址。当网关收到这些已知的恶意地址的通信时，会自动高速过滤掉这些地址，使其无法达到企业网络。</w:t>
      </w:r>
    </w:p>
    <w:p w14:paraId="77C2C777" w14:textId="77777777" w:rsidR="003B1406" w:rsidRPr="003B1406" w:rsidRDefault="003B1406" w:rsidP="003B1406">
      <w:pPr>
        <w:pStyle w:val="a0"/>
        <w:ind w:firstLine="420"/>
        <w:rPr>
          <w:sz w:val="21"/>
          <w:szCs w:val="21"/>
        </w:rPr>
      </w:pPr>
      <w:r w:rsidRPr="003B1406">
        <w:rPr>
          <w:rFonts w:hint="eastAsia"/>
          <w:sz w:val="21"/>
          <w:szCs w:val="21"/>
        </w:rPr>
        <w:t>配置防火墙：防火墙可以过滤网络流量，阻止恶意流量进入计算机。应配置适当的防火墙保护，限制或消除不必要的广泛访问权限，有助于阻止僵尸网络在网络中传播。</w:t>
      </w:r>
    </w:p>
    <w:p w14:paraId="066B2622" w14:textId="77777777" w:rsidR="003B1406" w:rsidRPr="003B1406" w:rsidRDefault="003B1406" w:rsidP="003B1406">
      <w:pPr>
        <w:pStyle w:val="a0"/>
        <w:ind w:firstLine="420"/>
        <w:rPr>
          <w:sz w:val="21"/>
          <w:szCs w:val="21"/>
        </w:rPr>
      </w:pPr>
      <w:r w:rsidRPr="003B1406">
        <w:rPr>
          <w:rFonts w:hint="eastAsia"/>
          <w:sz w:val="21"/>
          <w:szCs w:val="21"/>
        </w:rPr>
        <w:t>数据过滤：可以应用出口内容过滤工具，强制组织的网络流量通过过滤器，以防止信息流出组织网络。数据丢失预防（</w:t>
      </w:r>
      <w:r w:rsidRPr="003B1406">
        <w:rPr>
          <w:rFonts w:hint="eastAsia"/>
          <w:sz w:val="21"/>
          <w:szCs w:val="21"/>
        </w:rPr>
        <w:t>DLP</w:t>
      </w:r>
      <w:r w:rsidRPr="003B1406">
        <w:rPr>
          <w:rFonts w:hint="eastAsia"/>
          <w:sz w:val="21"/>
          <w:szCs w:val="21"/>
        </w:rPr>
        <w:t>）解决方案还可用于监视未经授权的访问和破坏，防止它们泄漏信息。</w:t>
      </w:r>
    </w:p>
    <w:p w14:paraId="0EB194D2" w14:textId="57A28A3E" w:rsidR="003B1406" w:rsidRDefault="003B1406" w:rsidP="003B1406">
      <w:pPr>
        <w:pStyle w:val="a0"/>
        <w:ind w:firstLine="420"/>
        <w:rPr>
          <w:sz w:val="21"/>
          <w:szCs w:val="21"/>
        </w:rPr>
      </w:pPr>
      <w:r w:rsidRPr="003B1406">
        <w:rPr>
          <w:rFonts w:hint="eastAsia"/>
          <w:sz w:val="21"/>
          <w:szCs w:val="21"/>
        </w:rPr>
        <w:t>使用负载均衡策略：基于真实网络测试的负载均衡策略通过分散通信量，有助于平衡通信的高峰和低谷，对于减轻</w:t>
      </w:r>
      <w:r w:rsidRPr="003B1406">
        <w:rPr>
          <w:rFonts w:hint="eastAsia"/>
          <w:sz w:val="21"/>
          <w:szCs w:val="21"/>
        </w:rPr>
        <w:t>DDoS</w:t>
      </w:r>
      <w:r w:rsidRPr="003B1406">
        <w:rPr>
          <w:rFonts w:hint="eastAsia"/>
          <w:sz w:val="21"/>
          <w:szCs w:val="21"/>
        </w:rPr>
        <w:t>攻击企图的影响是一个重要方法。</w:t>
      </w:r>
    </w:p>
    <w:p w14:paraId="4DA6F24D" w14:textId="6867ED32" w:rsidR="003B1406" w:rsidRPr="001772CE" w:rsidRDefault="003B1406" w:rsidP="003B1406">
      <w:pPr>
        <w:pStyle w:val="3"/>
      </w:pPr>
      <w:r>
        <w:rPr>
          <w:rFonts w:hint="eastAsia"/>
        </w:rPr>
        <w:t>2</w:t>
      </w:r>
      <w:r w:rsidRPr="001772CE">
        <w:t>.</w:t>
      </w:r>
      <w:r>
        <w:rPr>
          <w:rFonts w:hint="eastAsia"/>
        </w:rPr>
        <w:t>2</w:t>
      </w:r>
      <w:r w:rsidRPr="001772CE">
        <w:t>.</w:t>
      </w:r>
      <w:r>
        <w:rPr>
          <w:rFonts w:hint="eastAsia"/>
        </w:rPr>
        <w:t>2</w:t>
      </w:r>
      <w:r w:rsidRPr="001772CE">
        <w:t xml:space="preserve">  </w:t>
      </w:r>
      <w:r w:rsidRPr="003B1406">
        <w:rPr>
          <w:rFonts w:hint="eastAsia"/>
        </w:rPr>
        <w:t>管理层面的防御策略</w:t>
      </w:r>
    </w:p>
    <w:p w14:paraId="2A85EE81" w14:textId="77777777" w:rsidR="003B1406" w:rsidRPr="003B1406" w:rsidRDefault="003B1406" w:rsidP="003B1406">
      <w:pPr>
        <w:pStyle w:val="a0"/>
        <w:ind w:firstLine="420"/>
        <w:rPr>
          <w:sz w:val="21"/>
          <w:szCs w:val="21"/>
        </w:rPr>
      </w:pPr>
      <w:r w:rsidRPr="003B1406">
        <w:rPr>
          <w:rFonts w:hint="eastAsia"/>
          <w:sz w:val="21"/>
          <w:szCs w:val="21"/>
        </w:rPr>
        <w:t>禁用不必要的服务：管理员应该仅启用必要的服务，关闭不需要的服务，以减少系统的漏洞和攻击面。</w:t>
      </w:r>
    </w:p>
    <w:p w14:paraId="6F1BA021" w14:textId="77777777" w:rsidR="003B1406" w:rsidRPr="003B1406" w:rsidRDefault="003B1406" w:rsidP="003B1406">
      <w:pPr>
        <w:pStyle w:val="a0"/>
        <w:ind w:firstLine="420"/>
        <w:rPr>
          <w:sz w:val="21"/>
          <w:szCs w:val="21"/>
        </w:rPr>
      </w:pPr>
      <w:r w:rsidRPr="003B1406">
        <w:rPr>
          <w:rFonts w:hint="eastAsia"/>
          <w:sz w:val="21"/>
          <w:szCs w:val="21"/>
        </w:rPr>
        <w:t>强化密码安全：使用强密码，包括字母、数字和特殊字符的组合。定期更改密码，避免在多个账户间使用相同的密码。</w:t>
      </w:r>
    </w:p>
    <w:p w14:paraId="11DB06F4" w14:textId="77777777" w:rsidR="003B1406" w:rsidRPr="003B1406" w:rsidRDefault="003B1406" w:rsidP="003B1406">
      <w:pPr>
        <w:pStyle w:val="a0"/>
        <w:ind w:firstLine="420"/>
        <w:rPr>
          <w:sz w:val="21"/>
          <w:szCs w:val="21"/>
        </w:rPr>
      </w:pPr>
      <w:r w:rsidRPr="003B1406">
        <w:rPr>
          <w:rFonts w:hint="eastAsia"/>
          <w:sz w:val="21"/>
          <w:szCs w:val="21"/>
        </w:rPr>
        <w:t>提高用户安全意识：教育用户警惕垃圾邮件、</w:t>
      </w:r>
      <w:proofErr w:type="gramStart"/>
      <w:r w:rsidRPr="003B1406">
        <w:rPr>
          <w:rFonts w:hint="eastAsia"/>
          <w:sz w:val="21"/>
          <w:szCs w:val="21"/>
        </w:rPr>
        <w:t>不</w:t>
      </w:r>
      <w:proofErr w:type="gramEnd"/>
      <w:r w:rsidRPr="003B1406">
        <w:rPr>
          <w:rFonts w:hint="eastAsia"/>
          <w:sz w:val="21"/>
          <w:szCs w:val="21"/>
        </w:rPr>
        <w:t>点击可疑链接、从安全来源下载软件等。用户是防御僵尸网络的第一道防线，提高用户的安全意识至关重要。</w:t>
      </w:r>
    </w:p>
    <w:p w14:paraId="1AA686F3" w14:textId="77777777" w:rsidR="003B1406" w:rsidRPr="003B1406" w:rsidRDefault="003B1406" w:rsidP="003B1406">
      <w:pPr>
        <w:pStyle w:val="a0"/>
        <w:ind w:firstLine="420"/>
        <w:rPr>
          <w:sz w:val="21"/>
          <w:szCs w:val="21"/>
        </w:rPr>
      </w:pPr>
      <w:r w:rsidRPr="003B1406">
        <w:rPr>
          <w:rFonts w:hint="eastAsia"/>
          <w:sz w:val="21"/>
          <w:szCs w:val="21"/>
        </w:rPr>
        <w:t>定期备份重要数据：将备份文件存储在离线或安全的地方。在遭受僵尸网络攻击时，能够迅速恢复系统，减少损失。</w:t>
      </w:r>
    </w:p>
    <w:p w14:paraId="0193D69F" w14:textId="77777777" w:rsidR="003B1406" w:rsidRPr="003B1406" w:rsidRDefault="003B1406" w:rsidP="003B1406">
      <w:pPr>
        <w:pStyle w:val="a0"/>
        <w:ind w:firstLine="420"/>
        <w:rPr>
          <w:sz w:val="21"/>
          <w:szCs w:val="21"/>
        </w:rPr>
      </w:pPr>
      <w:r w:rsidRPr="003B1406">
        <w:rPr>
          <w:rFonts w:hint="eastAsia"/>
          <w:sz w:val="21"/>
          <w:szCs w:val="21"/>
        </w:rPr>
        <w:t>持续监控网络：密切监控网络，掌握网络连接用户在组织内的操作活动。当僵尸网络或其他恶意软件入侵开始时，更深入地监测网络交互行为，可以更快速地检测到异常活动。</w:t>
      </w:r>
    </w:p>
    <w:p w14:paraId="53047D3A" w14:textId="1F9D4A09" w:rsidR="00086A84" w:rsidRDefault="003B1406" w:rsidP="003B1406">
      <w:pPr>
        <w:pStyle w:val="a0"/>
        <w:ind w:firstLine="420"/>
        <w:rPr>
          <w:sz w:val="21"/>
          <w:szCs w:val="21"/>
        </w:rPr>
      </w:pPr>
      <w:r w:rsidRPr="003B1406">
        <w:rPr>
          <w:rFonts w:hint="eastAsia"/>
          <w:sz w:val="21"/>
          <w:szCs w:val="21"/>
        </w:rPr>
        <w:t>制定应急预案：应急预案应包括流程、责任分工、人员培训、备份等内容。在发生</w:t>
      </w:r>
      <w:r w:rsidRPr="003B1406">
        <w:rPr>
          <w:rFonts w:hint="eastAsia"/>
          <w:sz w:val="21"/>
          <w:szCs w:val="21"/>
        </w:rPr>
        <w:t>DDoS</w:t>
      </w:r>
      <w:r w:rsidRPr="003B1406">
        <w:rPr>
          <w:rFonts w:hint="eastAsia"/>
          <w:sz w:val="21"/>
          <w:szCs w:val="21"/>
        </w:rPr>
        <w:t>攻击或其他网络安全事件时，及时启动应急预案，采取相应的措施。</w:t>
      </w:r>
    </w:p>
    <w:p w14:paraId="63083F55" w14:textId="0B788887" w:rsidR="003B1406" w:rsidRPr="001772CE" w:rsidRDefault="003B1406" w:rsidP="003B1406">
      <w:pPr>
        <w:pStyle w:val="3"/>
      </w:pPr>
      <w:r>
        <w:rPr>
          <w:rFonts w:hint="eastAsia"/>
        </w:rPr>
        <w:t>2</w:t>
      </w:r>
      <w:r w:rsidRPr="001772CE">
        <w:t>.</w:t>
      </w:r>
      <w:r>
        <w:rPr>
          <w:rFonts w:hint="eastAsia"/>
        </w:rPr>
        <w:t>2</w:t>
      </w:r>
      <w:r w:rsidRPr="001772CE">
        <w:t>.</w:t>
      </w:r>
      <w:r>
        <w:rPr>
          <w:rFonts w:hint="eastAsia"/>
        </w:rPr>
        <w:t>3</w:t>
      </w:r>
      <w:r w:rsidRPr="001772CE">
        <w:t xml:space="preserve">  </w:t>
      </w:r>
      <w:r w:rsidRPr="003B1406">
        <w:rPr>
          <w:rFonts w:hint="eastAsia"/>
        </w:rPr>
        <w:t>法律与合作层面的防御策略</w:t>
      </w:r>
    </w:p>
    <w:p w14:paraId="22B5009C" w14:textId="77777777" w:rsidR="003B1406" w:rsidRPr="003B1406" w:rsidRDefault="003B1406" w:rsidP="003B1406">
      <w:pPr>
        <w:pStyle w:val="a0"/>
        <w:ind w:firstLine="420"/>
        <w:rPr>
          <w:sz w:val="21"/>
          <w:szCs w:val="21"/>
        </w:rPr>
      </w:pPr>
      <w:r w:rsidRPr="003B1406">
        <w:rPr>
          <w:rFonts w:hint="eastAsia"/>
          <w:sz w:val="21"/>
          <w:szCs w:val="21"/>
        </w:rPr>
        <w:t>加强国际合作：僵尸网络往往跨越国界，因此加强国际合作是打击僵尸网络的重要手段。各国可以共享情报、协调行动，共同应对僵尸网络的威胁。</w:t>
      </w:r>
    </w:p>
    <w:p w14:paraId="3B4BB915" w14:textId="14E52A8E" w:rsidR="003B1406" w:rsidRPr="003B1406" w:rsidRDefault="003B1406" w:rsidP="003B1406">
      <w:pPr>
        <w:pStyle w:val="a0"/>
        <w:ind w:firstLine="420"/>
        <w:rPr>
          <w:sz w:val="21"/>
          <w:szCs w:val="21"/>
        </w:rPr>
      </w:pPr>
      <w:r w:rsidRPr="003B1406">
        <w:rPr>
          <w:rFonts w:hint="eastAsia"/>
          <w:sz w:val="21"/>
          <w:szCs w:val="21"/>
        </w:rPr>
        <w:t>依法打击：对于发现的僵尸网络攻击行为，应依法进行打击。通过法律手段追究攻击者的责任，维护网络空间的安全和秩序。</w:t>
      </w:r>
    </w:p>
    <w:p w14:paraId="696E77B9" w14:textId="0D54A4A2" w:rsidR="0034677F" w:rsidRDefault="0034677F" w:rsidP="0034677F">
      <w:pPr>
        <w:pStyle w:val="2"/>
        <w:numPr>
          <w:ilvl w:val="0"/>
          <w:numId w:val="0"/>
        </w:numPr>
        <w:tabs>
          <w:tab w:val="left" w:pos="360"/>
        </w:tabs>
        <w:spacing w:before="78" w:after="78"/>
        <w:rPr>
          <w:sz w:val="21"/>
          <w:szCs w:val="21"/>
        </w:rPr>
      </w:pPr>
      <w:r>
        <w:rPr>
          <w:rFonts w:hint="eastAsia"/>
          <w:b/>
          <w:sz w:val="21"/>
          <w:szCs w:val="21"/>
        </w:rPr>
        <w:t>2</w:t>
      </w:r>
      <w:r w:rsidRPr="001772CE">
        <w:rPr>
          <w:b/>
          <w:sz w:val="21"/>
          <w:szCs w:val="21"/>
        </w:rPr>
        <w:t>.</w:t>
      </w:r>
      <w:r>
        <w:rPr>
          <w:rFonts w:hint="eastAsia"/>
          <w:b/>
          <w:sz w:val="21"/>
          <w:szCs w:val="21"/>
        </w:rPr>
        <w:t>3</w:t>
      </w:r>
      <w:r w:rsidRPr="001772CE">
        <w:rPr>
          <w:b/>
          <w:sz w:val="21"/>
          <w:szCs w:val="21"/>
        </w:rPr>
        <w:t xml:space="preserve">  </w:t>
      </w:r>
      <w:r w:rsidRPr="0034677F">
        <w:rPr>
          <w:rFonts w:hint="eastAsia"/>
          <w:sz w:val="21"/>
          <w:szCs w:val="21"/>
        </w:rPr>
        <w:t>僵尸网络的攻击案例研究</w:t>
      </w:r>
    </w:p>
    <w:p w14:paraId="711D7349" w14:textId="77777777" w:rsidR="00C61114" w:rsidRPr="00C61114" w:rsidRDefault="00C61114" w:rsidP="00C61114">
      <w:pPr>
        <w:pStyle w:val="a0"/>
        <w:ind w:firstLine="420"/>
        <w:rPr>
          <w:sz w:val="21"/>
          <w:szCs w:val="21"/>
        </w:rPr>
      </w:pPr>
      <w:r w:rsidRPr="00C61114">
        <w:rPr>
          <w:rFonts w:hint="eastAsia"/>
          <w:sz w:val="21"/>
          <w:szCs w:val="21"/>
        </w:rPr>
        <w:t>Mirai</w:t>
      </w:r>
      <w:r w:rsidRPr="00C61114">
        <w:rPr>
          <w:rFonts w:hint="eastAsia"/>
          <w:sz w:val="21"/>
          <w:szCs w:val="21"/>
        </w:rPr>
        <w:t>僵尸网络攻击：</w:t>
      </w:r>
      <w:r w:rsidRPr="00C61114">
        <w:rPr>
          <w:rFonts w:hint="eastAsia"/>
          <w:sz w:val="21"/>
          <w:szCs w:val="21"/>
        </w:rPr>
        <w:t>2016</w:t>
      </w:r>
      <w:r w:rsidRPr="00C61114">
        <w:rPr>
          <w:rFonts w:hint="eastAsia"/>
          <w:sz w:val="21"/>
          <w:szCs w:val="21"/>
        </w:rPr>
        <w:t>年</w:t>
      </w:r>
      <w:r w:rsidRPr="00C61114">
        <w:rPr>
          <w:rFonts w:hint="eastAsia"/>
          <w:sz w:val="21"/>
          <w:szCs w:val="21"/>
        </w:rPr>
        <w:t>9</w:t>
      </w:r>
      <w:r w:rsidRPr="00C61114">
        <w:rPr>
          <w:rFonts w:hint="eastAsia"/>
          <w:sz w:val="21"/>
          <w:szCs w:val="21"/>
        </w:rPr>
        <w:t>月，</w:t>
      </w:r>
      <w:r w:rsidRPr="00C61114">
        <w:rPr>
          <w:rFonts w:hint="eastAsia"/>
          <w:sz w:val="21"/>
          <w:szCs w:val="21"/>
        </w:rPr>
        <w:t>Mirai</w:t>
      </w:r>
      <w:r w:rsidRPr="00C61114">
        <w:rPr>
          <w:rFonts w:hint="eastAsia"/>
          <w:sz w:val="21"/>
          <w:szCs w:val="21"/>
        </w:rPr>
        <w:t>僵尸网络以</w:t>
      </w:r>
      <w:r w:rsidRPr="00C61114">
        <w:rPr>
          <w:rFonts w:hint="eastAsia"/>
          <w:sz w:val="21"/>
          <w:szCs w:val="21"/>
        </w:rPr>
        <w:t>620Gbps</w:t>
      </w:r>
      <w:r w:rsidRPr="00C61114">
        <w:rPr>
          <w:rFonts w:hint="eastAsia"/>
          <w:sz w:val="21"/>
          <w:szCs w:val="21"/>
        </w:rPr>
        <w:t>的速度攻击了安全记者</w:t>
      </w:r>
      <w:r w:rsidRPr="00C61114">
        <w:rPr>
          <w:rFonts w:hint="eastAsia"/>
          <w:sz w:val="21"/>
          <w:szCs w:val="21"/>
        </w:rPr>
        <w:t>Brian Krebs</w:t>
      </w:r>
      <w:r w:rsidRPr="00C61114">
        <w:rPr>
          <w:rFonts w:hint="eastAsia"/>
          <w:sz w:val="21"/>
          <w:szCs w:val="21"/>
        </w:rPr>
        <w:t>的网站。</w:t>
      </w:r>
      <w:r w:rsidRPr="00C61114">
        <w:rPr>
          <w:rFonts w:hint="eastAsia"/>
          <w:sz w:val="21"/>
          <w:szCs w:val="21"/>
        </w:rPr>
        <w:t>2016</w:t>
      </w:r>
      <w:r w:rsidRPr="00C61114">
        <w:rPr>
          <w:rFonts w:hint="eastAsia"/>
          <w:sz w:val="21"/>
          <w:szCs w:val="21"/>
        </w:rPr>
        <w:t>年</w:t>
      </w:r>
      <w:r w:rsidRPr="00C61114">
        <w:rPr>
          <w:rFonts w:hint="eastAsia"/>
          <w:sz w:val="21"/>
          <w:szCs w:val="21"/>
        </w:rPr>
        <w:t>9</w:t>
      </w:r>
      <w:r w:rsidRPr="00C61114">
        <w:rPr>
          <w:rFonts w:hint="eastAsia"/>
          <w:sz w:val="21"/>
          <w:szCs w:val="21"/>
        </w:rPr>
        <w:t>月，</w:t>
      </w:r>
      <w:r w:rsidRPr="00C61114">
        <w:rPr>
          <w:rFonts w:hint="eastAsia"/>
          <w:sz w:val="21"/>
          <w:szCs w:val="21"/>
        </w:rPr>
        <w:t>Mirai</w:t>
      </w:r>
      <w:r w:rsidRPr="00C61114">
        <w:rPr>
          <w:rFonts w:hint="eastAsia"/>
          <w:sz w:val="21"/>
          <w:szCs w:val="21"/>
        </w:rPr>
        <w:t>僵尸网络攻击法国</w:t>
      </w:r>
      <w:r w:rsidRPr="00C61114">
        <w:rPr>
          <w:rFonts w:hint="eastAsia"/>
          <w:sz w:val="21"/>
          <w:szCs w:val="21"/>
        </w:rPr>
        <w:t>Web</w:t>
      </w:r>
      <w:r w:rsidRPr="00C61114">
        <w:rPr>
          <w:rFonts w:hint="eastAsia"/>
          <w:sz w:val="21"/>
          <w:szCs w:val="21"/>
        </w:rPr>
        <w:t>主机</w:t>
      </w:r>
      <w:r w:rsidRPr="00C61114">
        <w:rPr>
          <w:rFonts w:hint="eastAsia"/>
          <w:sz w:val="21"/>
          <w:szCs w:val="21"/>
        </w:rPr>
        <w:t>OVH</w:t>
      </w:r>
      <w:r w:rsidRPr="00C61114">
        <w:rPr>
          <w:rFonts w:hint="eastAsia"/>
          <w:sz w:val="21"/>
          <w:szCs w:val="21"/>
        </w:rPr>
        <w:t>，攻击流量达到约</w:t>
      </w:r>
      <w:r w:rsidRPr="00C61114">
        <w:rPr>
          <w:rFonts w:hint="eastAsia"/>
          <w:sz w:val="21"/>
          <w:szCs w:val="21"/>
        </w:rPr>
        <w:t>1Tbps</w:t>
      </w:r>
      <w:r w:rsidRPr="00C61114">
        <w:rPr>
          <w:rFonts w:hint="eastAsia"/>
          <w:sz w:val="21"/>
          <w:szCs w:val="21"/>
        </w:rPr>
        <w:t>。</w:t>
      </w:r>
      <w:r w:rsidRPr="00C61114">
        <w:rPr>
          <w:rFonts w:hint="eastAsia"/>
          <w:sz w:val="21"/>
          <w:szCs w:val="21"/>
        </w:rPr>
        <w:t>2016</w:t>
      </w:r>
      <w:r w:rsidRPr="00C61114">
        <w:rPr>
          <w:rFonts w:hint="eastAsia"/>
          <w:sz w:val="21"/>
          <w:szCs w:val="21"/>
        </w:rPr>
        <w:t>年</w:t>
      </w:r>
      <w:r w:rsidRPr="00C61114">
        <w:rPr>
          <w:rFonts w:hint="eastAsia"/>
          <w:sz w:val="21"/>
          <w:szCs w:val="21"/>
        </w:rPr>
        <w:t>10</w:t>
      </w:r>
      <w:r w:rsidRPr="00C61114">
        <w:rPr>
          <w:rFonts w:hint="eastAsia"/>
          <w:sz w:val="21"/>
          <w:szCs w:val="21"/>
        </w:rPr>
        <w:t>月，</w:t>
      </w:r>
      <w:r w:rsidRPr="00C61114">
        <w:rPr>
          <w:rFonts w:hint="eastAsia"/>
          <w:sz w:val="21"/>
          <w:szCs w:val="21"/>
        </w:rPr>
        <w:t>Mirai</w:t>
      </w:r>
      <w:r w:rsidRPr="00C61114">
        <w:rPr>
          <w:rFonts w:hint="eastAsia"/>
          <w:sz w:val="21"/>
          <w:szCs w:val="21"/>
        </w:rPr>
        <w:t>对</w:t>
      </w:r>
      <w:r w:rsidRPr="00C61114">
        <w:rPr>
          <w:rFonts w:hint="eastAsia"/>
          <w:sz w:val="21"/>
          <w:szCs w:val="21"/>
        </w:rPr>
        <w:t>DNS</w:t>
      </w:r>
      <w:r w:rsidRPr="00C61114">
        <w:rPr>
          <w:rFonts w:hint="eastAsia"/>
          <w:sz w:val="21"/>
          <w:szCs w:val="21"/>
        </w:rPr>
        <w:t>提供商</w:t>
      </w:r>
      <w:r w:rsidRPr="00C61114">
        <w:rPr>
          <w:rFonts w:hint="eastAsia"/>
          <w:sz w:val="21"/>
          <w:szCs w:val="21"/>
        </w:rPr>
        <w:t>Dyn</w:t>
      </w:r>
      <w:r w:rsidRPr="00C61114">
        <w:rPr>
          <w:rFonts w:hint="eastAsia"/>
          <w:sz w:val="21"/>
          <w:szCs w:val="21"/>
        </w:rPr>
        <w:t>发起大规模</w:t>
      </w:r>
      <w:r w:rsidRPr="00C61114">
        <w:rPr>
          <w:rFonts w:hint="eastAsia"/>
          <w:sz w:val="21"/>
          <w:szCs w:val="21"/>
        </w:rPr>
        <w:t>DDoS</w:t>
      </w:r>
      <w:r w:rsidRPr="00C61114">
        <w:rPr>
          <w:rFonts w:hint="eastAsia"/>
          <w:sz w:val="21"/>
          <w:szCs w:val="21"/>
        </w:rPr>
        <w:t>攻击，导致欧洲和美国的互联网服务中断，影响了</w:t>
      </w:r>
      <w:r w:rsidRPr="00C61114">
        <w:rPr>
          <w:rFonts w:hint="eastAsia"/>
          <w:sz w:val="21"/>
          <w:szCs w:val="21"/>
        </w:rPr>
        <w:t>Reddit</w:t>
      </w:r>
      <w:r w:rsidRPr="00C61114">
        <w:rPr>
          <w:rFonts w:hint="eastAsia"/>
          <w:sz w:val="21"/>
          <w:szCs w:val="21"/>
        </w:rPr>
        <w:t>、</w:t>
      </w:r>
      <w:r w:rsidRPr="00C61114">
        <w:rPr>
          <w:rFonts w:hint="eastAsia"/>
          <w:sz w:val="21"/>
          <w:szCs w:val="21"/>
        </w:rPr>
        <w:t>Twitter</w:t>
      </w:r>
      <w:r w:rsidRPr="00C61114">
        <w:rPr>
          <w:rFonts w:hint="eastAsia"/>
          <w:sz w:val="21"/>
          <w:szCs w:val="21"/>
        </w:rPr>
        <w:t>和</w:t>
      </w:r>
      <w:r w:rsidRPr="00C61114">
        <w:rPr>
          <w:rFonts w:hint="eastAsia"/>
          <w:sz w:val="21"/>
          <w:szCs w:val="21"/>
        </w:rPr>
        <w:t>Netflix</w:t>
      </w:r>
      <w:r w:rsidRPr="00C61114">
        <w:rPr>
          <w:rFonts w:hint="eastAsia"/>
          <w:sz w:val="21"/>
          <w:szCs w:val="21"/>
        </w:rPr>
        <w:t>等主要网站。</w:t>
      </w:r>
      <w:r w:rsidRPr="00C61114">
        <w:rPr>
          <w:rFonts w:hint="eastAsia"/>
          <w:sz w:val="21"/>
          <w:szCs w:val="21"/>
        </w:rPr>
        <w:t>2016</w:t>
      </w:r>
      <w:r w:rsidRPr="00C61114">
        <w:rPr>
          <w:rFonts w:hint="eastAsia"/>
          <w:sz w:val="21"/>
          <w:szCs w:val="21"/>
        </w:rPr>
        <w:t>年</w:t>
      </w:r>
      <w:r w:rsidRPr="00C61114">
        <w:rPr>
          <w:rFonts w:hint="eastAsia"/>
          <w:sz w:val="21"/>
          <w:szCs w:val="21"/>
        </w:rPr>
        <w:t>11</w:t>
      </w:r>
      <w:r w:rsidRPr="00C61114">
        <w:rPr>
          <w:rFonts w:hint="eastAsia"/>
          <w:sz w:val="21"/>
          <w:szCs w:val="21"/>
        </w:rPr>
        <w:t>月，</w:t>
      </w:r>
      <w:r w:rsidRPr="00C61114">
        <w:rPr>
          <w:rFonts w:hint="eastAsia"/>
          <w:sz w:val="21"/>
          <w:szCs w:val="21"/>
        </w:rPr>
        <w:t>Mirai</w:t>
      </w:r>
      <w:r w:rsidRPr="00C61114">
        <w:rPr>
          <w:rFonts w:hint="eastAsia"/>
          <w:sz w:val="21"/>
          <w:szCs w:val="21"/>
        </w:rPr>
        <w:t>攻击利比里亚的</w:t>
      </w:r>
      <w:r w:rsidRPr="00C61114">
        <w:rPr>
          <w:rFonts w:hint="eastAsia"/>
          <w:sz w:val="21"/>
          <w:szCs w:val="21"/>
        </w:rPr>
        <w:t>ISP</w:t>
      </w:r>
      <w:r w:rsidRPr="00C61114">
        <w:rPr>
          <w:rFonts w:hint="eastAsia"/>
          <w:sz w:val="21"/>
          <w:szCs w:val="21"/>
        </w:rPr>
        <w:t>和移动服务提供商，导致该国大部分通信渠道中断。</w:t>
      </w:r>
    </w:p>
    <w:p w14:paraId="11DCA358" w14:textId="77777777" w:rsidR="00C61114" w:rsidRPr="00C61114" w:rsidRDefault="00C61114" w:rsidP="00C61114">
      <w:pPr>
        <w:pStyle w:val="a0"/>
        <w:ind w:firstLine="420"/>
        <w:rPr>
          <w:sz w:val="21"/>
          <w:szCs w:val="21"/>
        </w:rPr>
      </w:pPr>
      <w:proofErr w:type="spellStart"/>
      <w:r w:rsidRPr="00C61114">
        <w:rPr>
          <w:rFonts w:hint="eastAsia"/>
          <w:sz w:val="21"/>
          <w:szCs w:val="21"/>
        </w:rPr>
        <w:t>BadBox</w:t>
      </w:r>
      <w:proofErr w:type="spellEnd"/>
      <w:proofErr w:type="gramStart"/>
      <w:r w:rsidRPr="00C61114">
        <w:rPr>
          <w:rFonts w:hint="eastAsia"/>
          <w:sz w:val="21"/>
          <w:szCs w:val="21"/>
        </w:rPr>
        <w:t>安卓僵尸</w:t>
      </w:r>
      <w:proofErr w:type="gramEnd"/>
      <w:r w:rsidRPr="00C61114">
        <w:rPr>
          <w:rFonts w:hint="eastAsia"/>
          <w:sz w:val="21"/>
          <w:szCs w:val="21"/>
        </w:rPr>
        <w:t>网络：</w:t>
      </w:r>
      <w:r w:rsidRPr="00C61114">
        <w:rPr>
          <w:rFonts w:hint="eastAsia"/>
          <w:sz w:val="21"/>
          <w:szCs w:val="21"/>
        </w:rPr>
        <w:t>2023</w:t>
      </w:r>
      <w:r w:rsidRPr="00C61114">
        <w:rPr>
          <w:rFonts w:hint="eastAsia"/>
          <w:sz w:val="21"/>
          <w:szCs w:val="21"/>
        </w:rPr>
        <w:t>年，</w:t>
      </w:r>
      <w:proofErr w:type="spellStart"/>
      <w:r w:rsidRPr="00C61114">
        <w:rPr>
          <w:rFonts w:hint="eastAsia"/>
          <w:sz w:val="21"/>
          <w:szCs w:val="21"/>
        </w:rPr>
        <w:t>BadBox</w:t>
      </w:r>
      <w:proofErr w:type="spellEnd"/>
      <w:r w:rsidRPr="00C61114">
        <w:rPr>
          <w:rFonts w:hint="eastAsia"/>
          <w:sz w:val="21"/>
          <w:szCs w:val="21"/>
        </w:rPr>
        <w:t>僵尸网络感染超过</w:t>
      </w:r>
      <w:r w:rsidRPr="00C61114">
        <w:rPr>
          <w:rFonts w:hint="eastAsia"/>
          <w:sz w:val="21"/>
          <w:szCs w:val="21"/>
        </w:rPr>
        <w:t>19.2</w:t>
      </w:r>
      <w:r w:rsidRPr="00C61114">
        <w:rPr>
          <w:rFonts w:hint="eastAsia"/>
          <w:sz w:val="21"/>
          <w:szCs w:val="21"/>
        </w:rPr>
        <w:t>万台设备，包括</w:t>
      </w:r>
      <w:r w:rsidRPr="00C61114">
        <w:rPr>
          <w:rFonts w:hint="eastAsia"/>
          <w:sz w:val="21"/>
          <w:szCs w:val="21"/>
        </w:rPr>
        <w:t>Yandex 4K QLED</w:t>
      </w:r>
      <w:r w:rsidRPr="00C61114">
        <w:rPr>
          <w:rFonts w:hint="eastAsia"/>
          <w:sz w:val="21"/>
          <w:szCs w:val="21"/>
        </w:rPr>
        <w:t>智能电视和海信智能手机，被用于广告欺诈活动，甚至被出租给网络犯罪分子作为发动网络攻击的工具。</w:t>
      </w:r>
    </w:p>
    <w:p w14:paraId="58732921" w14:textId="77777777" w:rsidR="00C61114" w:rsidRPr="00C61114" w:rsidRDefault="00C61114" w:rsidP="00C61114">
      <w:pPr>
        <w:pStyle w:val="a0"/>
        <w:ind w:firstLine="420"/>
        <w:rPr>
          <w:sz w:val="21"/>
          <w:szCs w:val="21"/>
        </w:rPr>
      </w:pPr>
      <w:r w:rsidRPr="00C61114">
        <w:rPr>
          <w:rFonts w:hint="eastAsia"/>
          <w:sz w:val="21"/>
          <w:szCs w:val="21"/>
        </w:rPr>
        <w:t>911 S5</w:t>
      </w:r>
      <w:r w:rsidRPr="00C61114">
        <w:rPr>
          <w:rFonts w:hint="eastAsia"/>
          <w:sz w:val="21"/>
          <w:szCs w:val="21"/>
        </w:rPr>
        <w:t>僵尸网络：由</w:t>
      </w:r>
      <w:r w:rsidRPr="00C61114">
        <w:rPr>
          <w:rFonts w:hint="eastAsia"/>
          <w:sz w:val="21"/>
          <w:szCs w:val="21"/>
        </w:rPr>
        <w:t>Wang</w:t>
      </w:r>
      <w:r w:rsidRPr="00C61114">
        <w:rPr>
          <w:rFonts w:hint="eastAsia"/>
          <w:sz w:val="21"/>
          <w:szCs w:val="21"/>
        </w:rPr>
        <w:t>运营的</w:t>
      </w:r>
      <w:r w:rsidRPr="00C61114">
        <w:rPr>
          <w:rFonts w:hint="eastAsia"/>
          <w:sz w:val="21"/>
          <w:szCs w:val="21"/>
        </w:rPr>
        <w:t>911 S5</w:t>
      </w:r>
      <w:r w:rsidRPr="00C61114">
        <w:rPr>
          <w:rFonts w:hint="eastAsia"/>
          <w:sz w:val="21"/>
          <w:szCs w:val="21"/>
        </w:rPr>
        <w:t>僵尸网络渗透到全球近</w:t>
      </w:r>
      <w:r w:rsidRPr="00C61114">
        <w:rPr>
          <w:rFonts w:hint="eastAsia"/>
          <w:sz w:val="21"/>
          <w:szCs w:val="21"/>
        </w:rPr>
        <w:t>200</w:t>
      </w:r>
      <w:r w:rsidRPr="00C61114">
        <w:rPr>
          <w:rFonts w:hint="eastAsia"/>
          <w:sz w:val="21"/>
          <w:szCs w:val="21"/>
        </w:rPr>
        <w:t>个国家的计算机系统中，</w:t>
      </w:r>
      <w:proofErr w:type="gramStart"/>
      <w:r w:rsidRPr="00C61114">
        <w:rPr>
          <w:rFonts w:hint="eastAsia"/>
          <w:sz w:val="21"/>
          <w:szCs w:val="21"/>
        </w:rPr>
        <w:t>掌控了超过</w:t>
      </w:r>
      <w:proofErr w:type="gramEnd"/>
      <w:r w:rsidRPr="00C61114">
        <w:rPr>
          <w:rFonts w:hint="eastAsia"/>
          <w:sz w:val="21"/>
          <w:szCs w:val="21"/>
        </w:rPr>
        <w:t>1900</w:t>
      </w:r>
      <w:r w:rsidRPr="00C61114">
        <w:rPr>
          <w:rFonts w:hint="eastAsia"/>
          <w:sz w:val="21"/>
          <w:szCs w:val="21"/>
        </w:rPr>
        <w:t>万个唯一</w:t>
      </w:r>
      <w:r w:rsidRPr="00C61114">
        <w:rPr>
          <w:rFonts w:hint="eastAsia"/>
          <w:sz w:val="21"/>
          <w:szCs w:val="21"/>
        </w:rPr>
        <w:t>IP</w:t>
      </w:r>
      <w:r w:rsidRPr="00C61114">
        <w:rPr>
          <w:rFonts w:hint="eastAsia"/>
          <w:sz w:val="21"/>
          <w:szCs w:val="21"/>
        </w:rPr>
        <w:t>地址，其中在美国就有超过</w:t>
      </w:r>
      <w:r w:rsidRPr="00C61114">
        <w:rPr>
          <w:rFonts w:hint="eastAsia"/>
          <w:sz w:val="21"/>
          <w:szCs w:val="21"/>
        </w:rPr>
        <w:t>61</w:t>
      </w:r>
      <w:r w:rsidRPr="00C61114">
        <w:rPr>
          <w:rFonts w:hint="eastAsia"/>
          <w:sz w:val="21"/>
          <w:szCs w:val="21"/>
        </w:rPr>
        <w:t>万个。</w:t>
      </w:r>
    </w:p>
    <w:p w14:paraId="54FDBFBD" w14:textId="77777777" w:rsidR="00C61114" w:rsidRPr="00C61114" w:rsidRDefault="00C61114" w:rsidP="00C61114">
      <w:pPr>
        <w:pStyle w:val="a0"/>
        <w:ind w:firstLine="420"/>
        <w:rPr>
          <w:sz w:val="21"/>
          <w:szCs w:val="21"/>
        </w:rPr>
      </w:pPr>
      <w:r w:rsidRPr="00C61114">
        <w:rPr>
          <w:rFonts w:hint="eastAsia"/>
          <w:sz w:val="21"/>
          <w:szCs w:val="21"/>
        </w:rPr>
        <w:t>Reaper</w:t>
      </w:r>
      <w:r w:rsidRPr="00C61114">
        <w:rPr>
          <w:rFonts w:hint="eastAsia"/>
          <w:sz w:val="21"/>
          <w:szCs w:val="21"/>
        </w:rPr>
        <w:t>（</w:t>
      </w:r>
      <w:proofErr w:type="spellStart"/>
      <w:r w:rsidRPr="00C61114">
        <w:rPr>
          <w:rFonts w:hint="eastAsia"/>
          <w:sz w:val="21"/>
          <w:szCs w:val="21"/>
        </w:rPr>
        <w:t>ToTroop</w:t>
      </w:r>
      <w:proofErr w:type="spellEnd"/>
      <w:r w:rsidRPr="00C61114">
        <w:rPr>
          <w:rFonts w:hint="eastAsia"/>
          <w:sz w:val="21"/>
          <w:szCs w:val="21"/>
        </w:rPr>
        <w:t>）僵尸网络：</w:t>
      </w:r>
      <w:r w:rsidRPr="00C61114">
        <w:rPr>
          <w:rFonts w:hint="eastAsia"/>
          <w:sz w:val="21"/>
          <w:szCs w:val="21"/>
        </w:rPr>
        <w:t>2017</w:t>
      </w:r>
      <w:r w:rsidRPr="00C61114">
        <w:rPr>
          <w:rFonts w:hint="eastAsia"/>
          <w:sz w:val="21"/>
          <w:szCs w:val="21"/>
        </w:rPr>
        <w:t>年发现的</w:t>
      </w:r>
      <w:r w:rsidRPr="00C61114">
        <w:rPr>
          <w:rFonts w:hint="eastAsia"/>
          <w:sz w:val="21"/>
          <w:szCs w:val="21"/>
        </w:rPr>
        <w:t>Reaper</w:t>
      </w:r>
      <w:r w:rsidRPr="00C61114">
        <w:rPr>
          <w:rFonts w:hint="eastAsia"/>
          <w:sz w:val="21"/>
          <w:szCs w:val="21"/>
        </w:rPr>
        <w:t>僵尸网络比</w:t>
      </w:r>
      <w:r w:rsidRPr="00C61114">
        <w:rPr>
          <w:rFonts w:hint="eastAsia"/>
          <w:sz w:val="21"/>
          <w:szCs w:val="21"/>
        </w:rPr>
        <w:t>Mirai</w:t>
      </w:r>
      <w:r w:rsidRPr="00C61114">
        <w:rPr>
          <w:rFonts w:hint="eastAsia"/>
          <w:sz w:val="21"/>
          <w:szCs w:val="21"/>
        </w:rPr>
        <w:t>更先进，因为它利用了物联网设备中已知的漏洞，而不仅仅是依赖默认凭据，能够控制数百万台物联网设备。</w:t>
      </w:r>
    </w:p>
    <w:p w14:paraId="25B18CF4" w14:textId="77777777" w:rsidR="00C61114" w:rsidRPr="00C61114" w:rsidRDefault="00C61114" w:rsidP="00C61114">
      <w:pPr>
        <w:pStyle w:val="a0"/>
        <w:ind w:firstLine="420"/>
        <w:rPr>
          <w:sz w:val="21"/>
          <w:szCs w:val="21"/>
        </w:rPr>
      </w:pPr>
      <w:r w:rsidRPr="00C61114">
        <w:rPr>
          <w:rFonts w:hint="eastAsia"/>
          <w:sz w:val="21"/>
          <w:szCs w:val="21"/>
        </w:rPr>
        <w:t>Pink</w:t>
      </w:r>
      <w:r w:rsidRPr="00C61114">
        <w:rPr>
          <w:rFonts w:hint="eastAsia"/>
          <w:sz w:val="21"/>
          <w:szCs w:val="21"/>
        </w:rPr>
        <w:t>僵尸网络：</w:t>
      </w:r>
      <w:r w:rsidRPr="00C61114">
        <w:rPr>
          <w:rFonts w:hint="eastAsia"/>
          <w:sz w:val="21"/>
          <w:szCs w:val="21"/>
        </w:rPr>
        <w:t>2019</w:t>
      </w:r>
      <w:r w:rsidRPr="00C61114">
        <w:rPr>
          <w:rFonts w:hint="eastAsia"/>
          <w:sz w:val="21"/>
          <w:szCs w:val="21"/>
        </w:rPr>
        <w:t>年</w:t>
      </w:r>
      <w:r w:rsidRPr="00C61114">
        <w:rPr>
          <w:rFonts w:hint="eastAsia"/>
          <w:sz w:val="21"/>
          <w:szCs w:val="21"/>
        </w:rPr>
        <w:t>12</w:t>
      </w:r>
      <w:r w:rsidRPr="00C61114">
        <w:rPr>
          <w:rFonts w:hint="eastAsia"/>
          <w:sz w:val="21"/>
          <w:szCs w:val="21"/>
        </w:rPr>
        <w:t>月，</w:t>
      </w:r>
      <w:r w:rsidRPr="00C61114">
        <w:rPr>
          <w:rFonts w:hint="eastAsia"/>
          <w:sz w:val="21"/>
          <w:szCs w:val="21"/>
        </w:rPr>
        <w:t>CNCERT</w:t>
      </w:r>
      <w:r w:rsidRPr="00C61114">
        <w:rPr>
          <w:rFonts w:hint="eastAsia"/>
          <w:sz w:val="21"/>
          <w:szCs w:val="21"/>
        </w:rPr>
        <w:t>披露了一个超大规模的物联网僵尸网络</w:t>
      </w:r>
      <w:r w:rsidRPr="00C61114">
        <w:rPr>
          <w:rFonts w:hint="eastAsia"/>
          <w:sz w:val="21"/>
          <w:szCs w:val="21"/>
        </w:rPr>
        <w:t>Pink</w:t>
      </w:r>
      <w:r w:rsidRPr="00C61114">
        <w:rPr>
          <w:rFonts w:hint="eastAsia"/>
          <w:sz w:val="21"/>
          <w:szCs w:val="21"/>
        </w:rPr>
        <w:t>，被黑客入侵并控制的设备数量超过百万，其中</w:t>
      </w:r>
      <w:r w:rsidRPr="00C61114">
        <w:rPr>
          <w:rFonts w:hint="eastAsia"/>
          <w:sz w:val="21"/>
          <w:szCs w:val="21"/>
        </w:rPr>
        <w:t>96%</w:t>
      </w:r>
      <w:r w:rsidRPr="00C61114">
        <w:rPr>
          <w:rFonts w:hint="eastAsia"/>
          <w:sz w:val="21"/>
          <w:szCs w:val="21"/>
        </w:rPr>
        <w:t>以上的受害者分布在中国境内。</w:t>
      </w:r>
    </w:p>
    <w:p w14:paraId="7AAA1181" w14:textId="7055A817" w:rsidR="0034677F" w:rsidRPr="0034677F" w:rsidRDefault="00C61114" w:rsidP="00C61114">
      <w:pPr>
        <w:pStyle w:val="a0"/>
        <w:ind w:firstLine="420"/>
        <w:rPr>
          <w:sz w:val="21"/>
          <w:szCs w:val="21"/>
        </w:rPr>
      </w:pPr>
      <w:r w:rsidRPr="00C61114">
        <w:rPr>
          <w:rFonts w:hint="eastAsia"/>
          <w:sz w:val="21"/>
          <w:szCs w:val="21"/>
        </w:rPr>
        <w:t>这些案例展示了僵尸网络攻击的广泛性和严重性，它们不仅能够造成大规模的网络中断，还可能被用于各种网络犯罪活动，如</w:t>
      </w:r>
      <w:r w:rsidRPr="00C61114">
        <w:rPr>
          <w:rFonts w:hint="eastAsia"/>
          <w:sz w:val="21"/>
          <w:szCs w:val="21"/>
        </w:rPr>
        <w:t>DDoS</w:t>
      </w:r>
      <w:r w:rsidRPr="00C61114">
        <w:rPr>
          <w:rFonts w:hint="eastAsia"/>
          <w:sz w:val="21"/>
          <w:szCs w:val="21"/>
        </w:rPr>
        <w:t>攻击、垃圾邮件发送、个人信息泄露和资源滥用等</w:t>
      </w:r>
      <w:r w:rsidR="0034677F" w:rsidRPr="0034677F">
        <w:rPr>
          <w:rFonts w:hint="eastAsia"/>
          <w:sz w:val="21"/>
          <w:szCs w:val="21"/>
        </w:rPr>
        <w:t>。</w:t>
      </w:r>
    </w:p>
    <w:p w14:paraId="64EBED58" w14:textId="5E80D829" w:rsidR="00D97257" w:rsidRPr="00282284" w:rsidRDefault="00C61114" w:rsidP="00D97257">
      <w:pPr>
        <w:pStyle w:val="1"/>
        <w:numPr>
          <w:ilvl w:val="0"/>
          <w:numId w:val="2"/>
        </w:numPr>
        <w:tabs>
          <w:tab w:val="left" w:pos="360"/>
        </w:tabs>
        <w:ind w:left="0" w:firstLine="0"/>
        <w:rPr>
          <w:b/>
          <w:bCs/>
          <w:color w:val="000000" w:themeColor="text1"/>
          <w:sz w:val="28"/>
          <w:szCs w:val="28"/>
          <w:bdr w:val="single" w:sz="4" w:space="0" w:color="FF0000"/>
        </w:rPr>
      </w:pPr>
      <w:r>
        <w:rPr>
          <w:rFonts w:hint="eastAsia"/>
          <w:b/>
          <w:bCs/>
          <w:color w:val="000000" w:themeColor="text1"/>
          <w:sz w:val="28"/>
          <w:szCs w:val="28"/>
          <w:bdr w:val="single" w:sz="4" w:space="0" w:color="FF0000"/>
        </w:rPr>
        <w:t>总结与未来发展展望</w:t>
      </w:r>
    </w:p>
    <w:p w14:paraId="5E2905F5" w14:textId="77777777" w:rsidR="00C61114" w:rsidRPr="00C61114" w:rsidRDefault="00C61114" w:rsidP="00C61114">
      <w:pPr>
        <w:pStyle w:val="a0"/>
        <w:ind w:firstLine="420"/>
        <w:rPr>
          <w:sz w:val="21"/>
          <w:szCs w:val="21"/>
        </w:rPr>
      </w:pPr>
      <w:r w:rsidRPr="00C61114">
        <w:rPr>
          <w:rFonts w:hint="eastAsia"/>
          <w:sz w:val="21"/>
          <w:szCs w:val="21"/>
        </w:rPr>
        <w:t>僵尸网络作为网络安全领域的重大威胁，已经引起了广泛的研究兴趣。僵尸网络是指一组被黑客控制的网络设备，这些设备在黑客的指挥下协同行</w:t>
      </w:r>
      <w:r w:rsidRPr="00C61114">
        <w:rPr>
          <w:rFonts w:hint="eastAsia"/>
          <w:sz w:val="21"/>
          <w:szCs w:val="21"/>
        </w:rPr>
        <w:lastRenderedPageBreak/>
        <w:t>动，进行各种恶意行为，如数据窃取、网络攻击、广告推广等。僵尸网络的形成和存在与网络设备的漏洞利用、社交工程的攻击以及用户的不良上网习惯等因素有关。</w:t>
      </w:r>
    </w:p>
    <w:p w14:paraId="66D6788B" w14:textId="77777777" w:rsidR="00C61114" w:rsidRPr="00C61114" w:rsidRDefault="00C61114" w:rsidP="00C61114">
      <w:pPr>
        <w:pStyle w:val="a0"/>
        <w:ind w:firstLine="420"/>
        <w:rPr>
          <w:sz w:val="21"/>
          <w:szCs w:val="21"/>
        </w:rPr>
      </w:pPr>
      <w:r w:rsidRPr="00C61114">
        <w:rPr>
          <w:rFonts w:hint="eastAsia"/>
          <w:sz w:val="21"/>
          <w:szCs w:val="21"/>
        </w:rPr>
        <w:t>僵尸网络具有规模庞大、难以发现、难以清除和危害严重等特点。黑客可以通过传播恶意代码、利用漏洞等方式快速控制大量网络设备，形成庞大的僵尸网络。被控制的网络设备通常不会出现明显异常，使得僵尸网络难以被普通用户察觉。同时，黑客可以通过远程控制对僵尸网络进行操作，而清除僵尸网络需要找到并解救被控制的设备，难度较大。僵尸网络可以造成各种严重的网络安全问题，如数据泄露、网站被攻击、服务瘫痪等。</w:t>
      </w:r>
    </w:p>
    <w:p w14:paraId="4CDB65F4" w14:textId="77777777" w:rsidR="00C61114" w:rsidRPr="00C61114" w:rsidRDefault="00C61114" w:rsidP="00C61114">
      <w:pPr>
        <w:pStyle w:val="a0"/>
        <w:ind w:firstLine="420"/>
        <w:rPr>
          <w:sz w:val="21"/>
          <w:szCs w:val="21"/>
        </w:rPr>
      </w:pPr>
      <w:r w:rsidRPr="00C61114">
        <w:rPr>
          <w:rFonts w:hint="eastAsia"/>
          <w:sz w:val="21"/>
          <w:szCs w:val="21"/>
        </w:rPr>
        <w:t>针对僵尸网络的防御对策可以从技术、管理、法律等多个方面展开。技术上，可以通过升级软件和打补丁的方式及时修复漏洞，提高设备的安全性；管理上，加强网络访问控制和安全审计，定期对网络安全进行评估和演练；法律上，完善相关法律法规，加大对僵尸网络犯罪的打击力度。在实践方面，很多企业和组织已经采取了各种措施来防范和清除僵尸网络，如通过安全扫描和入侵检测系统（</w:t>
      </w:r>
      <w:r w:rsidRPr="00C61114">
        <w:rPr>
          <w:rFonts w:hint="eastAsia"/>
          <w:sz w:val="21"/>
          <w:szCs w:val="21"/>
        </w:rPr>
        <w:t>IDS</w:t>
      </w:r>
      <w:r w:rsidRPr="00C61114">
        <w:rPr>
          <w:rFonts w:hint="eastAsia"/>
          <w:sz w:val="21"/>
          <w:szCs w:val="21"/>
        </w:rPr>
        <w:t>）来监测和控制网络流量，及时发现并阻止僵尸网络的恶意行为；加强网络安全教育和培训，提高用户的安全意识和技能。</w:t>
      </w:r>
    </w:p>
    <w:p w14:paraId="17E32C57" w14:textId="77777777" w:rsidR="00C61114" w:rsidRPr="00C61114" w:rsidRDefault="00C61114" w:rsidP="00C61114">
      <w:pPr>
        <w:pStyle w:val="a0"/>
        <w:ind w:firstLine="420"/>
        <w:rPr>
          <w:sz w:val="21"/>
          <w:szCs w:val="21"/>
        </w:rPr>
      </w:pPr>
      <w:r w:rsidRPr="00C61114">
        <w:rPr>
          <w:rFonts w:hint="eastAsia"/>
          <w:sz w:val="21"/>
          <w:szCs w:val="21"/>
        </w:rPr>
        <w:t>随着互联网的不断发展，僵尸网络威胁将持续存在并可能进一步加剧。未来僵尸网络的发展将呈现以下趋势：</w:t>
      </w:r>
      <w:r w:rsidRPr="00C61114">
        <w:rPr>
          <w:rFonts w:hint="eastAsia"/>
          <w:sz w:val="21"/>
          <w:szCs w:val="21"/>
        </w:rPr>
        <w:t>(1)</w:t>
      </w:r>
      <w:r w:rsidRPr="00C61114">
        <w:rPr>
          <w:rFonts w:hint="eastAsia"/>
          <w:sz w:val="21"/>
          <w:szCs w:val="21"/>
        </w:rPr>
        <w:t>技术对抗性增强：黑客将不断研发新的攻击手段和技术，以提高僵尸网络的隐蔽性和对抗性。例如，利用加密技术、</w:t>
      </w:r>
      <w:r w:rsidRPr="00C61114">
        <w:rPr>
          <w:rFonts w:hint="eastAsia"/>
          <w:sz w:val="21"/>
          <w:szCs w:val="21"/>
        </w:rPr>
        <w:t>P2P</w:t>
      </w:r>
      <w:r w:rsidRPr="00C61114">
        <w:rPr>
          <w:rFonts w:hint="eastAsia"/>
          <w:sz w:val="21"/>
          <w:szCs w:val="21"/>
        </w:rPr>
        <w:t>网络等技术手段来增强僵尸网络的抗检测能力。</w:t>
      </w:r>
      <w:r w:rsidRPr="00C61114">
        <w:rPr>
          <w:rFonts w:hint="eastAsia"/>
          <w:sz w:val="21"/>
          <w:szCs w:val="21"/>
        </w:rPr>
        <w:t>(2)</w:t>
      </w:r>
      <w:r w:rsidRPr="00C61114">
        <w:rPr>
          <w:rFonts w:hint="eastAsia"/>
          <w:sz w:val="21"/>
          <w:szCs w:val="21"/>
        </w:rPr>
        <w:t>与其他高级威胁结合：僵尸网络将与其他高级威胁攻击如</w:t>
      </w:r>
      <w:r w:rsidRPr="00C61114">
        <w:rPr>
          <w:rFonts w:hint="eastAsia"/>
          <w:sz w:val="21"/>
          <w:szCs w:val="21"/>
        </w:rPr>
        <w:t>APT</w:t>
      </w:r>
      <w:r w:rsidRPr="00C61114">
        <w:rPr>
          <w:rFonts w:hint="eastAsia"/>
          <w:sz w:val="21"/>
          <w:szCs w:val="21"/>
        </w:rPr>
        <w:t>（高级持续性威胁）、勒索软件等相互配合，形成复杂的攻击链。这种结合将使得攻击更加难以防范和应对。</w:t>
      </w:r>
      <w:r w:rsidRPr="00C61114">
        <w:rPr>
          <w:rFonts w:hint="eastAsia"/>
          <w:sz w:val="21"/>
          <w:szCs w:val="21"/>
        </w:rPr>
        <w:t>(3)</w:t>
      </w:r>
      <w:r w:rsidRPr="00C61114">
        <w:rPr>
          <w:rFonts w:hint="eastAsia"/>
          <w:sz w:val="21"/>
          <w:szCs w:val="21"/>
        </w:rPr>
        <w:t>物联网设备的加入：随着物联网设备的普及，僵尸网络将可能利用物联网设备的漏洞进行攻击。物联网设备的多样性和复杂性将给僵尸网络的防御带来更大的挑战。</w:t>
      </w:r>
      <w:r w:rsidRPr="00C61114">
        <w:rPr>
          <w:rFonts w:hint="eastAsia"/>
          <w:sz w:val="21"/>
          <w:szCs w:val="21"/>
        </w:rPr>
        <w:t>(4)</w:t>
      </w:r>
      <w:r w:rsidRPr="00C61114">
        <w:rPr>
          <w:rFonts w:hint="eastAsia"/>
          <w:sz w:val="21"/>
          <w:szCs w:val="21"/>
        </w:rPr>
        <w:t>僵尸网络团伙活动：新兴僵尸网络团伙将通过网络犯罪活动来获取经济利益或政治目的。这些团伙将可能通过社交媒体宣传、黑客论坛等方式扩大影响力，并展现出不同的发展轨迹和攻击策略。</w:t>
      </w:r>
    </w:p>
    <w:p w14:paraId="0128D243" w14:textId="77777777" w:rsidR="00C61114" w:rsidRPr="00C61114" w:rsidRDefault="00C61114" w:rsidP="00C61114">
      <w:pPr>
        <w:pStyle w:val="a0"/>
        <w:ind w:firstLine="420"/>
        <w:rPr>
          <w:sz w:val="21"/>
          <w:szCs w:val="21"/>
        </w:rPr>
      </w:pPr>
      <w:r w:rsidRPr="00C61114">
        <w:rPr>
          <w:rFonts w:hint="eastAsia"/>
          <w:sz w:val="21"/>
          <w:szCs w:val="21"/>
        </w:rPr>
        <w:t>为了应对未来僵尸网络的威胁，需要持续研究和创新防御技术和管理方法。以下是一些建议：</w:t>
      </w:r>
      <w:r w:rsidRPr="00C61114">
        <w:rPr>
          <w:rFonts w:hint="eastAsia"/>
          <w:sz w:val="21"/>
          <w:szCs w:val="21"/>
        </w:rPr>
        <w:t>(1)</w:t>
      </w:r>
      <w:r w:rsidRPr="00C61114">
        <w:rPr>
          <w:rFonts w:hint="eastAsia"/>
          <w:sz w:val="21"/>
          <w:szCs w:val="21"/>
        </w:rPr>
        <w:t>深化技术研究：需要进一步深入研究和探索更加高</w:t>
      </w:r>
      <w:r w:rsidRPr="00C61114">
        <w:rPr>
          <w:rFonts w:hint="eastAsia"/>
          <w:sz w:val="21"/>
          <w:szCs w:val="21"/>
        </w:rPr>
        <w:t>效、准确的僵尸网络检测和防御技术，提高整体安全性。例如，利用人工智能、机器学习等技术手段来提高检测和防御的自动化程度和准确率。</w:t>
      </w:r>
      <w:r w:rsidRPr="00C61114">
        <w:rPr>
          <w:rFonts w:hint="eastAsia"/>
          <w:sz w:val="21"/>
          <w:szCs w:val="21"/>
        </w:rPr>
        <w:t>(2)</w:t>
      </w:r>
      <w:r w:rsidRPr="00C61114">
        <w:rPr>
          <w:rFonts w:hint="eastAsia"/>
          <w:sz w:val="21"/>
          <w:szCs w:val="21"/>
        </w:rPr>
        <w:t>构建综合防御体系：需要研究各种技术的协同防御策略，构建综合的防御体系，提高整体防御效果。例如，结合入侵检测、防火墙、安全审计等技术手段来形成多层次的防御体系。</w:t>
      </w:r>
      <w:r w:rsidRPr="00C61114">
        <w:rPr>
          <w:rFonts w:hint="eastAsia"/>
          <w:sz w:val="21"/>
          <w:szCs w:val="21"/>
        </w:rPr>
        <w:t>(3)</w:t>
      </w:r>
      <w:r w:rsidRPr="00C61114">
        <w:rPr>
          <w:rFonts w:hint="eastAsia"/>
          <w:sz w:val="21"/>
          <w:szCs w:val="21"/>
        </w:rPr>
        <w:t>推动标准化建设：需要推动行业间的合作与交流，制定统一的标准和规范，促进技术的协调发展。这将有助于形成更加有效的协同防御机制，提高整体防御能力。</w:t>
      </w:r>
      <w:r w:rsidRPr="00C61114">
        <w:rPr>
          <w:rFonts w:hint="eastAsia"/>
          <w:sz w:val="21"/>
          <w:szCs w:val="21"/>
        </w:rPr>
        <w:t>(4)</w:t>
      </w:r>
      <w:r w:rsidRPr="00C61114">
        <w:rPr>
          <w:rFonts w:hint="eastAsia"/>
          <w:sz w:val="21"/>
          <w:szCs w:val="21"/>
        </w:rPr>
        <w:t>加强用户教育和培训：用户是防御僵尸网络的第一道防线。需要加强网络安全教育和培训，提高用户的安全意识和技能。通过普及网络安全知识、提高用户的防范意识来减少僵尸网络的威胁。</w:t>
      </w:r>
    </w:p>
    <w:p w14:paraId="6E45048B" w14:textId="0B885AA1" w:rsidR="00086A84" w:rsidRDefault="00C61114" w:rsidP="00C61114">
      <w:pPr>
        <w:pStyle w:val="a0"/>
        <w:ind w:firstLine="420"/>
        <w:rPr>
          <w:sz w:val="21"/>
          <w:szCs w:val="21"/>
        </w:rPr>
      </w:pPr>
      <w:r w:rsidRPr="00C61114">
        <w:rPr>
          <w:rFonts w:hint="eastAsia"/>
          <w:sz w:val="21"/>
          <w:szCs w:val="21"/>
        </w:rPr>
        <w:t>综上所述，僵尸网络作为网络安全领域的重要威胁之一，需要持续关注和投入。通过深化技术研究、构建综合防御体系、推动标准化建设和加强用户教育和培训等措施来应对未来僵尸网络的威胁，将有助于提高网络安全的整体防范能力。</w:t>
      </w:r>
    </w:p>
    <w:p w14:paraId="11E170DF" w14:textId="77777777" w:rsidR="00D97257" w:rsidRDefault="00D97257" w:rsidP="00D97257">
      <w:pPr>
        <w:pStyle w:val="a0"/>
        <w:ind w:firstLine="420"/>
        <w:rPr>
          <w:sz w:val="21"/>
          <w:szCs w:val="21"/>
        </w:rPr>
      </w:pPr>
    </w:p>
    <w:p w14:paraId="46F70AC4" w14:textId="77777777" w:rsidR="00086A84" w:rsidRDefault="00086A84" w:rsidP="00086A84">
      <w:pPr>
        <w:rPr>
          <w:szCs w:val="18"/>
        </w:rPr>
      </w:pPr>
    </w:p>
    <w:p w14:paraId="0E64DF2B" w14:textId="77777777" w:rsidR="00086A84" w:rsidRDefault="00086A84" w:rsidP="00086A84">
      <w:pPr>
        <w:rPr>
          <w:rFonts w:hint="eastAsia"/>
        </w:rPr>
      </w:pPr>
    </w:p>
    <w:p w14:paraId="4ED21F8E" w14:textId="74C9A178" w:rsidR="00086A84" w:rsidRDefault="00086A84" w:rsidP="00086A84">
      <w:pPr>
        <w:rPr>
          <w:rFonts w:ascii="楷体_GB2312" w:eastAsia="楷体_GB2312"/>
          <w:color w:val="FF0000"/>
          <w:sz w:val="21"/>
          <w:szCs w:val="21"/>
          <w:bdr w:val="single" w:sz="4" w:space="0" w:color="FF0000"/>
        </w:rPr>
      </w:pPr>
      <w:r w:rsidRPr="00785476">
        <w:rPr>
          <w:rFonts w:ascii="黑体" w:eastAsia="黑体" w:hint="eastAsia"/>
          <w:bCs/>
          <w:sz w:val="21"/>
          <w:szCs w:val="21"/>
        </w:rPr>
        <w:t>致  谢</w:t>
      </w:r>
      <w:r>
        <w:rPr>
          <w:rFonts w:ascii="黑体" w:eastAsia="黑体" w:hint="eastAsia"/>
          <w:bCs/>
          <w:sz w:val="21"/>
          <w:szCs w:val="21"/>
        </w:rPr>
        <w:t xml:space="preserve">  </w:t>
      </w:r>
      <w:r w:rsidR="00A60418">
        <w:rPr>
          <w:rFonts w:eastAsia="楷体_GB2312" w:hint="eastAsia"/>
          <w:sz w:val="21"/>
          <w:szCs w:val="21"/>
        </w:rPr>
        <w:t>感谢南开大学网络空间安全学院的王志老师开设《信息安全前沿技术》这门课，请到了各个研究领域的不同老师来给我们</w:t>
      </w:r>
      <w:r w:rsidR="00D97257">
        <w:rPr>
          <w:rFonts w:eastAsia="楷体_GB2312" w:hint="eastAsia"/>
          <w:sz w:val="21"/>
          <w:szCs w:val="21"/>
        </w:rPr>
        <w:t>作前沿技术的介绍，让我们开拓了视野，也让部分同学找到了自己感兴趣的研究方向。</w:t>
      </w:r>
    </w:p>
    <w:p w14:paraId="2CBC55F8" w14:textId="77777777" w:rsidR="00086A84" w:rsidRDefault="00086A84" w:rsidP="00086A84">
      <w:pPr>
        <w:rPr>
          <w:rFonts w:ascii="楷体_GB2312" w:eastAsia="楷体_GB2312" w:hint="eastAsia"/>
          <w:color w:val="FF0000"/>
          <w:sz w:val="21"/>
          <w:szCs w:val="21"/>
          <w:bdr w:val="single" w:sz="4" w:space="0" w:color="FF0000"/>
        </w:rPr>
      </w:pPr>
    </w:p>
    <w:p w14:paraId="503AD50C" w14:textId="77777777" w:rsidR="00086A84" w:rsidRDefault="00086A84" w:rsidP="00086A84">
      <w:pPr>
        <w:rPr>
          <w:rFonts w:ascii="楷体_GB2312" w:eastAsia="楷体_GB2312"/>
          <w:color w:val="FF0000"/>
          <w:sz w:val="21"/>
          <w:szCs w:val="21"/>
          <w:bdr w:val="single" w:sz="4" w:space="0" w:color="FF0000"/>
        </w:rPr>
      </w:pPr>
    </w:p>
    <w:p w14:paraId="7C0C11E9" w14:textId="77777777" w:rsidR="00086A84" w:rsidRPr="0032723C" w:rsidRDefault="00086A84" w:rsidP="00086A84">
      <w:pPr>
        <w:rPr>
          <w:rFonts w:ascii="楷体_GB2312" w:eastAsia="楷体_GB2312"/>
          <w:sz w:val="21"/>
          <w:szCs w:val="21"/>
        </w:rPr>
      </w:pPr>
    </w:p>
    <w:p w14:paraId="76180EB4" w14:textId="77777777" w:rsidR="00086A84" w:rsidRPr="00274300" w:rsidRDefault="00086A84" w:rsidP="00086A84">
      <w:pPr>
        <w:tabs>
          <w:tab w:val="left" w:pos="2880"/>
        </w:tabs>
        <w:adjustRightInd w:val="0"/>
        <w:snapToGrid w:val="0"/>
        <w:spacing w:beforeLines="100" w:before="312" w:afterLines="100" w:after="312" w:line="320" w:lineRule="atLeast"/>
        <w:jc w:val="center"/>
        <w:outlineLvl w:val="0"/>
        <w:rPr>
          <w:szCs w:val="18"/>
        </w:rPr>
      </w:pPr>
      <w:r w:rsidRPr="00785476">
        <w:rPr>
          <w:rFonts w:ascii="黑体" w:eastAsia="黑体" w:hint="eastAsia"/>
          <w:bCs/>
          <w:sz w:val="21"/>
          <w:szCs w:val="21"/>
        </w:rPr>
        <w:t>参</w:t>
      </w:r>
      <w:r>
        <w:rPr>
          <w:rFonts w:ascii="黑体" w:eastAsia="黑体" w:hint="eastAsia"/>
          <w:bCs/>
          <w:sz w:val="21"/>
          <w:szCs w:val="21"/>
        </w:rPr>
        <w:t xml:space="preserve"> </w:t>
      </w:r>
      <w:r w:rsidRPr="00785476">
        <w:rPr>
          <w:rFonts w:ascii="黑体" w:eastAsia="黑体" w:hint="eastAsia"/>
          <w:bCs/>
          <w:sz w:val="21"/>
          <w:szCs w:val="21"/>
        </w:rPr>
        <w:t>考 文 献</w:t>
      </w:r>
    </w:p>
    <w:p w14:paraId="13F9015C" w14:textId="3AC55080" w:rsidR="00086A84" w:rsidRPr="006D0858" w:rsidRDefault="00086A84" w:rsidP="00086A84">
      <w:pPr>
        <w:tabs>
          <w:tab w:val="right" w:pos="4500"/>
        </w:tabs>
        <w:autoSpaceDE w:val="0"/>
        <w:adjustRightInd w:val="0"/>
        <w:snapToGrid w:val="0"/>
        <w:spacing w:line="280" w:lineRule="atLeast"/>
        <w:ind w:left="252" w:hanging="252"/>
        <w:rPr>
          <w:sz w:val="15"/>
          <w:szCs w:val="15"/>
        </w:rPr>
      </w:pPr>
      <w:r w:rsidRPr="006D0858">
        <w:rPr>
          <w:rFonts w:hint="eastAsia"/>
          <w:sz w:val="15"/>
          <w:szCs w:val="15"/>
        </w:rPr>
        <w:t xml:space="preserve">[1] </w:t>
      </w:r>
      <w:proofErr w:type="gramStart"/>
      <w:r w:rsidR="00282284" w:rsidRPr="00282284">
        <w:rPr>
          <w:sz w:val="15"/>
          <w:szCs w:val="15"/>
        </w:rPr>
        <w:t>陈飞健</w:t>
      </w:r>
      <w:proofErr w:type="gramEnd"/>
      <w:r w:rsidR="00282284" w:rsidRPr="00282284">
        <w:rPr>
          <w:sz w:val="15"/>
          <w:szCs w:val="15"/>
        </w:rPr>
        <w:t xml:space="preserve">. </w:t>
      </w:r>
      <w:r w:rsidR="00282284" w:rsidRPr="00282284">
        <w:rPr>
          <w:sz w:val="15"/>
          <w:szCs w:val="15"/>
        </w:rPr>
        <w:t>基于时空残差网络的僵尸网络检测方法</w:t>
      </w:r>
      <w:r w:rsidR="00282284" w:rsidRPr="00282284">
        <w:rPr>
          <w:sz w:val="15"/>
          <w:szCs w:val="15"/>
        </w:rPr>
        <w:t xml:space="preserve">[J]. </w:t>
      </w:r>
      <w:r w:rsidR="00282284" w:rsidRPr="00282284">
        <w:rPr>
          <w:sz w:val="15"/>
          <w:szCs w:val="15"/>
        </w:rPr>
        <w:t>计算机科学与应用，</w:t>
      </w:r>
      <w:r w:rsidR="00282284" w:rsidRPr="00282284">
        <w:rPr>
          <w:sz w:val="15"/>
          <w:szCs w:val="15"/>
        </w:rPr>
        <w:t>2022, 12(4): 1054-1060.</w:t>
      </w:r>
    </w:p>
    <w:p w14:paraId="52B5E489" w14:textId="110CA6B6" w:rsidR="00086A84" w:rsidRPr="006D0858" w:rsidRDefault="00086A84" w:rsidP="00086A84">
      <w:pPr>
        <w:autoSpaceDE w:val="0"/>
        <w:adjustRightInd w:val="0"/>
        <w:snapToGrid w:val="0"/>
        <w:spacing w:line="280" w:lineRule="atLeast"/>
        <w:ind w:left="359" w:hanging="359"/>
        <w:rPr>
          <w:sz w:val="15"/>
          <w:szCs w:val="15"/>
        </w:rPr>
      </w:pPr>
      <w:r w:rsidRPr="006D0858">
        <w:rPr>
          <w:rFonts w:hint="eastAsia"/>
          <w:sz w:val="15"/>
          <w:szCs w:val="15"/>
        </w:rPr>
        <w:t xml:space="preserve">[2] </w:t>
      </w:r>
      <w:r w:rsidR="00255D46" w:rsidRPr="00255D46">
        <w:rPr>
          <w:sz w:val="15"/>
          <w:szCs w:val="15"/>
        </w:rPr>
        <w:t>蒋鸿玲</w:t>
      </w:r>
      <w:r w:rsidR="00255D46" w:rsidRPr="00255D46">
        <w:rPr>
          <w:sz w:val="15"/>
          <w:szCs w:val="15"/>
        </w:rPr>
        <w:t xml:space="preserve">, </w:t>
      </w:r>
      <w:r w:rsidR="00255D46" w:rsidRPr="00255D46">
        <w:rPr>
          <w:sz w:val="15"/>
          <w:szCs w:val="15"/>
        </w:rPr>
        <w:t>邵秀丽</w:t>
      </w:r>
      <w:r w:rsidR="00255D46" w:rsidRPr="00255D46">
        <w:rPr>
          <w:sz w:val="15"/>
          <w:szCs w:val="15"/>
        </w:rPr>
        <w:t xml:space="preserve">, </w:t>
      </w:r>
      <w:proofErr w:type="gramStart"/>
      <w:r w:rsidR="00255D46" w:rsidRPr="00255D46">
        <w:rPr>
          <w:sz w:val="15"/>
          <w:szCs w:val="15"/>
        </w:rPr>
        <w:t>李耀芳</w:t>
      </w:r>
      <w:proofErr w:type="gramEnd"/>
      <w:r w:rsidR="00255D46" w:rsidRPr="00255D46">
        <w:rPr>
          <w:sz w:val="15"/>
          <w:szCs w:val="15"/>
        </w:rPr>
        <w:t xml:space="preserve">. </w:t>
      </w:r>
      <w:r w:rsidR="00255D46" w:rsidRPr="00255D46">
        <w:rPr>
          <w:sz w:val="15"/>
          <w:szCs w:val="15"/>
        </w:rPr>
        <w:t>基于</w:t>
      </w:r>
      <w:r w:rsidR="00255D46" w:rsidRPr="00255D46">
        <w:rPr>
          <w:sz w:val="15"/>
          <w:szCs w:val="15"/>
        </w:rPr>
        <w:t>MapReduce</w:t>
      </w:r>
      <w:r w:rsidR="00255D46" w:rsidRPr="00255D46">
        <w:rPr>
          <w:sz w:val="15"/>
          <w:szCs w:val="15"/>
        </w:rPr>
        <w:t>的僵尸网络在线检测算法</w:t>
      </w:r>
      <w:r w:rsidR="00255D46" w:rsidRPr="00255D46">
        <w:rPr>
          <w:sz w:val="15"/>
          <w:szCs w:val="15"/>
        </w:rPr>
        <w:t xml:space="preserve">[J]. </w:t>
      </w:r>
      <w:r w:rsidR="00255D46" w:rsidRPr="00255D46">
        <w:rPr>
          <w:sz w:val="15"/>
          <w:szCs w:val="15"/>
        </w:rPr>
        <w:t>电子与信息学报</w:t>
      </w:r>
      <w:r w:rsidR="00255D46" w:rsidRPr="00255D46">
        <w:rPr>
          <w:sz w:val="15"/>
          <w:szCs w:val="15"/>
        </w:rPr>
        <w:t>, 2013, 35(7): 1732–1738.</w:t>
      </w:r>
    </w:p>
    <w:p w14:paraId="270D4BDD" w14:textId="4A520EF8" w:rsidR="00086A84" w:rsidRDefault="00086A84" w:rsidP="00086A84">
      <w:pPr>
        <w:autoSpaceDE w:val="0"/>
        <w:adjustRightInd w:val="0"/>
        <w:snapToGrid w:val="0"/>
        <w:spacing w:line="280" w:lineRule="atLeast"/>
        <w:ind w:left="308" w:hanging="308"/>
        <w:rPr>
          <w:sz w:val="15"/>
          <w:szCs w:val="15"/>
        </w:rPr>
      </w:pPr>
      <w:r w:rsidRPr="006D0858">
        <w:rPr>
          <w:rFonts w:hint="eastAsia"/>
          <w:sz w:val="15"/>
          <w:szCs w:val="15"/>
        </w:rPr>
        <w:t>[3]</w:t>
      </w:r>
      <w:r w:rsidRPr="006D0858">
        <w:rPr>
          <w:sz w:val="15"/>
          <w:szCs w:val="15"/>
        </w:rPr>
        <w:t xml:space="preserve"> </w:t>
      </w:r>
      <w:proofErr w:type="spellStart"/>
      <w:r w:rsidR="00255D46" w:rsidRPr="00255D46">
        <w:rPr>
          <w:sz w:val="15"/>
          <w:szCs w:val="15"/>
        </w:rPr>
        <w:t>Alieyan</w:t>
      </w:r>
      <w:proofErr w:type="spellEnd"/>
      <w:r w:rsidR="00255D46" w:rsidRPr="00255D46">
        <w:rPr>
          <w:sz w:val="15"/>
          <w:szCs w:val="15"/>
        </w:rPr>
        <w:t xml:space="preserve">, K., Almomani, A., </w:t>
      </w:r>
      <w:proofErr w:type="spellStart"/>
      <w:r w:rsidR="00255D46" w:rsidRPr="00255D46">
        <w:rPr>
          <w:sz w:val="15"/>
          <w:szCs w:val="15"/>
        </w:rPr>
        <w:t>Manasrah</w:t>
      </w:r>
      <w:proofErr w:type="spellEnd"/>
      <w:r w:rsidR="00255D46" w:rsidRPr="00255D46">
        <w:rPr>
          <w:sz w:val="15"/>
          <w:szCs w:val="15"/>
        </w:rPr>
        <w:t>, A., and Kadhum, M.M. (2017) A Survey of Botnet Detection Based on DNS. Neural Computing and Applications, 28, 1541-1558.</w:t>
      </w:r>
    </w:p>
    <w:p w14:paraId="44242CEF" w14:textId="3343CA2F" w:rsidR="00086A84" w:rsidRDefault="00086A84" w:rsidP="00086A84">
      <w:pPr>
        <w:autoSpaceDE w:val="0"/>
        <w:adjustRightInd w:val="0"/>
        <w:snapToGrid w:val="0"/>
        <w:spacing w:line="280" w:lineRule="atLeast"/>
        <w:ind w:left="308" w:hanging="308"/>
        <w:rPr>
          <w:sz w:val="15"/>
          <w:szCs w:val="15"/>
        </w:rPr>
      </w:pPr>
      <w:r>
        <w:rPr>
          <w:rFonts w:hint="eastAsia"/>
          <w:sz w:val="15"/>
          <w:szCs w:val="15"/>
        </w:rPr>
        <w:t xml:space="preserve">[4] </w:t>
      </w:r>
      <w:r w:rsidR="00255D46" w:rsidRPr="00255D46">
        <w:rPr>
          <w:sz w:val="15"/>
          <w:szCs w:val="15"/>
        </w:rPr>
        <w:t>Oza, A., Ross, K., Low, R.M., and Stamp, M. (2014) HTTP Attack Detection Using N-Gram Analysis. Computers &amp; Security, 45, 242-254.</w:t>
      </w:r>
    </w:p>
    <w:p w14:paraId="3C3949E2" w14:textId="056A4F72" w:rsidR="00086A84" w:rsidRPr="00255D46" w:rsidRDefault="00255D46" w:rsidP="00255D46">
      <w:pPr>
        <w:autoSpaceDE w:val="0"/>
        <w:adjustRightInd w:val="0"/>
        <w:snapToGrid w:val="0"/>
        <w:spacing w:line="280" w:lineRule="atLeast"/>
        <w:ind w:left="308" w:hanging="308"/>
        <w:rPr>
          <w:sz w:val="15"/>
          <w:szCs w:val="15"/>
        </w:rPr>
        <w:sectPr w:rsidR="00086A84" w:rsidRPr="00255D46" w:rsidSect="00086A84">
          <w:type w:val="continuous"/>
          <w:pgSz w:w="11905" w:h="16837" w:code="9"/>
          <w:pgMar w:top="1474" w:right="1134" w:bottom="1474" w:left="1134" w:header="964" w:footer="964" w:gutter="0"/>
          <w:cols w:num="2" w:space="720" w:equalWidth="0">
            <w:col w:w="4606" w:space="425"/>
            <w:col w:w="4606"/>
          </w:cols>
          <w:docGrid w:type="lines" w:linePitch="312"/>
        </w:sectPr>
      </w:pPr>
      <w:r>
        <w:rPr>
          <w:rFonts w:hint="eastAsia"/>
          <w:sz w:val="15"/>
          <w:szCs w:val="15"/>
        </w:rPr>
        <w:t xml:space="preserve">[5] </w:t>
      </w:r>
      <w:r w:rsidRPr="00255D46">
        <w:rPr>
          <w:sz w:val="15"/>
          <w:szCs w:val="15"/>
        </w:rPr>
        <w:t xml:space="preserve">Nielebock, S., </w:t>
      </w:r>
      <w:proofErr w:type="spellStart"/>
      <w:r w:rsidRPr="00255D46">
        <w:rPr>
          <w:sz w:val="15"/>
          <w:szCs w:val="15"/>
        </w:rPr>
        <w:t>Heumüller</w:t>
      </w:r>
      <w:proofErr w:type="spellEnd"/>
      <w:r w:rsidRPr="00255D46">
        <w:rPr>
          <w:sz w:val="15"/>
          <w:szCs w:val="15"/>
        </w:rPr>
        <w:t>, R., Schott, K.M., and Ortmeier, F. (2021) Guided Pattern Mining for API Misuse Detection by Change-Based Code Analysis. Automated Software Engineering, 28, Article No. 15.</w:t>
      </w:r>
      <w:r w:rsidR="00086A84">
        <w:rPr>
          <w:rFonts w:eastAsia="黑体" w:hint="eastAsia"/>
          <w:sz w:val="21"/>
          <w:szCs w:val="21"/>
        </w:rPr>
        <w:t xml:space="preserve">                                </w:t>
      </w:r>
    </w:p>
    <w:p w14:paraId="232D152B" w14:textId="77777777" w:rsidR="00255D46" w:rsidRDefault="00255D46" w:rsidP="00255D46">
      <w:pPr>
        <w:autoSpaceDE w:val="0"/>
        <w:jc w:val="left"/>
        <w:rPr>
          <w:rFonts w:eastAsia="黑体"/>
          <w:sz w:val="21"/>
          <w:szCs w:val="21"/>
        </w:rPr>
        <w:sectPr w:rsidR="00255D46" w:rsidSect="00255D46">
          <w:type w:val="continuous"/>
          <w:pgSz w:w="11905" w:h="16837" w:code="9"/>
          <w:pgMar w:top="1474" w:right="1134" w:bottom="1474" w:left="1134" w:header="964" w:footer="964" w:gutter="0"/>
          <w:cols w:num="2" w:space="720"/>
          <w:docGrid w:type="lines" w:linePitch="312"/>
        </w:sectPr>
      </w:pPr>
    </w:p>
    <w:p w14:paraId="64AA9E8B" w14:textId="3B8464E2" w:rsidR="00086A84" w:rsidRDefault="00086A84" w:rsidP="00086A84">
      <w:pPr>
        <w:rPr>
          <w:b/>
          <w:szCs w:val="18"/>
        </w:rPr>
        <w:sectPr w:rsidR="00086A84" w:rsidSect="00086A84">
          <w:type w:val="continuous"/>
          <w:pgSz w:w="11905" w:h="16837" w:code="9"/>
          <w:pgMar w:top="1474" w:right="1134" w:bottom="1474" w:left="1134" w:header="964" w:footer="964" w:gutter="0"/>
          <w:cols w:num="2" w:space="720" w:equalWidth="0">
            <w:col w:w="4606" w:space="425"/>
            <w:col w:w="4606"/>
          </w:cols>
          <w:docGrid w:type="lines" w:linePitch="312"/>
        </w:sectPr>
      </w:pPr>
    </w:p>
    <w:p w14:paraId="009135C2" w14:textId="68F26D04" w:rsidR="00086A84" w:rsidRDefault="00A60418" w:rsidP="00086A84">
      <w:pPr>
        <w:rPr>
          <w:szCs w:val="18"/>
        </w:rPr>
      </w:pPr>
      <w:r>
        <w:rPr>
          <w:noProof/>
        </w:rPr>
        <w:lastRenderedPageBreak/>
        <w:drawing>
          <wp:anchor distT="0" distB="0" distL="114300" distR="114300" simplePos="0" relativeHeight="251658240" behindDoc="0" locked="0" layoutInCell="1" allowOverlap="1" wp14:anchorId="374D252B" wp14:editId="37D732D3">
            <wp:simplePos x="0" y="0"/>
            <wp:positionH relativeFrom="column">
              <wp:posOffset>-1284</wp:posOffset>
            </wp:positionH>
            <wp:positionV relativeFrom="paragraph">
              <wp:posOffset>302</wp:posOffset>
            </wp:positionV>
            <wp:extent cx="899795" cy="1261745"/>
            <wp:effectExtent l="0" t="0" r="0" b="0"/>
            <wp:wrapSquare wrapText="bothSides"/>
            <wp:docPr id="6928158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BEBA8EAE-BF5A-486C-A8C5-ECC9F3942E4B}">
                          <a14:imgProps xmlns:a14="http://schemas.microsoft.com/office/drawing/2010/main">
                            <a14:imgLayer r:embed="rId15">
                              <a14:imgEffect>
                                <a14:backgroundRemoval t="9211" b="97697" l="3704" r="98611">
                                  <a14:foregroundMark x1="67593" y1="74013" x2="67593" y2="74013"/>
                                  <a14:foregroundMark x1="67593" y1="73684" x2="87500" y2="91118"/>
                                  <a14:foregroundMark x1="75463" y1="70395" x2="96296" y2="83553"/>
                                  <a14:foregroundMark x1="68056" y1="62500" x2="55556" y2="78947"/>
                                  <a14:foregroundMark x1="99537" y1="77632" x2="99074" y2="97697"/>
                                  <a14:foregroundMark x1="35648" y1="65132" x2="3704" y2="77632"/>
                                  <a14:foregroundMark x1="32407" y1="69408" x2="14815" y2="90789"/>
                                  <a14:foregroundMark x1="9259" y1="81250" x2="3704" y2="95066"/>
                                  <a14:foregroundMark x1="19444" y1="92763" x2="81019" y2="93421"/>
                                  <a14:foregroundMark x1="50463" y1="81250" x2="49074" y2="97697"/>
                                  <a14:foregroundMark x1="50926" y1="81908" x2="53704" y2="91118"/>
                                  <a14:foregroundMark x1="33796" y1="77632" x2="31481" y2="91447"/>
                                  <a14:foregroundMark x1="13426" y1="95724" x2="42593" y2="97368"/>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899795" cy="1261745"/>
                    </a:xfrm>
                    <a:prstGeom prst="rect">
                      <a:avLst/>
                    </a:prstGeom>
                    <a:noFill/>
                    <a:ln>
                      <a:noFill/>
                    </a:ln>
                  </pic:spPr>
                </pic:pic>
              </a:graphicData>
            </a:graphic>
          </wp:anchor>
        </w:drawing>
      </w:r>
      <w:r w:rsidR="00086A84">
        <w:rPr>
          <w:rFonts w:hint="eastAsia"/>
          <w:b/>
          <w:szCs w:val="18"/>
        </w:rPr>
        <w:t>Author1</w:t>
      </w:r>
      <w:r w:rsidR="00086A84">
        <w:rPr>
          <w:szCs w:val="18"/>
        </w:rPr>
        <w:t xml:space="preserve">, </w:t>
      </w:r>
      <w:proofErr w:type="spellStart"/>
      <w:r w:rsidR="00255D46">
        <w:rPr>
          <w:rFonts w:hint="eastAsia"/>
          <w:szCs w:val="18"/>
        </w:rPr>
        <w:t>Ruiyan</w:t>
      </w:r>
      <w:proofErr w:type="spellEnd"/>
      <w:r w:rsidR="00255D46">
        <w:rPr>
          <w:rFonts w:hint="eastAsia"/>
          <w:szCs w:val="18"/>
        </w:rPr>
        <w:t xml:space="preserve"> Jiang. Born in 2005, an </w:t>
      </w:r>
      <w:r w:rsidR="00255D46" w:rsidRPr="00255D46">
        <w:rPr>
          <w:szCs w:val="18"/>
        </w:rPr>
        <w:t>undergraduate student</w:t>
      </w:r>
      <w:r w:rsidR="00255D46">
        <w:rPr>
          <w:rFonts w:hint="eastAsia"/>
          <w:szCs w:val="18"/>
        </w:rPr>
        <w:t xml:space="preserve"> in Nankai University.</w:t>
      </w:r>
    </w:p>
    <w:p w14:paraId="5C977DA2" w14:textId="77777777" w:rsidR="00086A84" w:rsidRDefault="00086A84" w:rsidP="00086A84">
      <w:pPr>
        <w:rPr>
          <w:b/>
          <w:szCs w:val="18"/>
        </w:rPr>
        <w:sectPr w:rsidR="00086A84" w:rsidSect="00086A84">
          <w:type w:val="continuous"/>
          <w:pgSz w:w="11905" w:h="16837" w:code="9"/>
          <w:pgMar w:top="1474" w:right="1134" w:bottom="1474" w:left="1134" w:header="964" w:footer="964" w:gutter="0"/>
          <w:cols w:num="2" w:space="720" w:equalWidth="0">
            <w:col w:w="4606" w:space="425"/>
            <w:col w:w="4606"/>
          </w:cols>
          <w:docGrid w:type="lines" w:linePitch="312"/>
        </w:sectPr>
      </w:pPr>
    </w:p>
    <w:p w14:paraId="49A385B2" w14:textId="77777777" w:rsidR="00086A84" w:rsidRDefault="00086A84" w:rsidP="00086A84">
      <w:pPr>
        <w:rPr>
          <w:b/>
          <w:sz w:val="21"/>
          <w:szCs w:val="21"/>
        </w:rPr>
      </w:pPr>
    </w:p>
    <w:p w14:paraId="214CCA2B" w14:textId="77777777" w:rsidR="00086A84" w:rsidRDefault="00086A84" w:rsidP="00086A84">
      <w:pPr>
        <w:rPr>
          <w:b/>
          <w:sz w:val="21"/>
          <w:szCs w:val="21"/>
        </w:rPr>
      </w:pPr>
    </w:p>
    <w:p w14:paraId="19F4988F" w14:textId="77777777" w:rsidR="00086A84" w:rsidRDefault="00086A84" w:rsidP="00086A84">
      <w:pPr>
        <w:rPr>
          <w:b/>
          <w:sz w:val="21"/>
          <w:szCs w:val="21"/>
        </w:rPr>
      </w:pPr>
    </w:p>
    <w:p w14:paraId="490F6443" w14:textId="77777777" w:rsidR="00A60418" w:rsidRDefault="00A60418" w:rsidP="00086A84">
      <w:pPr>
        <w:rPr>
          <w:b/>
          <w:sz w:val="21"/>
          <w:szCs w:val="21"/>
        </w:rPr>
      </w:pPr>
    </w:p>
    <w:p w14:paraId="578D5D9F" w14:textId="77777777" w:rsidR="00086A84" w:rsidRPr="00533C10" w:rsidRDefault="00086A84" w:rsidP="00086A84">
      <w:pPr>
        <w:rPr>
          <w:b/>
          <w:sz w:val="15"/>
          <w:szCs w:val="18"/>
        </w:rPr>
      </w:pPr>
      <w:r w:rsidRPr="00533C10">
        <w:rPr>
          <w:rFonts w:hint="eastAsia"/>
          <w:b/>
          <w:szCs w:val="21"/>
        </w:rPr>
        <w:t>Background</w:t>
      </w:r>
    </w:p>
    <w:p w14:paraId="654D7506" w14:textId="77777777" w:rsidR="00086A84" w:rsidRDefault="00086A84" w:rsidP="00086A84">
      <w:pPr>
        <w:rPr>
          <w:b/>
          <w:sz w:val="21"/>
          <w:szCs w:val="21"/>
        </w:rPr>
        <w:sectPr w:rsidR="00086A84" w:rsidSect="00086A84">
          <w:type w:val="continuous"/>
          <w:pgSz w:w="11905" w:h="16837" w:code="9"/>
          <w:pgMar w:top="1474" w:right="1134" w:bottom="1474" w:left="1134" w:header="964" w:footer="964" w:gutter="0"/>
          <w:cols w:space="720"/>
          <w:docGrid w:type="lines" w:linePitch="312"/>
        </w:sectPr>
      </w:pPr>
    </w:p>
    <w:p w14:paraId="583817D5" w14:textId="77777777" w:rsidR="00A60418" w:rsidRPr="00A60418" w:rsidRDefault="00A60418" w:rsidP="00A60418">
      <w:pPr>
        <w:ind w:firstLineChars="200" w:firstLine="360"/>
        <w:rPr>
          <w:szCs w:val="18"/>
        </w:rPr>
      </w:pPr>
      <w:r w:rsidRPr="00A60418">
        <w:rPr>
          <w:szCs w:val="18"/>
        </w:rPr>
        <w:t>Botnets, as a novel form of cyberattack, have posed severe threats to Internet security. By controlling a vast number of infected hosts, botnets achieve various malicious objectives such as information theft, distributed denial-of-service (DDoS) attacks, and spam distribution. As 5G technology, smart homes, and other mobile devices become increasingly prevalent, mobile networks have emerged as the backbone of telecommunications, leading to an escalation of cybersecurity threats.</w:t>
      </w:r>
    </w:p>
    <w:p w14:paraId="7AF7357F" w14:textId="77777777" w:rsidR="00A60418" w:rsidRPr="00A60418" w:rsidRDefault="00A60418" w:rsidP="00A60418">
      <w:pPr>
        <w:ind w:firstLineChars="200" w:firstLine="360"/>
        <w:rPr>
          <w:szCs w:val="18"/>
        </w:rPr>
      </w:pPr>
      <w:r w:rsidRPr="00A60418">
        <w:rPr>
          <w:szCs w:val="18"/>
        </w:rPr>
        <w:t>The significance of researching botnets lies in its crucial role in maintaining network security. Firstly, it enhances the ability to recognize and defend against botnet attack behaviors, thereby mitigating losses incurred by cybercrime. Secondly, in-depth exploration of botnet working principles and propagation mechanisms provides theoretical support for the development of more effective cybersecurity technologies and strategies. This research is indispensable for building robust defenses against evolving cyber threats.</w:t>
      </w:r>
    </w:p>
    <w:p w14:paraId="78CC3149" w14:textId="77777777" w:rsidR="00A60418" w:rsidRPr="00A60418" w:rsidRDefault="00A60418" w:rsidP="00A60418">
      <w:pPr>
        <w:ind w:firstLineChars="200" w:firstLine="360"/>
        <w:rPr>
          <w:szCs w:val="18"/>
        </w:rPr>
      </w:pPr>
      <w:r w:rsidRPr="00A60418">
        <w:rPr>
          <w:szCs w:val="18"/>
        </w:rPr>
        <w:t>Current research progress on botnets encompasses various aspects. In terms of working principles, botnets typically undergo four stages: infection, connection, control, and snowball replication. Malware exploits system vulnerabilities to infiltrate computers, connects to command and control (C2) servers, awaits instructions for executing tasks, and continuously recruits more computers to expand the botnet.</w:t>
      </w:r>
    </w:p>
    <w:p w14:paraId="4C8BA9F1" w14:textId="77777777" w:rsidR="00A60418" w:rsidRPr="00A60418" w:rsidRDefault="00A60418" w:rsidP="00A60418">
      <w:pPr>
        <w:ind w:firstLineChars="200" w:firstLine="360"/>
        <w:rPr>
          <w:szCs w:val="18"/>
        </w:rPr>
      </w:pPr>
      <w:r w:rsidRPr="00A60418">
        <w:rPr>
          <w:szCs w:val="18"/>
        </w:rPr>
        <w:t xml:space="preserve">Detection techniques for botnets are primarily divided into misuse detection and anomaly detection. Misuse detection relies on known signature databases, while anomaly detection is based on characteristic extraction from normal traffic behavior, albeit with a relatively high false positive rate. Recently, machine learning-based dynamic methods, particularly deep learning techniques, have gained widespread adoption due to their high accuracy in extracting </w:t>
      </w:r>
      <w:proofErr w:type="spellStart"/>
      <w:r w:rsidRPr="00A60418">
        <w:rPr>
          <w:szCs w:val="18"/>
        </w:rPr>
        <w:t>spatio</w:t>
      </w:r>
      <w:proofErr w:type="spellEnd"/>
      <w:r w:rsidRPr="00A60418">
        <w:rPr>
          <w:szCs w:val="18"/>
        </w:rPr>
        <w:t>-temporal features.</w:t>
      </w:r>
    </w:p>
    <w:p w14:paraId="25035619" w14:textId="77777777" w:rsidR="00A60418" w:rsidRPr="00A60418" w:rsidRDefault="00A60418" w:rsidP="00A60418">
      <w:pPr>
        <w:ind w:firstLineChars="200" w:firstLine="360"/>
        <w:rPr>
          <w:szCs w:val="18"/>
        </w:rPr>
      </w:pPr>
      <w:r w:rsidRPr="00A60418">
        <w:rPr>
          <w:szCs w:val="18"/>
        </w:rPr>
        <w:t>Defense technologies for botnets involve monitoring, working mechanism analysis, signature analysis, detection, and proactive containment. Despite advancements, effectively addressing botnet threats remains a continuous and challenging endeavor due to their evolving nature and complexity.</w:t>
      </w:r>
    </w:p>
    <w:p w14:paraId="61BF7185" w14:textId="0C0AC4DE" w:rsidR="00086A84" w:rsidRPr="008B4516" w:rsidRDefault="00A60418" w:rsidP="00A60418">
      <w:pPr>
        <w:ind w:firstLineChars="200" w:firstLine="360"/>
        <w:rPr>
          <w:szCs w:val="18"/>
        </w:rPr>
      </w:pPr>
      <w:r w:rsidRPr="00A60418">
        <w:rPr>
          <w:szCs w:val="18"/>
        </w:rPr>
        <w:t>In summary, botnet research is an interdisciplinary field encompassing network security, artificial intelligence, data mining, and more. Current research focuses on improving detection techniques and innovating defense strategies. The application of deep learning has brought new breakthroughs in botnet detection, yet it also faces challenges in feature extraction and model training. As botnet technology evolves, defense strategies must be continually updated to adapt to new threats. This background introduction sets the stage for further exploration and advancement in botnet research.</w:t>
      </w:r>
    </w:p>
    <w:p w14:paraId="0872E7E4" w14:textId="77777777" w:rsidR="00086A84" w:rsidRDefault="00086A84" w:rsidP="00086A84">
      <w:pPr>
        <w:rPr>
          <w:rFonts w:hAnsi="宋体" w:hint="eastAsia"/>
          <w:szCs w:val="18"/>
        </w:rPr>
        <w:sectPr w:rsidR="00086A84" w:rsidSect="00086A84">
          <w:type w:val="continuous"/>
          <w:pgSz w:w="11905" w:h="16837" w:code="9"/>
          <w:pgMar w:top="1474" w:right="1134" w:bottom="1474" w:left="1134" w:header="964" w:footer="964" w:gutter="0"/>
          <w:cols w:num="2" w:space="720" w:equalWidth="0">
            <w:col w:w="4606" w:space="425"/>
            <w:col w:w="4606"/>
          </w:cols>
          <w:docGrid w:type="lines" w:linePitch="312"/>
        </w:sectPr>
      </w:pPr>
    </w:p>
    <w:p w14:paraId="5E612A8E" w14:textId="36DADAA8" w:rsidR="008D0E6D" w:rsidRPr="00086A84" w:rsidRDefault="008D0E6D">
      <w:pPr>
        <w:rPr>
          <w:i/>
          <w:iCs/>
        </w:rPr>
      </w:pPr>
    </w:p>
    <w:sectPr w:rsidR="008D0E6D" w:rsidRPr="00086A84" w:rsidSect="00086A84">
      <w:type w:val="continuous"/>
      <w:pgSz w:w="11905" w:h="16837" w:code="9"/>
      <w:pgMar w:top="1474" w:right="1134" w:bottom="1474" w:left="1134" w:header="964" w:footer="964" w:gutter="0"/>
      <w:cols w:num="2" w:space="720" w:equalWidth="0">
        <w:col w:w="4606" w:space="425"/>
        <w:col w:w="4606"/>
      </w:cols>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20F85" w14:textId="77777777" w:rsidR="007F623A" w:rsidRDefault="007F623A" w:rsidP="00086A84">
      <w:r>
        <w:separator/>
      </w:r>
    </w:p>
  </w:endnote>
  <w:endnote w:type="continuationSeparator" w:id="0">
    <w:p w14:paraId="49B29648" w14:textId="77777777" w:rsidR="007F623A" w:rsidRDefault="007F623A" w:rsidP="00086A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²Ó©úÅé">
    <w:altName w:val="Malgun Gothic Semilight"/>
    <w:charset w:val="88"/>
    <w:family w:val="auto"/>
    <w:pitch w:val="default"/>
    <w:sig w:usb0="00000000" w:usb1="08080000" w:usb2="00000010" w:usb3="00000000" w:csb0="00100000" w:csb1="00000000"/>
  </w:font>
  <w:font w:name="仿宋_GB2312">
    <w:altName w:val="仿宋"/>
    <w:charset w:val="86"/>
    <w:family w:val="modern"/>
    <w:pitch w:val="default"/>
    <w:sig w:usb0="00000000" w:usb1="080E0000" w:usb2="00000010" w:usb3="00000000" w:csb0="00040000" w:csb1="00000000"/>
  </w:font>
  <w:font w:name="楷体_GB2312">
    <w:altName w:val="楷体"/>
    <w:charset w:val="86"/>
    <w:family w:val="modern"/>
    <w:pitch w:val="fixed"/>
    <w:sig w:usb0="00000001" w:usb1="080E0000" w:usb2="00000010" w:usb3="00000000" w:csb0="00040000" w:csb1="00000000"/>
  </w:font>
  <w:font w:name="Monotype Sorts">
    <w:altName w:val="MT Extra"/>
    <w:charset w:val="02"/>
    <w:family w:val="auto"/>
    <w:pitch w:val="default"/>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84A5B" w14:textId="77777777" w:rsidR="00086A84" w:rsidRDefault="00086A84">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EAF6D" w14:textId="77777777" w:rsidR="00086A84" w:rsidRDefault="00086A84">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6A43A" w14:textId="77777777" w:rsidR="00086A84" w:rsidRDefault="00086A84" w:rsidP="00785476">
    <w:pPr>
      <w:pStyle w:val="a8"/>
      <w:rPr>
        <w:rFonts w:eastAsia="宋体" w:hAnsi="宋体" w:hint="eastAsia"/>
        <w:sz w:val="15"/>
        <w:szCs w:val="15"/>
      </w:rPr>
    </w:pPr>
    <w:r>
      <w:rPr>
        <w:rFonts w:eastAsia="宋体" w:hAnsi="宋体" w:hint="eastAsia"/>
        <w:sz w:val="15"/>
        <w:szCs w:val="15"/>
      </w:rPr>
      <w:t>——</w:t>
    </w:r>
    <w:proofErr w:type="gramStart"/>
    <w:r>
      <w:rPr>
        <w:rFonts w:eastAsia="宋体" w:hAnsi="宋体" w:hint="eastAsia"/>
        <w:sz w:val="15"/>
        <w:szCs w:val="15"/>
      </w:rPr>
      <w:t>—————————————</w:t>
    </w:r>
    <w:proofErr w:type="gramEnd"/>
  </w:p>
  <w:p w14:paraId="24BEBE6C" w14:textId="774211F3" w:rsidR="00086A84" w:rsidRPr="00785476" w:rsidRDefault="00086A84" w:rsidP="006E282E">
    <w:pPr>
      <w:pStyle w:val="a8"/>
      <w:rPr>
        <w:rFonts w:eastAsia="宋体" w:hAnsi="宋体" w:hint="eastAsia"/>
        <w:sz w:val="15"/>
        <w:szCs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AFF7A" w14:textId="77777777" w:rsidR="007F623A" w:rsidRDefault="007F623A" w:rsidP="00086A84">
      <w:r>
        <w:separator/>
      </w:r>
    </w:p>
  </w:footnote>
  <w:footnote w:type="continuationSeparator" w:id="0">
    <w:p w14:paraId="1B60A372" w14:textId="77777777" w:rsidR="007F623A" w:rsidRDefault="007F623A" w:rsidP="00086A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0F812" w14:textId="77777777" w:rsidR="00086A84" w:rsidRDefault="00086A84" w:rsidP="00F85DEB">
    <w:pPr>
      <w:pStyle w:val="aa"/>
      <w:tabs>
        <w:tab w:val="center" w:pos="4820"/>
        <w:tab w:val="right" w:pos="9639"/>
      </w:tabs>
      <w:jc w:val="left"/>
    </w:pPr>
    <w:r>
      <w:rPr>
        <w:rStyle w:val="af3"/>
      </w:rPr>
      <w:fldChar w:fldCharType="begin"/>
    </w:r>
    <w:r>
      <w:rPr>
        <w:rStyle w:val="af3"/>
      </w:rPr>
      <w:instrText xml:space="preserve"> PAGE </w:instrText>
    </w:r>
    <w:r>
      <w:rPr>
        <w:rStyle w:val="af3"/>
      </w:rPr>
      <w:fldChar w:fldCharType="separate"/>
    </w:r>
    <w:r>
      <w:rPr>
        <w:rStyle w:val="af3"/>
        <w:noProof/>
      </w:rPr>
      <w:t>2</w:t>
    </w:r>
    <w:r>
      <w:rPr>
        <w:rStyle w:val="af3"/>
      </w:rPr>
      <w:fldChar w:fldCharType="end"/>
    </w:r>
    <w:r>
      <w:rPr>
        <w:rFonts w:hint="eastAsia"/>
      </w:rPr>
      <w:tab/>
    </w:r>
    <w:r>
      <w:rPr>
        <w:rFonts w:hint="eastAsia"/>
      </w:rPr>
      <w:t>计</w:t>
    </w:r>
    <w:r>
      <w:rPr>
        <w:rFonts w:hint="eastAsia"/>
      </w:rPr>
      <w:t xml:space="preserve"> </w:t>
    </w:r>
    <w:r>
      <w:rPr>
        <w:rFonts w:hint="eastAsia"/>
      </w:rPr>
      <w:t>算</w:t>
    </w:r>
    <w:r>
      <w:rPr>
        <w:rFonts w:hint="eastAsia"/>
      </w:rPr>
      <w:t xml:space="preserve"> </w:t>
    </w:r>
    <w:r>
      <w:rPr>
        <w:rFonts w:hint="eastAsia"/>
      </w:rPr>
      <w:t>机</w:t>
    </w:r>
    <w:r>
      <w:rPr>
        <w:rFonts w:hint="eastAsia"/>
      </w:rPr>
      <w:t xml:space="preserve"> </w:t>
    </w:r>
    <w:r>
      <w:rPr>
        <w:rFonts w:hint="eastAsia"/>
      </w:rPr>
      <w:t>学</w:t>
    </w:r>
    <w:r>
      <w:rPr>
        <w:rFonts w:hint="eastAsia"/>
      </w:rPr>
      <w:t xml:space="preserve"> </w:t>
    </w:r>
    <w:r>
      <w:rPr>
        <w:rFonts w:hint="eastAsia"/>
      </w:rPr>
      <w:t>报</w:t>
    </w:r>
    <w:r>
      <w:rPr>
        <w:rFonts w:hint="eastAsia"/>
      </w:rPr>
      <w:tab/>
      <w:t>20??</w:t>
    </w:r>
    <w:r>
      <w:rPr>
        <w:rFonts w:hint="eastAsia"/>
      </w:rPr>
      <w:t>年</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201B9" w14:textId="6E5CE760" w:rsidR="00086A84" w:rsidRDefault="00086A84" w:rsidP="00F85DEB">
    <w:pPr>
      <w:pStyle w:val="aa"/>
      <w:tabs>
        <w:tab w:val="center" w:pos="4820"/>
        <w:tab w:val="right" w:pos="9639"/>
      </w:tabs>
      <w:jc w:val="left"/>
    </w:pPr>
    <w:r>
      <w:rPr>
        <w:rFonts w:hint="eastAsia"/>
      </w:rPr>
      <w:tab/>
    </w:r>
    <w:r>
      <w:rPr>
        <w:rFonts w:hint="eastAsia"/>
      </w:rPr>
      <w:t>作者名等：论文题目</w:t>
    </w:r>
    <w:r>
      <w:rPr>
        <w:rFonts w:hint="eastAsia"/>
      </w:rPr>
      <w:tab/>
    </w:r>
    <w:r>
      <w:rPr>
        <w:rStyle w:val="af3"/>
      </w:rPr>
      <w:fldChar w:fldCharType="begin"/>
    </w:r>
    <w:r>
      <w:rPr>
        <w:rStyle w:val="af3"/>
      </w:rPr>
      <w:instrText xml:space="preserve"> PAGE </w:instrText>
    </w:r>
    <w:r>
      <w:rPr>
        <w:rStyle w:val="af3"/>
      </w:rPr>
      <w:fldChar w:fldCharType="separate"/>
    </w:r>
    <w:r>
      <w:rPr>
        <w:rStyle w:val="af3"/>
        <w:noProof/>
      </w:rPr>
      <w:t>3</w:t>
    </w:r>
    <w:r>
      <w:rPr>
        <w:rStyle w:val="af3"/>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7C39A" w14:textId="2D8F8DDD" w:rsidR="00086A84" w:rsidRPr="005E0DC5" w:rsidRDefault="00086A84" w:rsidP="00F16D1E">
    <w:pPr>
      <w:pBdr>
        <w:bottom w:val="double" w:sz="4" w:space="1" w:color="auto"/>
      </w:pBdr>
      <w:tabs>
        <w:tab w:val="center" w:pos="4820"/>
        <w:tab w:val="right" w:pos="9639"/>
      </w:tabs>
      <w:adjustRightInd w:val="0"/>
      <w:snapToGrid w:val="0"/>
      <w:spacing w:line="300" w:lineRule="atLeast"/>
      <w:rPr>
        <w:snapToGrid w:val="0"/>
        <w:kern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41960"/>
    <w:multiLevelType w:val="hybridMultilevel"/>
    <w:tmpl w:val="E8C8EE30"/>
    <w:lvl w:ilvl="0" w:tplc="42B0E23E">
      <w:start w:val="1"/>
      <w:numFmt w:val="decimal"/>
      <w:lvlText w:val="%1"/>
      <w:lvlJc w:val="left"/>
      <w:pPr>
        <w:ind w:left="420" w:hanging="42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BBC2CA8"/>
    <w:multiLevelType w:val="multilevel"/>
    <w:tmpl w:val="531EF9D2"/>
    <w:lvl w:ilvl="0">
      <w:start w:val="1"/>
      <w:numFmt w:val="decimal"/>
      <w:pStyle w:val="1"/>
      <w:lvlText w:val="%1  "/>
      <w:lvlJc w:val="left"/>
      <w:pPr>
        <w:tabs>
          <w:tab w:val="num" w:pos="360"/>
        </w:tabs>
        <w:ind w:left="0" w:firstLine="0"/>
      </w:pPr>
      <w:rPr>
        <w:rFonts w:ascii="Times New Roman" w:hAnsi="Times New Roman" w:hint="default"/>
        <w:b/>
        <w:i w:val="0"/>
        <w:sz w:val="21"/>
      </w:rPr>
    </w:lvl>
    <w:lvl w:ilvl="1">
      <w:start w:val="1"/>
      <w:numFmt w:val="decimal"/>
      <w:pStyle w:val="2"/>
      <w:lvlText w:val="%1.%2  "/>
      <w:lvlJc w:val="left"/>
      <w:pPr>
        <w:tabs>
          <w:tab w:val="num" w:pos="360"/>
        </w:tabs>
        <w:ind w:left="0" w:firstLine="0"/>
      </w:pPr>
      <w:rPr>
        <w:rFonts w:ascii="Times New Roman" w:hAnsi="Times New Roman" w:hint="default"/>
        <w:b/>
        <w:i w:val="0"/>
        <w:sz w:val="18"/>
      </w:rPr>
    </w:lvl>
    <w:lvl w:ilvl="2">
      <w:start w:val="1"/>
      <w:numFmt w:val="decimal"/>
      <w:lvlText w:val="%1.%2.%3  "/>
      <w:lvlJc w:val="left"/>
      <w:pPr>
        <w:tabs>
          <w:tab w:val="num" w:pos="720"/>
        </w:tabs>
        <w:ind w:left="0" w:firstLine="0"/>
      </w:pPr>
      <w:rPr>
        <w:rFonts w:ascii="Times New Roman" w:hAnsi="Times New Roman" w:hint="default"/>
        <w:b w:val="0"/>
        <w:i w:val="0"/>
        <w:sz w:val="18"/>
      </w:rPr>
    </w:lvl>
    <w:lvl w:ilvl="3">
      <w:start w:val="1"/>
      <w:numFmt w:val="decimal"/>
      <w:pStyle w:val="4"/>
      <w:lvlText w:val="%1.%2.%3.%4  "/>
      <w:lvlJc w:val="left"/>
      <w:pPr>
        <w:tabs>
          <w:tab w:val="num" w:pos="720"/>
        </w:tabs>
        <w:ind w:left="0" w:firstLine="0"/>
      </w:pPr>
      <w:rPr>
        <w:rFonts w:ascii="Times New Roman" w:hAnsi="Times New Roman" w:hint="default"/>
        <w:b/>
        <w:i w:val="0"/>
        <w:sz w:val="18"/>
      </w:rPr>
    </w:lvl>
    <w:lvl w:ilvl="4">
      <w:start w:val="1"/>
      <w:numFmt w:val="decimal"/>
      <w:pStyle w:val="5"/>
      <w:lvlText w:val="%1.%2.%3.%4.%5"/>
      <w:lvlJc w:val="left"/>
      <w:pPr>
        <w:tabs>
          <w:tab w:val="num" w:pos="1008"/>
        </w:tabs>
        <w:ind w:left="1008" w:hanging="1008"/>
      </w:pPr>
      <w:rPr>
        <w:rFonts w:hint="eastAsia"/>
      </w:rPr>
    </w:lvl>
    <w:lvl w:ilvl="5">
      <w:start w:val="1"/>
      <w:numFmt w:val="decimal"/>
      <w:pStyle w:val="6"/>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num w:numId="1" w16cid:durableId="1582131496">
    <w:abstractNumId w:val="1"/>
  </w:num>
  <w:num w:numId="2" w16cid:durableId="674259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31F"/>
    <w:rsid w:val="00086A84"/>
    <w:rsid w:val="00255D46"/>
    <w:rsid w:val="00282284"/>
    <w:rsid w:val="0034677F"/>
    <w:rsid w:val="003B1406"/>
    <w:rsid w:val="00412E66"/>
    <w:rsid w:val="007F623A"/>
    <w:rsid w:val="008D0E6D"/>
    <w:rsid w:val="00A60418"/>
    <w:rsid w:val="00A9331F"/>
    <w:rsid w:val="00B959A6"/>
    <w:rsid w:val="00BB3FF8"/>
    <w:rsid w:val="00C61114"/>
    <w:rsid w:val="00D12B19"/>
    <w:rsid w:val="00D97257"/>
    <w:rsid w:val="00E42B83"/>
    <w:rsid w:val="00E56DB9"/>
    <w:rsid w:val="00FE3E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98928"/>
  <w15:chartTrackingRefBased/>
  <w15:docId w15:val="{ABD43113-360D-4761-915D-D7E122206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i/>
        <w:color w:val="000000" w:themeColor="text1"/>
        <w:kern w:val="2"/>
        <w:position w:val="-2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6A84"/>
    <w:pPr>
      <w:widowControl w:val="0"/>
      <w:overflowPunct w:val="0"/>
      <w:jc w:val="both"/>
    </w:pPr>
    <w:rPr>
      <w:rFonts w:eastAsia="宋体" w:cs="Times New Roman"/>
      <w:i w:val="0"/>
      <w:color w:val="auto"/>
      <w:position w:val="0"/>
      <w:sz w:val="18"/>
      <w:szCs w:val="20"/>
    </w:rPr>
  </w:style>
  <w:style w:type="paragraph" w:styleId="1">
    <w:name w:val="heading 1"/>
    <w:basedOn w:val="a"/>
    <w:next w:val="a0"/>
    <w:link w:val="10"/>
    <w:qFormat/>
    <w:rsid w:val="00086A84"/>
    <w:pPr>
      <w:keepNext/>
      <w:keepLines/>
      <w:numPr>
        <w:numId w:val="1"/>
      </w:numPr>
      <w:tabs>
        <w:tab w:val="left" w:pos="318"/>
      </w:tabs>
      <w:adjustRightInd w:val="0"/>
      <w:spacing w:before="160" w:after="160"/>
      <w:jc w:val="left"/>
      <w:textAlignment w:val="baseline"/>
      <w:outlineLvl w:val="0"/>
    </w:pPr>
    <w:rPr>
      <w:rFonts w:eastAsia="黑体"/>
      <w:kern w:val="0"/>
      <w:sz w:val="21"/>
    </w:rPr>
  </w:style>
  <w:style w:type="paragraph" w:styleId="2">
    <w:name w:val="heading 2"/>
    <w:basedOn w:val="a"/>
    <w:next w:val="a0"/>
    <w:link w:val="20"/>
    <w:qFormat/>
    <w:rsid w:val="00086A84"/>
    <w:pPr>
      <w:keepNext/>
      <w:keepLines/>
      <w:numPr>
        <w:ilvl w:val="1"/>
        <w:numId w:val="1"/>
      </w:numPr>
      <w:tabs>
        <w:tab w:val="left" w:pos="414"/>
      </w:tabs>
      <w:autoSpaceDE w:val="0"/>
      <w:autoSpaceDN w:val="0"/>
      <w:adjustRightInd w:val="0"/>
      <w:spacing w:beforeLines="25" w:before="25" w:afterLines="25" w:after="25"/>
      <w:jc w:val="left"/>
      <w:textAlignment w:val="baseline"/>
      <w:outlineLvl w:val="1"/>
    </w:pPr>
    <w:rPr>
      <w:rFonts w:eastAsia="黑体"/>
      <w:kern w:val="0"/>
    </w:rPr>
  </w:style>
  <w:style w:type="paragraph" w:styleId="3">
    <w:name w:val="heading 3"/>
    <w:basedOn w:val="a"/>
    <w:next w:val="a0"/>
    <w:link w:val="30"/>
    <w:autoRedefine/>
    <w:qFormat/>
    <w:rsid w:val="00086A84"/>
    <w:pPr>
      <w:keepNext/>
      <w:keepLines/>
      <w:tabs>
        <w:tab w:val="left" w:pos="561"/>
        <w:tab w:val="left" w:pos="720"/>
      </w:tabs>
      <w:jc w:val="left"/>
      <w:outlineLvl w:val="2"/>
    </w:pPr>
    <w:rPr>
      <w:sz w:val="21"/>
      <w:szCs w:val="21"/>
    </w:rPr>
  </w:style>
  <w:style w:type="paragraph" w:styleId="4">
    <w:name w:val="heading 4"/>
    <w:basedOn w:val="a"/>
    <w:next w:val="a"/>
    <w:link w:val="40"/>
    <w:qFormat/>
    <w:rsid w:val="00086A84"/>
    <w:pPr>
      <w:keepNext/>
      <w:keepLines/>
      <w:numPr>
        <w:ilvl w:val="3"/>
        <w:numId w:val="1"/>
      </w:numPr>
      <w:jc w:val="left"/>
      <w:outlineLvl w:val="3"/>
    </w:pPr>
    <w:rPr>
      <w:rFonts w:ascii="Arial" w:eastAsia="黑体" w:hAnsi="Arial"/>
    </w:rPr>
  </w:style>
  <w:style w:type="paragraph" w:styleId="5">
    <w:name w:val="heading 5"/>
    <w:basedOn w:val="a"/>
    <w:next w:val="a"/>
    <w:link w:val="50"/>
    <w:qFormat/>
    <w:rsid w:val="00086A84"/>
    <w:pPr>
      <w:keepNext/>
      <w:keepLines/>
      <w:numPr>
        <w:ilvl w:val="4"/>
        <w:numId w:val="1"/>
      </w:numPr>
      <w:spacing w:before="280" w:after="290" w:line="376" w:lineRule="auto"/>
      <w:outlineLvl w:val="4"/>
    </w:pPr>
    <w:rPr>
      <w:b/>
      <w:sz w:val="28"/>
    </w:rPr>
  </w:style>
  <w:style w:type="paragraph" w:styleId="6">
    <w:name w:val="heading 6"/>
    <w:basedOn w:val="a"/>
    <w:next w:val="a"/>
    <w:link w:val="60"/>
    <w:qFormat/>
    <w:rsid w:val="00086A84"/>
    <w:pPr>
      <w:keepNext/>
      <w:keepLines/>
      <w:numPr>
        <w:ilvl w:val="5"/>
        <w:numId w:val="1"/>
      </w:numPr>
      <w:spacing w:before="240" w:after="64"/>
      <w:jc w:val="left"/>
      <w:outlineLvl w:val="5"/>
    </w:pPr>
  </w:style>
  <w:style w:type="paragraph" w:styleId="7">
    <w:name w:val="heading 7"/>
    <w:basedOn w:val="a"/>
    <w:next w:val="a"/>
    <w:link w:val="70"/>
    <w:qFormat/>
    <w:rsid w:val="00086A84"/>
    <w:pPr>
      <w:keepNext/>
      <w:keepLines/>
      <w:numPr>
        <w:ilvl w:val="6"/>
        <w:numId w:val="1"/>
      </w:numPr>
      <w:spacing w:before="240" w:after="64" w:line="320" w:lineRule="auto"/>
      <w:outlineLvl w:val="6"/>
    </w:pPr>
    <w:rPr>
      <w:b/>
      <w:sz w:val="24"/>
    </w:rPr>
  </w:style>
  <w:style w:type="paragraph" w:styleId="8">
    <w:name w:val="heading 8"/>
    <w:basedOn w:val="a"/>
    <w:next w:val="a"/>
    <w:link w:val="80"/>
    <w:qFormat/>
    <w:rsid w:val="00086A84"/>
    <w:pPr>
      <w:keepNext/>
      <w:keepLines/>
      <w:numPr>
        <w:ilvl w:val="7"/>
        <w:numId w:val="1"/>
      </w:numPr>
      <w:spacing w:before="240" w:after="64" w:line="320" w:lineRule="auto"/>
      <w:outlineLvl w:val="7"/>
    </w:pPr>
    <w:rPr>
      <w:rFonts w:ascii="Arial" w:eastAsia="黑体" w:hAnsi="Arial"/>
      <w:sz w:val="24"/>
    </w:rPr>
  </w:style>
  <w:style w:type="paragraph" w:styleId="9">
    <w:name w:val="heading 9"/>
    <w:basedOn w:val="a"/>
    <w:next w:val="a"/>
    <w:link w:val="90"/>
    <w:qFormat/>
    <w:rsid w:val="00086A84"/>
    <w:pPr>
      <w:keepNext/>
      <w:keepLines/>
      <w:numPr>
        <w:ilvl w:val="8"/>
        <w:numId w:val="1"/>
      </w:numPr>
      <w:spacing w:before="240" w:after="64" w:line="320" w:lineRule="auto"/>
      <w:outlineLvl w:val="8"/>
    </w:pPr>
    <w:rPr>
      <w:rFonts w:ascii="Arial" w:eastAsia="黑体" w:hAnsi="Arial"/>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rsid w:val="00086A84"/>
    <w:rPr>
      <w:rFonts w:eastAsia="黑体" w:cs="Times New Roman"/>
      <w:i w:val="0"/>
      <w:color w:val="auto"/>
      <w:kern w:val="0"/>
      <w:position w:val="0"/>
      <w:szCs w:val="20"/>
    </w:rPr>
  </w:style>
  <w:style w:type="character" w:customStyle="1" w:styleId="20">
    <w:name w:val="标题 2 字符"/>
    <w:basedOn w:val="a1"/>
    <w:link w:val="2"/>
    <w:rsid w:val="00086A84"/>
    <w:rPr>
      <w:rFonts w:eastAsia="黑体" w:cs="Times New Roman"/>
      <w:i w:val="0"/>
      <w:color w:val="auto"/>
      <w:kern w:val="0"/>
      <w:position w:val="0"/>
      <w:sz w:val="18"/>
      <w:szCs w:val="20"/>
    </w:rPr>
  </w:style>
  <w:style w:type="character" w:customStyle="1" w:styleId="30">
    <w:name w:val="标题 3 字符"/>
    <w:basedOn w:val="a1"/>
    <w:link w:val="3"/>
    <w:rsid w:val="00086A84"/>
    <w:rPr>
      <w:rFonts w:eastAsia="宋体" w:cs="Times New Roman"/>
      <w:i w:val="0"/>
      <w:color w:val="auto"/>
      <w:position w:val="0"/>
      <w:szCs w:val="21"/>
    </w:rPr>
  </w:style>
  <w:style w:type="character" w:customStyle="1" w:styleId="40">
    <w:name w:val="标题 4 字符"/>
    <w:basedOn w:val="a1"/>
    <w:link w:val="4"/>
    <w:rsid w:val="00086A84"/>
    <w:rPr>
      <w:rFonts w:ascii="Arial" w:eastAsia="黑体" w:hAnsi="Arial" w:cs="Times New Roman"/>
      <w:i w:val="0"/>
      <w:color w:val="auto"/>
      <w:position w:val="0"/>
      <w:sz w:val="18"/>
      <w:szCs w:val="20"/>
    </w:rPr>
  </w:style>
  <w:style w:type="character" w:customStyle="1" w:styleId="50">
    <w:name w:val="标题 5 字符"/>
    <w:basedOn w:val="a1"/>
    <w:link w:val="5"/>
    <w:rsid w:val="00086A84"/>
    <w:rPr>
      <w:rFonts w:eastAsia="宋体" w:cs="Times New Roman"/>
      <w:b/>
      <w:i w:val="0"/>
      <w:color w:val="auto"/>
      <w:position w:val="0"/>
      <w:sz w:val="28"/>
      <w:szCs w:val="20"/>
    </w:rPr>
  </w:style>
  <w:style w:type="character" w:customStyle="1" w:styleId="60">
    <w:name w:val="标题 6 字符"/>
    <w:basedOn w:val="a1"/>
    <w:link w:val="6"/>
    <w:rsid w:val="00086A84"/>
    <w:rPr>
      <w:rFonts w:eastAsia="宋体" w:cs="Times New Roman"/>
      <w:i w:val="0"/>
      <w:color w:val="auto"/>
      <w:position w:val="0"/>
      <w:sz w:val="18"/>
      <w:szCs w:val="20"/>
    </w:rPr>
  </w:style>
  <w:style w:type="character" w:customStyle="1" w:styleId="70">
    <w:name w:val="标题 7 字符"/>
    <w:basedOn w:val="a1"/>
    <w:link w:val="7"/>
    <w:rsid w:val="00086A84"/>
    <w:rPr>
      <w:rFonts w:eastAsia="宋体" w:cs="Times New Roman"/>
      <w:b/>
      <w:i w:val="0"/>
      <w:color w:val="auto"/>
      <w:position w:val="0"/>
      <w:sz w:val="24"/>
      <w:szCs w:val="20"/>
    </w:rPr>
  </w:style>
  <w:style w:type="character" w:customStyle="1" w:styleId="80">
    <w:name w:val="标题 8 字符"/>
    <w:basedOn w:val="a1"/>
    <w:link w:val="8"/>
    <w:rsid w:val="00086A84"/>
    <w:rPr>
      <w:rFonts w:ascii="Arial" w:eastAsia="黑体" w:hAnsi="Arial" w:cs="Times New Roman"/>
      <w:i w:val="0"/>
      <w:color w:val="auto"/>
      <w:position w:val="0"/>
      <w:sz w:val="24"/>
      <w:szCs w:val="20"/>
    </w:rPr>
  </w:style>
  <w:style w:type="character" w:customStyle="1" w:styleId="90">
    <w:name w:val="标题 9 字符"/>
    <w:basedOn w:val="a1"/>
    <w:link w:val="9"/>
    <w:rsid w:val="00086A84"/>
    <w:rPr>
      <w:rFonts w:ascii="Arial" w:eastAsia="黑体" w:hAnsi="Arial" w:cs="Times New Roman"/>
      <w:i w:val="0"/>
      <w:color w:val="auto"/>
      <w:position w:val="0"/>
      <w:sz w:val="18"/>
      <w:szCs w:val="20"/>
    </w:rPr>
  </w:style>
  <w:style w:type="paragraph" w:styleId="a0">
    <w:name w:val="Body Text"/>
    <w:basedOn w:val="a"/>
    <w:link w:val="a4"/>
    <w:rsid w:val="00086A84"/>
    <w:pPr>
      <w:tabs>
        <w:tab w:val="left" w:pos="357"/>
      </w:tabs>
      <w:ind w:firstLineChars="200" w:firstLine="200"/>
    </w:pPr>
  </w:style>
  <w:style w:type="character" w:customStyle="1" w:styleId="a4">
    <w:name w:val="正文文本 字符"/>
    <w:basedOn w:val="a1"/>
    <w:link w:val="a0"/>
    <w:rsid w:val="00086A84"/>
    <w:rPr>
      <w:rFonts w:eastAsia="宋体" w:cs="Times New Roman"/>
      <w:i w:val="0"/>
      <w:color w:val="auto"/>
      <w:position w:val="0"/>
      <w:sz w:val="18"/>
      <w:szCs w:val="20"/>
    </w:rPr>
  </w:style>
  <w:style w:type="paragraph" w:styleId="a5">
    <w:name w:val="Subtitle"/>
    <w:basedOn w:val="a"/>
    <w:next w:val="a6"/>
    <w:link w:val="a7"/>
    <w:qFormat/>
    <w:rsid w:val="00086A84"/>
    <w:pPr>
      <w:spacing w:before="320"/>
      <w:outlineLvl w:val="0"/>
    </w:pPr>
    <w:rPr>
      <w:rFonts w:eastAsia="黑体"/>
      <w:sz w:val="36"/>
    </w:rPr>
  </w:style>
  <w:style w:type="character" w:customStyle="1" w:styleId="a7">
    <w:name w:val="副标题 字符"/>
    <w:basedOn w:val="a1"/>
    <w:link w:val="a5"/>
    <w:rsid w:val="00086A84"/>
    <w:rPr>
      <w:rFonts w:eastAsia="黑体" w:cs="Times New Roman"/>
      <w:i w:val="0"/>
      <w:color w:val="auto"/>
      <w:position w:val="0"/>
      <w:sz w:val="36"/>
      <w:szCs w:val="20"/>
    </w:rPr>
  </w:style>
  <w:style w:type="paragraph" w:styleId="a8">
    <w:name w:val="footer"/>
    <w:basedOn w:val="a"/>
    <w:link w:val="a9"/>
    <w:rsid w:val="00086A84"/>
    <w:pPr>
      <w:tabs>
        <w:tab w:val="center" w:pos="4153"/>
        <w:tab w:val="right" w:pos="8306"/>
      </w:tabs>
      <w:autoSpaceDE w:val="0"/>
      <w:autoSpaceDN w:val="0"/>
      <w:adjustRightInd w:val="0"/>
      <w:spacing w:line="240" w:lineRule="atLeast"/>
      <w:jc w:val="left"/>
      <w:textAlignment w:val="baseline"/>
    </w:pPr>
    <w:rPr>
      <w:rFonts w:eastAsia="·s²Ó©úÅé"/>
      <w:kern w:val="0"/>
    </w:rPr>
  </w:style>
  <w:style w:type="character" w:customStyle="1" w:styleId="a9">
    <w:name w:val="页脚 字符"/>
    <w:basedOn w:val="a1"/>
    <w:link w:val="a8"/>
    <w:rsid w:val="00086A84"/>
    <w:rPr>
      <w:rFonts w:eastAsia="·s²Ó©úÅé" w:cs="Times New Roman"/>
      <w:i w:val="0"/>
      <w:color w:val="auto"/>
      <w:kern w:val="0"/>
      <w:position w:val="0"/>
      <w:sz w:val="18"/>
      <w:szCs w:val="20"/>
    </w:rPr>
  </w:style>
  <w:style w:type="paragraph" w:styleId="aa">
    <w:name w:val="header"/>
    <w:basedOn w:val="a"/>
    <w:link w:val="ab"/>
    <w:rsid w:val="00086A84"/>
    <w:pPr>
      <w:pBdr>
        <w:bottom w:val="single" w:sz="6" w:space="1" w:color="auto"/>
      </w:pBdr>
      <w:snapToGrid w:val="0"/>
      <w:jc w:val="center"/>
    </w:pPr>
  </w:style>
  <w:style w:type="character" w:customStyle="1" w:styleId="ab">
    <w:name w:val="页眉 字符"/>
    <w:basedOn w:val="a1"/>
    <w:link w:val="aa"/>
    <w:rsid w:val="00086A84"/>
    <w:rPr>
      <w:rFonts w:eastAsia="宋体" w:cs="Times New Roman"/>
      <w:i w:val="0"/>
      <w:color w:val="auto"/>
      <w:position w:val="0"/>
      <w:sz w:val="18"/>
      <w:szCs w:val="20"/>
    </w:rPr>
  </w:style>
  <w:style w:type="paragraph" w:customStyle="1" w:styleId="ac">
    <w:name w:val="单位"/>
    <w:rsid w:val="00086A84"/>
    <w:pPr>
      <w:ind w:left="70" w:hangingChars="70" w:hanging="70"/>
      <w:jc w:val="both"/>
    </w:pPr>
    <w:rPr>
      <w:rFonts w:eastAsia="宋体" w:cs="Times New Roman"/>
      <w:i w:val="0"/>
      <w:color w:val="auto"/>
      <w:kern w:val="0"/>
      <w:position w:val="0"/>
      <w:sz w:val="17"/>
      <w:szCs w:val="20"/>
    </w:rPr>
  </w:style>
  <w:style w:type="paragraph" w:customStyle="1" w:styleId="a6">
    <w:name w:val="作者"/>
    <w:basedOn w:val="a"/>
    <w:next w:val="ac"/>
    <w:rsid w:val="00086A84"/>
    <w:pPr>
      <w:spacing w:before="160" w:after="240" w:line="0" w:lineRule="atLeast"/>
      <w:jc w:val="left"/>
    </w:pPr>
    <w:rPr>
      <w:rFonts w:eastAsia="仿宋_GB2312"/>
      <w:w w:val="66"/>
      <w:sz w:val="28"/>
    </w:rPr>
  </w:style>
  <w:style w:type="paragraph" w:customStyle="1" w:styleId="Name">
    <w:name w:val="Name"/>
    <w:basedOn w:val="a6"/>
    <w:next w:val="DepartCorrespond"/>
    <w:rsid w:val="00086A84"/>
    <w:pPr>
      <w:keepNext/>
      <w:spacing w:before="220" w:after="180"/>
    </w:pPr>
    <w:rPr>
      <w:rFonts w:eastAsia="宋体"/>
      <w:w w:val="100"/>
      <w:sz w:val="18"/>
    </w:rPr>
  </w:style>
  <w:style w:type="paragraph" w:styleId="ad">
    <w:name w:val="footnote text"/>
    <w:basedOn w:val="a"/>
    <w:next w:val="a"/>
    <w:link w:val="ae"/>
    <w:semiHidden/>
    <w:rsid w:val="00086A84"/>
    <w:pPr>
      <w:tabs>
        <w:tab w:val="left" w:pos="465"/>
      </w:tabs>
      <w:snapToGrid w:val="0"/>
      <w:spacing w:before="120" w:line="312" w:lineRule="auto"/>
      <w:ind w:firstLineChars="267" w:firstLine="267"/>
    </w:pPr>
    <w:rPr>
      <w:sz w:val="15"/>
    </w:rPr>
  </w:style>
  <w:style w:type="character" w:customStyle="1" w:styleId="ae">
    <w:name w:val="脚注文本 字符"/>
    <w:basedOn w:val="a1"/>
    <w:link w:val="ad"/>
    <w:semiHidden/>
    <w:rsid w:val="00086A84"/>
    <w:rPr>
      <w:rFonts w:eastAsia="宋体" w:cs="Times New Roman"/>
      <w:i w:val="0"/>
      <w:color w:val="auto"/>
      <w:position w:val="0"/>
      <w:sz w:val="15"/>
      <w:szCs w:val="20"/>
    </w:rPr>
  </w:style>
  <w:style w:type="paragraph" w:customStyle="1" w:styleId="Abstract">
    <w:name w:val="Abstract"/>
    <w:next w:val="Keywords"/>
    <w:link w:val="AbstractChar"/>
    <w:rsid w:val="00086A84"/>
    <w:pPr>
      <w:tabs>
        <w:tab w:val="left" w:pos="937"/>
      </w:tabs>
      <w:jc w:val="both"/>
    </w:pPr>
    <w:rPr>
      <w:rFonts w:eastAsia="楷体_GB2312" w:cs="Times New Roman"/>
      <w:i w:val="0"/>
      <w:color w:val="auto"/>
      <w:position w:val="0"/>
      <w:sz w:val="18"/>
      <w:szCs w:val="20"/>
    </w:rPr>
  </w:style>
  <w:style w:type="paragraph" w:customStyle="1" w:styleId="DepartCorrespond">
    <w:name w:val="Depart.Correspond"/>
    <w:basedOn w:val="ac"/>
    <w:rsid w:val="00086A84"/>
    <w:pPr>
      <w:ind w:left="66" w:hangingChars="66" w:hanging="66"/>
    </w:pPr>
    <w:rPr>
      <w:iCs/>
      <w:sz w:val="16"/>
    </w:rPr>
  </w:style>
  <w:style w:type="paragraph" w:customStyle="1" w:styleId="Keywords">
    <w:name w:val="Key words"/>
    <w:basedOn w:val="a"/>
    <w:next w:val="af"/>
    <w:link w:val="KeywordsChar"/>
    <w:rsid w:val="00086A84"/>
    <w:pPr>
      <w:tabs>
        <w:tab w:val="left" w:pos="1176"/>
      </w:tabs>
      <w:adjustRightInd w:val="0"/>
      <w:spacing w:after="290"/>
      <w:ind w:left="632" w:hangingChars="632" w:hanging="632"/>
    </w:pPr>
    <w:rPr>
      <w:rFonts w:eastAsia="楷体_GB2312"/>
      <w:snapToGrid w:val="0"/>
    </w:rPr>
  </w:style>
  <w:style w:type="paragraph" w:customStyle="1" w:styleId="Title1">
    <w:name w:val="Title1"/>
    <w:basedOn w:val="a"/>
    <w:next w:val="Name"/>
    <w:rsid w:val="00086A84"/>
    <w:pPr>
      <w:keepNext/>
      <w:keepLines/>
      <w:snapToGrid w:val="0"/>
      <w:spacing w:before="240" w:after="100"/>
      <w:outlineLvl w:val="0"/>
    </w:pPr>
    <w:rPr>
      <w:rFonts w:eastAsia="黑体"/>
      <w:b/>
      <w:sz w:val="24"/>
    </w:rPr>
  </w:style>
  <w:style w:type="paragraph" w:customStyle="1" w:styleId="af0">
    <w:name w:val="分类号"/>
    <w:basedOn w:val="a"/>
    <w:next w:val="a0"/>
    <w:rsid w:val="00086A84"/>
    <w:pPr>
      <w:widowControl/>
      <w:tabs>
        <w:tab w:val="left" w:pos="1233"/>
      </w:tabs>
      <w:overflowPunct/>
      <w:spacing w:after="320"/>
    </w:pPr>
    <w:rPr>
      <w:rFonts w:eastAsia="黑体"/>
      <w:iCs/>
      <w:kern w:val="0"/>
    </w:rPr>
  </w:style>
  <w:style w:type="paragraph" w:customStyle="1" w:styleId="af">
    <w:name w:val="摘要"/>
    <w:basedOn w:val="a0"/>
    <w:next w:val="af1"/>
    <w:link w:val="Char"/>
    <w:rsid w:val="00086A84"/>
    <w:pPr>
      <w:tabs>
        <w:tab w:val="clear" w:pos="357"/>
        <w:tab w:val="left" w:pos="798"/>
      </w:tabs>
      <w:adjustRightInd w:val="0"/>
      <w:ind w:firstLineChars="0" w:firstLine="0"/>
    </w:pPr>
    <w:rPr>
      <w:rFonts w:eastAsia="楷体_GB2312"/>
      <w:snapToGrid w:val="0"/>
    </w:rPr>
  </w:style>
  <w:style w:type="paragraph" w:customStyle="1" w:styleId="af1">
    <w:name w:val="关键词"/>
    <w:basedOn w:val="af"/>
    <w:next w:val="af0"/>
    <w:link w:val="Char0"/>
    <w:rsid w:val="00086A84"/>
    <w:pPr>
      <w:ind w:left="429" w:hangingChars="429" w:hanging="429"/>
    </w:pPr>
  </w:style>
  <w:style w:type="character" w:customStyle="1" w:styleId="AbstractChar">
    <w:name w:val="Abstract Char"/>
    <w:basedOn w:val="a1"/>
    <w:link w:val="Abstract"/>
    <w:rsid w:val="00086A84"/>
    <w:rPr>
      <w:rFonts w:eastAsia="楷体_GB2312" w:cs="Times New Roman"/>
      <w:i w:val="0"/>
      <w:color w:val="auto"/>
      <w:position w:val="0"/>
      <w:sz w:val="18"/>
      <w:szCs w:val="20"/>
    </w:rPr>
  </w:style>
  <w:style w:type="character" w:customStyle="1" w:styleId="KeywordsChar">
    <w:name w:val="Key words Char"/>
    <w:basedOn w:val="a1"/>
    <w:link w:val="Keywords"/>
    <w:rsid w:val="00086A84"/>
    <w:rPr>
      <w:rFonts w:eastAsia="楷体_GB2312" w:cs="Times New Roman"/>
      <w:i w:val="0"/>
      <w:snapToGrid w:val="0"/>
      <w:color w:val="auto"/>
      <w:position w:val="0"/>
      <w:sz w:val="18"/>
      <w:szCs w:val="20"/>
    </w:rPr>
  </w:style>
  <w:style w:type="character" w:customStyle="1" w:styleId="Char">
    <w:name w:val="摘要 Char"/>
    <w:basedOn w:val="a1"/>
    <w:link w:val="af"/>
    <w:rsid w:val="00086A84"/>
    <w:rPr>
      <w:rFonts w:eastAsia="楷体_GB2312" w:cs="Times New Roman"/>
      <w:i w:val="0"/>
      <w:snapToGrid w:val="0"/>
      <w:color w:val="auto"/>
      <w:position w:val="0"/>
      <w:sz w:val="18"/>
      <w:szCs w:val="20"/>
    </w:rPr>
  </w:style>
  <w:style w:type="character" w:customStyle="1" w:styleId="Char0">
    <w:name w:val="关键词 Char"/>
    <w:basedOn w:val="Char"/>
    <w:link w:val="af1"/>
    <w:rsid w:val="00086A84"/>
    <w:rPr>
      <w:rFonts w:eastAsia="楷体_GB2312" w:cs="Times New Roman"/>
      <w:i w:val="0"/>
      <w:snapToGrid w:val="0"/>
      <w:color w:val="auto"/>
      <w:position w:val="0"/>
      <w:sz w:val="18"/>
      <w:szCs w:val="20"/>
    </w:rPr>
  </w:style>
  <w:style w:type="character" w:styleId="af2">
    <w:name w:val="footnote reference"/>
    <w:basedOn w:val="a1"/>
    <w:autoRedefine/>
    <w:semiHidden/>
    <w:rsid w:val="00086A84"/>
    <w:rPr>
      <w:rFonts w:ascii="Monotype Sorts" w:eastAsia="宋体" w:hAnsi="Monotype Sorts"/>
      <w:spacing w:val="0"/>
      <w:w w:val="100"/>
      <w:position w:val="0"/>
      <w:sz w:val="11"/>
      <w:vertAlign w:val="baseline"/>
    </w:rPr>
  </w:style>
  <w:style w:type="character" w:styleId="af3">
    <w:name w:val="page number"/>
    <w:basedOn w:val="a1"/>
    <w:rsid w:val="00086A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97073">
      <w:bodyDiv w:val="1"/>
      <w:marLeft w:val="0"/>
      <w:marRight w:val="0"/>
      <w:marTop w:val="0"/>
      <w:marBottom w:val="0"/>
      <w:divBdr>
        <w:top w:val="none" w:sz="0" w:space="0" w:color="auto"/>
        <w:left w:val="none" w:sz="0" w:space="0" w:color="auto"/>
        <w:bottom w:val="none" w:sz="0" w:space="0" w:color="auto"/>
        <w:right w:val="none" w:sz="0" w:space="0" w:color="auto"/>
      </w:divBdr>
    </w:div>
    <w:div w:id="172719609">
      <w:bodyDiv w:val="1"/>
      <w:marLeft w:val="0"/>
      <w:marRight w:val="0"/>
      <w:marTop w:val="0"/>
      <w:marBottom w:val="0"/>
      <w:divBdr>
        <w:top w:val="none" w:sz="0" w:space="0" w:color="auto"/>
        <w:left w:val="none" w:sz="0" w:space="0" w:color="auto"/>
        <w:bottom w:val="none" w:sz="0" w:space="0" w:color="auto"/>
        <w:right w:val="none" w:sz="0" w:space="0" w:color="auto"/>
      </w:divBdr>
    </w:div>
    <w:div w:id="458914222">
      <w:bodyDiv w:val="1"/>
      <w:marLeft w:val="0"/>
      <w:marRight w:val="0"/>
      <w:marTop w:val="0"/>
      <w:marBottom w:val="0"/>
      <w:divBdr>
        <w:top w:val="none" w:sz="0" w:space="0" w:color="auto"/>
        <w:left w:val="none" w:sz="0" w:space="0" w:color="auto"/>
        <w:bottom w:val="none" w:sz="0" w:space="0" w:color="auto"/>
        <w:right w:val="none" w:sz="0" w:space="0" w:color="auto"/>
      </w:divBdr>
    </w:div>
    <w:div w:id="1378628760">
      <w:bodyDiv w:val="1"/>
      <w:marLeft w:val="0"/>
      <w:marRight w:val="0"/>
      <w:marTop w:val="0"/>
      <w:marBottom w:val="0"/>
      <w:divBdr>
        <w:top w:val="none" w:sz="0" w:space="0" w:color="auto"/>
        <w:left w:val="none" w:sz="0" w:space="0" w:color="auto"/>
        <w:bottom w:val="none" w:sz="0" w:space="0" w:color="auto"/>
        <w:right w:val="none" w:sz="0" w:space="0" w:color="auto"/>
      </w:divBdr>
    </w:div>
    <w:div w:id="1799257064">
      <w:bodyDiv w:val="1"/>
      <w:marLeft w:val="0"/>
      <w:marRight w:val="0"/>
      <w:marTop w:val="0"/>
      <w:marBottom w:val="0"/>
      <w:divBdr>
        <w:top w:val="none" w:sz="0" w:space="0" w:color="auto"/>
        <w:left w:val="none" w:sz="0" w:space="0" w:color="auto"/>
        <w:bottom w:val="none" w:sz="0" w:space="0" w:color="auto"/>
        <w:right w:val="none" w:sz="0" w:space="0" w:color="auto"/>
      </w:divBdr>
    </w:div>
    <w:div w:id="1947690080">
      <w:bodyDiv w:val="1"/>
      <w:marLeft w:val="0"/>
      <w:marRight w:val="0"/>
      <w:marTop w:val="0"/>
      <w:marBottom w:val="0"/>
      <w:divBdr>
        <w:top w:val="none" w:sz="0" w:space="0" w:color="auto"/>
        <w:left w:val="none" w:sz="0" w:space="0" w:color="auto"/>
        <w:bottom w:val="none" w:sz="0" w:space="0" w:color="auto"/>
        <w:right w:val="none" w:sz="0" w:space="0" w:color="auto"/>
      </w:divBdr>
    </w:div>
    <w:div w:id="1970474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07/relationships/hdphoto" Target="media/hdphoto1.wdp"/><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B1EAC8-4C3D-4B7C-957B-DC987E1E9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5</Pages>
  <Words>1539</Words>
  <Characters>8774</Characters>
  <Application>Microsoft Office Word</Application>
  <DocSecurity>0</DocSecurity>
  <Lines>73</Lines>
  <Paragraphs>20</Paragraphs>
  <ScaleCrop>false</ScaleCrop>
  <Company/>
  <LinksUpToDate>false</LinksUpToDate>
  <CharactersWithSpaces>10293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2024-12-22T07:42:00Z</dcterms:created>
  <dcterms:modified xsi:type="dcterms:W3CDTF">2024-12-22T11:24:00Z</dcterms:modified>
</cp:coreProperties>
</file>