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A02" w:rsidRDefault="00C20A47" w:rsidP="007A2FAB">
      <w:pPr>
        <w:jc w:val="both"/>
        <w:rPr>
          <w:rFonts w:ascii="Times New Roman" w:hAnsi="Times New Roman" w:cs="Times New Roman"/>
          <w:sz w:val="24"/>
          <w:szCs w:val="24"/>
        </w:rPr>
      </w:pPr>
      <w:r w:rsidRPr="00C20A47">
        <w:rPr>
          <w:rFonts w:ascii="Times New Roman" w:hAnsi="Times New Roman" w:cs="Times New Roman"/>
          <w:sz w:val="24"/>
          <w:szCs w:val="24"/>
        </w:rPr>
        <w:t xml:space="preserve">The purpose of my visualizations was to display the development of industry of China in the past. First of all, visualization </w:t>
      </w:r>
      <w:r>
        <w:rPr>
          <w:rFonts w:ascii="Times New Roman" w:hAnsi="Times New Roman" w:cs="Times New Roman"/>
          <w:sz w:val="24"/>
          <w:szCs w:val="24"/>
        </w:rPr>
        <w:t>consisted of bar chart and Gantt</w:t>
      </w:r>
      <w:r w:rsidR="008D4399">
        <w:rPr>
          <w:rFonts w:ascii="Times New Roman" w:hAnsi="Times New Roman" w:cs="Times New Roman"/>
          <w:sz w:val="24"/>
          <w:szCs w:val="24"/>
        </w:rPr>
        <w:t xml:space="preserve"> bar chart </w:t>
      </w:r>
      <w:r w:rsidR="0028004D">
        <w:rPr>
          <w:rFonts w:ascii="Times New Roman" w:hAnsi="Times New Roman" w:cs="Times New Roman"/>
          <w:sz w:val="24"/>
          <w:szCs w:val="24"/>
        </w:rPr>
        <w:t xml:space="preserve">was </w:t>
      </w:r>
      <w:r w:rsidR="0028004D" w:rsidRPr="00C20A47">
        <w:rPr>
          <w:rFonts w:ascii="Times New Roman" w:hAnsi="Times New Roman" w:cs="Times New Roman"/>
          <w:sz w:val="24"/>
          <w:szCs w:val="24"/>
        </w:rPr>
        <w:t xml:space="preserve">created </w:t>
      </w:r>
      <w:r w:rsidR="008D4399">
        <w:rPr>
          <w:rFonts w:ascii="Times New Roman" w:hAnsi="Times New Roman" w:cs="Times New Roman"/>
          <w:sz w:val="24"/>
          <w:szCs w:val="24"/>
        </w:rPr>
        <w:t xml:space="preserve">to present variation trend of GDP and </w:t>
      </w:r>
      <w:r w:rsidR="006D6D5E">
        <w:rPr>
          <w:rFonts w:ascii="Times New Roman" w:hAnsi="Times New Roman" w:cs="Times New Roman"/>
          <w:sz w:val="24"/>
          <w:szCs w:val="24"/>
        </w:rPr>
        <w:t xml:space="preserve">industrial added valve </w:t>
      </w:r>
      <w:r w:rsidR="008D4399">
        <w:rPr>
          <w:rFonts w:ascii="Times New Roman" w:hAnsi="Times New Roman" w:cs="Times New Roman"/>
          <w:sz w:val="24"/>
          <w:szCs w:val="24"/>
        </w:rPr>
        <w:t xml:space="preserve">(including the percentage of Industrial </w:t>
      </w:r>
      <w:r w:rsidR="006D6D5E">
        <w:rPr>
          <w:rFonts w:ascii="Times New Roman" w:hAnsi="Times New Roman" w:cs="Times New Roman"/>
          <w:sz w:val="24"/>
          <w:szCs w:val="24"/>
        </w:rPr>
        <w:t xml:space="preserve">added valve </w:t>
      </w:r>
      <w:r w:rsidR="008D4399">
        <w:rPr>
          <w:rFonts w:ascii="Times New Roman" w:hAnsi="Times New Roman" w:cs="Times New Roman"/>
          <w:sz w:val="24"/>
          <w:szCs w:val="24"/>
        </w:rPr>
        <w:t>in GDP) in China as shown in picture 1:</w:t>
      </w:r>
    </w:p>
    <w:p w:rsidR="008D4399" w:rsidRDefault="008D4399" w:rsidP="007A2FA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3415" cy="3393440"/>
            <wp:effectExtent l="19050" t="0" r="635" b="0"/>
            <wp:docPr id="1" name="Picture 0" descr="屏幕快照 2016-11-17 下午11.1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1-17 下午11.10.25.png"/>
                    <pic:cNvPicPr/>
                  </pic:nvPicPr>
                  <pic:blipFill>
                    <a:blip r:embed="rId4" cstate="print"/>
                    <a:stretch>
                      <a:fillRect/>
                    </a:stretch>
                  </pic:blipFill>
                  <pic:spPr>
                    <a:xfrm>
                      <a:off x="0" y="0"/>
                      <a:ext cx="5733415" cy="3393440"/>
                    </a:xfrm>
                    <a:prstGeom prst="rect">
                      <a:avLst/>
                    </a:prstGeom>
                  </pic:spPr>
                </pic:pic>
              </a:graphicData>
            </a:graphic>
          </wp:inline>
        </w:drawing>
      </w:r>
    </w:p>
    <w:p w:rsidR="008D4399" w:rsidRDefault="008A617B" w:rsidP="007A2FAB">
      <w:pPr>
        <w:jc w:val="center"/>
        <w:rPr>
          <w:rFonts w:ascii="Times New Roman" w:hAnsi="Times New Roman" w:cs="Times New Roman"/>
        </w:rPr>
      </w:pPr>
      <w:r>
        <w:rPr>
          <w:rFonts w:ascii="Times New Roman" w:hAnsi="Times New Roman" w:cs="Times New Roman"/>
        </w:rPr>
        <w:t xml:space="preserve">Picture 1: </w:t>
      </w:r>
      <w:r w:rsidR="008D4399" w:rsidRPr="008D4399">
        <w:rPr>
          <w:rFonts w:ascii="Times New Roman" w:hAnsi="Times New Roman" w:cs="Times New Roman"/>
        </w:rPr>
        <w:t>GDP and Industrial Added Value in China.</w:t>
      </w:r>
    </w:p>
    <w:p w:rsidR="008D4399" w:rsidRDefault="008D4399" w:rsidP="007A2FAB">
      <w:pPr>
        <w:jc w:val="both"/>
        <w:rPr>
          <w:rFonts w:ascii="Times New Roman" w:hAnsi="Times New Roman" w:cs="Times New Roman"/>
          <w:sz w:val="24"/>
          <w:szCs w:val="24"/>
        </w:rPr>
      </w:pPr>
      <w:r>
        <w:rPr>
          <w:rFonts w:ascii="Times New Roman" w:hAnsi="Times New Roman" w:cs="Times New Roman"/>
          <w:sz w:val="24"/>
          <w:szCs w:val="24"/>
        </w:rPr>
        <w:t xml:space="preserve">As can be seen in the picture, GDP of China kept raising from 2005 to 2014. Industrial added valve </w:t>
      </w:r>
      <w:r w:rsidR="006D6D5E">
        <w:rPr>
          <w:rFonts w:ascii="Times New Roman" w:hAnsi="Times New Roman" w:cs="Times New Roman"/>
          <w:sz w:val="24"/>
          <w:szCs w:val="24"/>
        </w:rPr>
        <w:t xml:space="preserve">of China </w:t>
      </w:r>
      <w:r>
        <w:rPr>
          <w:rFonts w:ascii="Times New Roman" w:hAnsi="Times New Roman" w:cs="Times New Roman"/>
          <w:sz w:val="24"/>
          <w:szCs w:val="24"/>
        </w:rPr>
        <w:t xml:space="preserve">increased </w:t>
      </w:r>
      <w:r w:rsidR="006D6D5E">
        <w:rPr>
          <w:rFonts w:ascii="Times New Roman" w:hAnsi="Times New Roman" w:cs="Times New Roman"/>
          <w:sz w:val="24"/>
          <w:szCs w:val="24"/>
        </w:rPr>
        <w:t>at the same time but the growth decreased as a whole. This also can be concluded from decline of the percentage industrial added valve in GDP. The phenomenon was called De-industrialization due to increase</w:t>
      </w:r>
      <w:r w:rsidR="00077A50">
        <w:rPr>
          <w:rFonts w:ascii="Times New Roman" w:hAnsi="Times New Roman" w:cs="Times New Roman"/>
          <w:sz w:val="24"/>
          <w:szCs w:val="24"/>
        </w:rPr>
        <w:t xml:space="preserve"> of labor cost, resource</w:t>
      </w:r>
      <w:r w:rsidR="006D6D5E">
        <w:rPr>
          <w:rFonts w:ascii="Times New Roman" w:hAnsi="Times New Roman" w:cs="Times New Roman"/>
          <w:sz w:val="24"/>
          <w:szCs w:val="24"/>
        </w:rPr>
        <w:t xml:space="preserve"> </w:t>
      </w:r>
      <w:r w:rsidR="00077A50">
        <w:rPr>
          <w:rFonts w:ascii="Times New Roman" w:hAnsi="Times New Roman" w:cs="Times New Roman"/>
          <w:sz w:val="24"/>
          <w:szCs w:val="24"/>
        </w:rPr>
        <w:t xml:space="preserve">depletion and development of technology. </w:t>
      </w:r>
    </w:p>
    <w:p w:rsidR="00077A50" w:rsidRDefault="00077A50" w:rsidP="007A2FAB">
      <w:pPr>
        <w:jc w:val="both"/>
        <w:rPr>
          <w:rFonts w:ascii="Times New Roman" w:hAnsi="Times New Roman" w:cs="Times New Roman"/>
          <w:sz w:val="24"/>
          <w:szCs w:val="24"/>
        </w:rPr>
      </w:pPr>
      <w:r>
        <w:rPr>
          <w:rFonts w:ascii="Times New Roman" w:hAnsi="Times New Roman" w:cs="Times New Roman"/>
          <w:sz w:val="24"/>
          <w:szCs w:val="24"/>
        </w:rPr>
        <w:t>Secondly, I display regional distribution of industrial enterprises in China in 2014 as shown in picture 2 below:</w:t>
      </w:r>
    </w:p>
    <w:p w:rsidR="00077A50" w:rsidRDefault="00077A50" w:rsidP="00077A5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48025" cy="1964965"/>
            <wp:effectExtent l="19050" t="0" r="9525"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cstate="print"/>
                    <a:stretch>
                      <a:fillRect/>
                    </a:stretch>
                  </pic:blipFill>
                  <pic:spPr>
                    <a:xfrm>
                      <a:off x="0" y="0"/>
                      <a:ext cx="3252030" cy="1967388"/>
                    </a:xfrm>
                    <a:prstGeom prst="rect">
                      <a:avLst/>
                    </a:prstGeom>
                  </pic:spPr>
                </pic:pic>
              </a:graphicData>
            </a:graphic>
          </wp:inline>
        </w:drawing>
      </w:r>
    </w:p>
    <w:p w:rsidR="00077A50" w:rsidRPr="00077A50" w:rsidRDefault="00077A50" w:rsidP="00077A50">
      <w:pPr>
        <w:jc w:val="center"/>
        <w:rPr>
          <w:rFonts w:ascii="Times New Roman" w:hAnsi="Times New Roman" w:cs="Times New Roman"/>
        </w:rPr>
      </w:pPr>
      <w:r w:rsidRPr="00077A50">
        <w:rPr>
          <w:rFonts w:ascii="Times New Roman" w:hAnsi="Times New Roman" w:cs="Times New Roman"/>
        </w:rPr>
        <w:t xml:space="preserve">Picture 2: </w:t>
      </w:r>
      <w:r w:rsidR="008A617B">
        <w:rPr>
          <w:rFonts w:ascii="Times New Roman" w:hAnsi="Times New Roman" w:cs="Times New Roman"/>
        </w:rPr>
        <w:t>R</w:t>
      </w:r>
      <w:r w:rsidRPr="00077A50">
        <w:rPr>
          <w:rFonts w:ascii="Times New Roman" w:hAnsi="Times New Roman" w:cs="Times New Roman"/>
        </w:rPr>
        <w:t>egional distribution of industrial enterprises in China</w:t>
      </w:r>
    </w:p>
    <w:p w:rsidR="00077A50" w:rsidRDefault="00077A50" w:rsidP="007A2FA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 can be concluded that </w:t>
      </w:r>
      <w:r w:rsidR="00807875">
        <w:rPr>
          <w:rFonts w:ascii="Times New Roman" w:hAnsi="Times New Roman" w:cs="Times New Roman"/>
          <w:sz w:val="24"/>
          <w:szCs w:val="24"/>
        </w:rPr>
        <w:t>industrial enterprises were mainly distributed in south-east coastal areas such as Jiangsu, Zhejiang and Guangdong. The convenient of transportation contributed to development of industry.</w:t>
      </w:r>
    </w:p>
    <w:p w:rsidR="00807875" w:rsidRDefault="00807875" w:rsidP="00077A50">
      <w:pPr>
        <w:rPr>
          <w:rFonts w:ascii="Times New Roman" w:hAnsi="Times New Roman" w:cs="Times New Roman"/>
          <w:sz w:val="24"/>
          <w:szCs w:val="24"/>
        </w:rPr>
      </w:pPr>
      <w:r>
        <w:rPr>
          <w:rFonts w:ascii="Times New Roman" w:hAnsi="Times New Roman" w:cs="Times New Roman"/>
          <w:sz w:val="24"/>
          <w:szCs w:val="24"/>
        </w:rPr>
        <w:t xml:space="preserve">Thirdly, the numbers of above-scale industrial enterprises </w:t>
      </w:r>
      <w:r w:rsidR="009100CB">
        <w:rPr>
          <w:rFonts w:ascii="Times New Roman" w:hAnsi="Times New Roman" w:cs="Times New Roman"/>
          <w:sz w:val="24"/>
          <w:szCs w:val="24"/>
        </w:rPr>
        <w:t>is displayed in picture 3:</w:t>
      </w:r>
    </w:p>
    <w:p w:rsidR="009100CB" w:rsidRDefault="009100CB" w:rsidP="009100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7050" cy="2409576"/>
            <wp:effectExtent l="19050" t="0" r="0" b="0"/>
            <wp:docPr id="3" name="Picture 2" descr="屏幕快照 2016-11-17 下午11.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1-17 下午11.12.03.png"/>
                    <pic:cNvPicPr/>
                  </pic:nvPicPr>
                  <pic:blipFill>
                    <a:blip r:embed="rId6" cstate="print"/>
                    <a:stretch>
                      <a:fillRect/>
                    </a:stretch>
                  </pic:blipFill>
                  <pic:spPr>
                    <a:xfrm>
                      <a:off x="0" y="0"/>
                      <a:ext cx="3067328" cy="2409794"/>
                    </a:xfrm>
                    <a:prstGeom prst="rect">
                      <a:avLst/>
                    </a:prstGeom>
                  </pic:spPr>
                </pic:pic>
              </a:graphicData>
            </a:graphic>
          </wp:inline>
        </w:drawing>
      </w:r>
    </w:p>
    <w:p w:rsidR="009100CB" w:rsidRPr="009100CB" w:rsidRDefault="009100CB" w:rsidP="009100CB">
      <w:pPr>
        <w:jc w:val="center"/>
        <w:rPr>
          <w:rFonts w:ascii="Times New Roman" w:hAnsi="Times New Roman" w:cs="Times New Roman"/>
        </w:rPr>
      </w:pPr>
      <w:r w:rsidRPr="009100CB">
        <w:rPr>
          <w:rFonts w:ascii="Times New Roman" w:hAnsi="Times New Roman" w:cs="Times New Roman"/>
        </w:rPr>
        <w:t xml:space="preserve">Picture 3: </w:t>
      </w:r>
      <w:r w:rsidR="008A617B">
        <w:rPr>
          <w:rFonts w:ascii="Times New Roman" w:hAnsi="Times New Roman" w:cs="Times New Roman"/>
        </w:rPr>
        <w:t>N</w:t>
      </w:r>
      <w:r w:rsidRPr="009100CB">
        <w:rPr>
          <w:rFonts w:ascii="Times New Roman" w:hAnsi="Times New Roman" w:cs="Times New Roman"/>
        </w:rPr>
        <w:t>umbers of above-scale industrial enterprises</w:t>
      </w:r>
    </w:p>
    <w:p w:rsidR="00077A50" w:rsidRDefault="009100CB" w:rsidP="007A2FAB">
      <w:pPr>
        <w:jc w:val="both"/>
        <w:rPr>
          <w:rFonts w:ascii="Times New Roman" w:hAnsi="Times New Roman" w:cs="Times New Roman"/>
          <w:sz w:val="24"/>
          <w:szCs w:val="24"/>
        </w:rPr>
      </w:pPr>
      <w:r>
        <w:rPr>
          <w:rFonts w:ascii="Times New Roman" w:hAnsi="Times New Roman" w:cs="Times New Roman"/>
          <w:sz w:val="24"/>
          <w:szCs w:val="24"/>
        </w:rPr>
        <w:t xml:space="preserve">The definition of above-scale was </w:t>
      </w:r>
      <w:r w:rsidR="005C6134">
        <w:rPr>
          <w:rFonts w:ascii="Times New Roman" w:hAnsi="Times New Roman" w:cs="Times New Roman"/>
          <w:sz w:val="24"/>
          <w:szCs w:val="24"/>
        </w:rPr>
        <w:t>revenue from main operations above 5 million Yuan before 2011, but it was changed to revenue from main operation above 20 million Yuan</w:t>
      </w:r>
      <w:r w:rsidR="009341AD">
        <w:rPr>
          <w:rFonts w:ascii="Times New Roman" w:hAnsi="Times New Roman" w:cs="Times New Roman"/>
          <w:sz w:val="24"/>
          <w:szCs w:val="24"/>
        </w:rPr>
        <w:t xml:space="preserve"> after 2011. As a result, sharp decline existed between 2010 and 2011. The growth of industrial enterprises slowed down from 2005 to 2008 and even reverted from 2004 to 2005, but it raised sharply </w:t>
      </w:r>
      <w:r w:rsidR="007A2FAB">
        <w:rPr>
          <w:rFonts w:ascii="Times New Roman" w:hAnsi="Times New Roman" w:cs="Times New Roman"/>
          <w:sz w:val="24"/>
          <w:szCs w:val="24"/>
        </w:rPr>
        <w:t xml:space="preserve">from 2008 to 2009 especially the growth of heavy industries. This was mainly because the government limited the establishment of industrial enterprises with heavy pollution and shut down pollution exceeded enterprises after 2005 for preparation of 2008 Beijing Olympic Games. </w:t>
      </w:r>
      <w:r w:rsidR="0028004D">
        <w:rPr>
          <w:rFonts w:ascii="Times New Roman" w:hAnsi="Times New Roman" w:cs="Times New Roman"/>
          <w:sz w:val="24"/>
          <w:szCs w:val="24"/>
        </w:rPr>
        <w:t>Then the policy was loosened after 2008.</w:t>
      </w:r>
    </w:p>
    <w:p w:rsidR="007A2FAB" w:rsidRDefault="007A2FAB" w:rsidP="007A2FAB">
      <w:pPr>
        <w:jc w:val="both"/>
        <w:rPr>
          <w:rFonts w:ascii="Times New Roman" w:hAnsi="Times New Roman" w:cs="Times New Roman"/>
          <w:sz w:val="24"/>
          <w:szCs w:val="24"/>
        </w:rPr>
      </w:pPr>
      <w:r>
        <w:rPr>
          <w:rFonts w:ascii="Times New Roman" w:hAnsi="Times New Roman" w:cs="Times New Roman"/>
          <w:sz w:val="24"/>
          <w:szCs w:val="24"/>
        </w:rPr>
        <w:t xml:space="preserve">The impacts of Beijing Olympic Games can also be seen from the </w:t>
      </w:r>
      <w:r w:rsidR="00E50EE7">
        <w:rPr>
          <w:rFonts w:ascii="Times New Roman" w:hAnsi="Times New Roman" w:cs="Times New Roman"/>
          <w:sz w:val="24"/>
          <w:szCs w:val="24"/>
        </w:rPr>
        <w:t>line chart of investment in environment pollution and industrial pollution control below:</w:t>
      </w:r>
    </w:p>
    <w:p w:rsidR="00E50EE7" w:rsidRDefault="00E50EE7" w:rsidP="00E50E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4671" cy="2286000"/>
            <wp:effectExtent l="19050" t="0" r="0" b="0"/>
            <wp:docPr id="4" name="Picture 3" descr="屏幕快照 2016-11-17 下午11.1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1-17 下午11.12.27.png"/>
                    <pic:cNvPicPr/>
                  </pic:nvPicPr>
                  <pic:blipFill>
                    <a:blip r:embed="rId7" cstate="print"/>
                    <a:stretch>
                      <a:fillRect/>
                    </a:stretch>
                  </pic:blipFill>
                  <pic:spPr>
                    <a:xfrm>
                      <a:off x="0" y="0"/>
                      <a:ext cx="2804671" cy="2286000"/>
                    </a:xfrm>
                    <a:prstGeom prst="rect">
                      <a:avLst/>
                    </a:prstGeom>
                  </pic:spPr>
                </pic:pic>
              </a:graphicData>
            </a:graphic>
          </wp:inline>
        </w:drawing>
      </w:r>
    </w:p>
    <w:p w:rsidR="00E50EE7" w:rsidRDefault="00E50EE7" w:rsidP="00E50EE7">
      <w:pPr>
        <w:jc w:val="center"/>
        <w:rPr>
          <w:rFonts w:ascii="Times New Roman" w:hAnsi="Times New Roman" w:cs="Times New Roman"/>
          <w:sz w:val="24"/>
          <w:szCs w:val="24"/>
        </w:rPr>
      </w:pPr>
      <w:r>
        <w:rPr>
          <w:rFonts w:ascii="Times New Roman" w:hAnsi="Times New Roman" w:cs="Times New Roman"/>
        </w:rPr>
        <w:t>Picture 4:</w:t>
      </w:r>
      <w:r w:rsidRPr="00E50EE7">
        <w:rPr>
          <w:rFonts w:ascii="Times New Roman" w:hAnsi="Times New Roman" w:cs="Times New Roman"/>
          <w:sz w:val="24"/>
          <w:szCs w:val="24"/>
        </w:rPr>
        <w:t xml:space="preserve"> </w:t>
      </w:r>
      <w:r w:rsidR="008A617B">
        <w:rPr>
          <w:rFonts w:ascii="Times New Roman" w:hAnsi="Times New Roman" w:cs="Times New Roman"/>
          <w:sz w:val="24"/>
          <w:szCs w:val="24"/>
        </w:rPr>
        <w:t>I</w:t>
      </w:r>
      <w:r>
        <w:rPr>
          <w:rFonts w:ascii="Times New Roman" w:hAnsi="Times New Roman" w:cs="Times New Roman"/>
          <w:sz w:val="24"/>
          <w:szCs w:val="24"/>
        </w:rPr>
        <w:t>nvestment in pollution control</w:t>
      </w:r>
    </w:p>
    <w:p w:rsidR="00E50EE7" w:rsidRDefault="00E50EE7" w:rsidP="00E50EE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total investment in environment control was increased as a whole, but the investment in industrial pollution control rose rapidly from 2001 to 2005 and kept a high </w:t>
      </w:r>
      <w:r w:rsidR="0028004D">
        <w:rPr>
          <w:rFonts w:ascii="Times New Roman" w:hAnsi="Times New Roman" w:cs="Times New Roman"/>
          <w:sz w:val="24"/>
          <w:szCs w:val="24"/>
        </w:rPr>
        <w:t>level</w:t>
      </w:r>
      <w:r>
        <w:rPr>
          <w:rFonts w:ascii="Times New Roman" w:hAnsi="Times New Roman" w:cs="Times New Roman"/>
          <w:sz w:val="24"/>
          <w:szCs w:val="24"/>
        </w:rPr>
        <w:t xml:space="preserve"> from 2005 to 2008. Then it fall down after 2008</w:t>
      </w:r>
      <w:r w:rsidR="0028004D">
        <w:rPr>
          <w:rFonts w:ascii="Times New Roman" w:hAnsi="Times New Roman" w:cs="Times New Roman"/>
          <w:sz w:val="24"/>
          <w:szCs w:val="24"/>
        </w:rPr>
        <w:t xml:space="preserve"> due to the end of Beijing Olympic Games in August. For deeper insight, scatter plots </w:t>
      </w:r>
      <w:r w:rsidR="00A64378">
        <w:rPr>
          <w:rFonts w:ascii="Times New Roman" w:hAnsi="Times New Roman" w:cs="Times New Roman"/>
          <w:sz w:val="24"/>
          <w:szCs w:val="24"/>
        </w:rPr>
        <w:t>of comparison between investment in industrial pollution control in 2005 and 2004 and comparison between investment in industrial pollution control in 2008 and 2009 were shown below:</w:t>
      </w:r>
    </w:p>
    <w:p w:rsidR="00A64378" w:rsidRDefault="00A64378" w:rsidP="00A64378">
      <w:pPr>
        <w:jc w:val="center"/>
        <w:rPr>
          <w:rFonts w:ascii="Times New Roman" w:hAnsi="Times New Roman" w:cs="Times New Roman"/>
        </w:rPr>
      </w:pPr>
      <w:r>
        <w:rPr>
          <w:rFonts w:ascii="Times New Roman" w:hAnsi="Times New Roman" w:cs="Times New Roman"/>
          <w:noProof/>
        </w:rPr>
        <w:drawing>
          <wp:inline distT="0" distB="0" distL="0" distR="0">
            <wp:extent cx="5733415" cy="3224530"/>
            <wp:effectExtent l="19050" t="0" r="635" b="0"/>
            <wp:docPr id="5" name="Picture 4" descr="屏幕快照 2016-11-17 下午11.1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1-17 下午11.10.55.png"/>
                    <pic:cNvPicPr/>
                  </pic:nvPicPr>
                  <pic:blipFill>
                    <a:blip r:embed="rId8" cstate="print"/>
                    <a:stretch>
                      <a:fillRect/>
                    </a:stretch>
                  </pic:blipFill>
                  <pic:spPr>
                    <a:xfrm>
                      <a:off x="0" y="0"/>
                      <a:ext cx="5733415" cy="3224530"/>
                    </a:xfrm>
                    <a:prstGeom prst="rect">
                      <a:avLst/>
                    </a:prstGeom>
                  </pic:spPr>
                </pic:pic>
              </a:graphicData>
            </a:graphic>
          </wp:inline>
        </w:drawing>
      </w:r>
    </w:p>
    <w:p w:rsidR="00A64378" w:rsidRPr="00A64378" w:rsidRDefault="00A64378" w:rsidP="00A64378">
      <w:pPr>
        <w:jc w:val="center"/>
        <w:rPr>
          <w:rFonts w:ascii="Times New Roman" w:hAnsi="Times New Roman" w:cs="Times New Roman"/>
        </w:rPr>
      </w:pPr>
      <w:r w:rsidRPr="00A64378">
        <w:rPr>
          <w:rFonts w:ascii="Times New Roman" w:hAnsi="Times New Roman" w:cs="Times New Roman"/>
        </w:rPr>
        <w:t xml:space="preserve">Picture 5: </w:t>
      </w:r>
      <w:r w:rsidR="008A617B">
        <w:rPr>
          <w:rFonts w:ascii="Times New Roman" w:hAnsi="Times New Roman" w:cs="Times New Roman"/>
        </w:rPr>
        <w:t>S</w:t>
      </w:r>
      <w:r w:rsidRPr="00A64378">
        <w:rPr>
          <w:rFonts w:ascii="Times New Roman" w:hAnsi="Times New Roman" w:cs="Times New Roman"/>
        </w:rPr>
        <w:t xml:space="preserve">catter plots of comparison between </w:t>
      </w:r>
      <w:r w:rsidR="008A617B" w:rsidRPr="00A64378">
        <w:rPr>
          <w:rFonts w:ascii="Times New Roman" w:hAnsi="Times New Roman" w:cs="Times New Roman"/>
        </w:rPr>
        <w:t>investments</w:t>
      </w:r>
      <w:r w:rsidRPr="00A64378">
        <w:rPr>
          <w:rFonts w:ascii="Times New Roman" w:hAnsi="Times New Roman" w:cs="Times New Roman"/>
        </w:rPr>
        <w:t xml:space="preserve"> in industrial pollution control</w:t>
      </w:r>
    </w:p>
    <w:p w:rsidR="00273AEE" w:rsidRDefault="00A64378" w:rsidP="00273AEE">
      <w:pPr>
        <w:jc w:val="both"/>
        <w:rPr>
          <w:rFonts w:ascii="Times New Roman" w:hAnsi="Times New Roman" w:cs="Times New Roman"/>
          <w:sz w:val="24"/>
          <w:szCs w:val="24"/>
        </w:rPr>
      </w:pPr>
      <w:r>
        <w:rPr>
          <w:rFonts w:ascii="Times New Roman" w:hAnsi="Times New Roman" w:cs="Times New Roman"/>
          <w:sz w:val="24"/>
          <w:szCs w:val="24"/>
        </w:rPr>
        <w:t xml:space="preserve">It can be concluded that </w:t>
      </w:r>
      <w:r w:rsidRPr="00A64378">
        <w:rPr>
          <w:rFonts w:ascii="Times New Roman" w:hAnsi="Times New Roman" w:cs="Times New Roman"/>
        </w:rPr>
        <w:t>investment in industrial pollution control</w:t>
      </w:r>
      <w:r>
        <w:rPr>
          <w:rFonts w:ascii="Times New Roman" w:hAnsi="Times New Roman" w:cs="Times New Roman"/>
        </w:rPr>
        <w:t xml:space="preserve"> in the most provinces increased sharply from 2004 to 2005 due to the </w:t>
      </w:r>
      <w:r>
        <w:rPr>
          <w:rFonts w:ascii="Times New Roman" w:hAnsi="Times New Roman" w:cs="Times New Roman"/>
          <w:sz w:val="24"/>
          <w:szCs w:val="24"/>
        </w:rPr>
        <w:t>preparation of 2008 Beijing Olympic Games</w:t>
      </w:r>
      <w:r w:rsidR="00B55859">
        <w:rPr>
          <w:rFonts w:ascii="Times New Roman" w:hAnsi="Times New Roman" w:cs="Times New Roman"/>
          <w:sz w:val="24"/>
          <w:szCs w:val="24"/>
        </w:rPr>
        <w:t xml:space="preserve">. Then it decreased from 2008 to 2009 due to the end and the continued ramifications of high level investment before. The above phenomenon was shown obviously in Beijing (the host of 2008 Olympic Games), </w:t>
      </w:r>
      <w:proofErr w:type="spellStart"/>
      <w:r w:rsidR="00B55859">
        <w:rPr>
          <w:rFonts w:ascii="Times New Roman" w:hAnsi="Times New Roman" w:cs="Times New Roman"/>
          <w:sz w:val="24"/>
          <w:szCs w:val="24"/>
        </w:rPr>
        <w:t>Hebei</w:t>
      </w:r>
      <w:proofErr w:type="spellEnd"/>
      <w:r w:rsidR="00B55859">
        <w:rPr>
          <w:rFonts w:ascii="Times New Roman" w:hAnsi="Times New Roman" w:cs="Times New Roman"/>
          <w:sz w:val="24"/>
          <w:szCs w:val="24"/>
        </w:rPr>
        <w:t xml:space="preserve"> and Shandong (close to Beijing).</w:t>
      </w:r>
    </w:p>
    <w:p w:rsidR="00273AEE" w:rsidRDefault="00273AEE" w:rsidP="00273AEE">
      <w:pPr>
        <w:jc w:val="both"/>
        <w:rPr>
          <w:rFonts w:ascii="Times New Roman" w:hAnsi="Times New Roman" w:cs="Times New Roman"/>
          <w:sz w:val="24"/>
          <w:szCs w:val="24"/>
        </w:rPr>
      </w:pPr>
      <w:r>
        <w:rPr>
          <w:rFonts w:ascii="Times New Roman" w:hAnsi="Times New Roman" w:cs="Times New Roman"/>
          <w:sz w:val="24"/>
          <w:szCs w:val="24"/>
        </w:rPr>
        <w:t>The</w:t>
      </w:r>
      <w:r w:rsidR="00B55859">
        <w:rPr>
          <w:rFonts w:ascii="Times New Roman" w:hAnsi="Times New Roman" w:cs="Times New Roman"/>
          <w:sz w:val="24"/>
          <w:szCs w:val="24"/>
        </w:rPr>
        <w:t xml:space="preserve"> development </w:t>
      </w:r>
      <w:r>
        <w:rPr>
          <w:rFonts w:ascii="Times New Roman" w:hAnsi="Times New Roman" w:cs="Times New Roman"/>
          <w:sz w:val="24"/>
          <w:szCs w:val="24"/>
        </w:rPr>
        <w:t>of industry relies on electricity</w:t>
      </w:r>
      <w:r w:rsidR="00B55859">
        <w:rPr>
          <w:rFonts w:ascii="Times New Roman" w:hAnsi="Times New Roman" w:cs="Times New Roman"/>
          <w:sz w:val="24"/>
          <w:szCs w:val="24"/>
        </w:rPr>
        <w:t xml:space="preserve"> generation, thus a bar chart of power generation in China from 2005 to 2014 was created:</w:t>
      </w:r>
    </w:p>
    <w:p w:rsidR="00B55859" w:rsidRDefault="00B55859" w:rsidP="00273AE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76031" cy="2790825"/>
            <wp:effectExtent l="19050" t="0" r="5519" b="0"/>
            <wp:docPr id="6" name="Picture 5" descr="屏幕快照 2016-11-17 下午11.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11-17 下午11.11.13.png"/>
                    <pic:cNvPicPr/>
                  </pic:nvPicPr>
                  <pic:blipFill>
                    <a:blip r:embed="rId9" cstate="print"/>
                    <a:stretch>
                      <a:fillRect/>
                    </a:stretch>
                  </pic:blipFill>
                  <pic:spPr>
                    <a:xfrm>
                      <a:off x="0" y="0"/>
                      <a:ext cx="4801679" cy="2805812"/>
                    </a:xfrm>
                    <a:prstGeom prst="rect">
                      <a:avLst/>
                    </a:prstGeom>
                  </pic:spPr>
                </pic:pic>
              </a:graphicData>
            </a:graphic>
          </wp:inline>
        </w:drawing>
      </w:r>
    </w:p>
    <w:p w:rsidR="00273AEE" w:rsidRDefault="00273AEE" w:rsidP="00273AEE">
      <w:pPr>
        <w:jc w:val="center"/>
        <w:rPr>
          <w:rFonts w:ascii="Times New Roman" w:hAnsi="Times New Roman" w:cs="Times New Roman"/>
        </w:rPr>
      </w:pPr>
      <w:r w:rsidRPr="00273AEE">
        <w:rPr>
          <w:rFonts w:ascii="Times New Roman" w:hAnsi="Times New Roman" w:cs="Times New Roman"/>
        </w:rPr>
        <w:t xml:space="preserve">Picture 6: </w:t>
      </w:r>
      <w:r w:rsidR="008A617B">
        <w:rPr>
          <w:rFonts w:ascii="Times New Roman" w:hAnsi="Times New Roman" w:cs="Times New Roman"/>
        </w:rPr>
        <w:t>P</w:t>
      </w:r>
      <w:r w:rsidRPr="00273AEE">
        <w:rPr>
          <w:rFonts w:ascii="Times New Roman" w:hAnsi="Times New Roman" w:cs="Times New Roman"/>
        </w:rPr>
        <w:t>ower generation in China</w:t>
      </w:r>
    </w:p>
    <w:p w:rsidR="00273AEE" w:rsidRDefault="00273AEE" w:rsidP="00273AEE">
      <w:pPr>
        <w:jc w:val="both"/>
        <w:rPr>
          <w:rFonts w:ascii="Times New Roman" w:hAnsi="Times New Roman" w:cs="Times New Roman"/>
          <w:sz w:val="24"/>
          <w:szCs w:val="24"/>
        </w:rPr>
      </w:pPr>
      <w:r>
        <w:rPr>
          <w:rFonts w:ascii="Times New Roman" w:hAnsi="Times New Roman" w:cs="Times New Roman"/>
          <w:sz w:val="24"/>
          <w:szCs w:val="24"/>
        </w:rPr>
        <w:t xml:space="preserve">As can be seen in picture 6, electricity generation kept going up from 2005 to 2014. The main method was thermal power generation but the </w:t>
      </w:r>
      <w:r w:rsidR="0035585B">
        <w:rPr>
          <w:rFonts w:ascii="Times New Roman" w:hAnsi="Times New Roman" w:cs="Times New Roman"/>
          <w:sz w:val="24"/>
          <w:szCs w:val="24"/>
        </w:rPr>
        <w:t>proportion</w:t>
      </w:r>
      <w:r>
        <w:rPr>
          <w:rFonts w:ascii="Times New Roman" w:hAnsi="Times New Roman" w:cs="Times New Roman"/>
          <w:sz w:val="24"/>
          <w:szCs w:val="24"/>
        </w:rPr>
        <w:t xml:space="preserve"> of it in electricity generation decreased in total. Moreover, </w:t>
      </w:r>
      <w:r w:rsidR="0035585B">
        <w:rPr>
          <w:rFonts w:ascii="Times New Roman" w:hAnsi="Times New Roman" w:cs="Times New Roman"/>
          <w:sz w:val="24"/>
          <w:szCs w:val="24"/>
        </w:rPr>
        <w:t>the ratio of Hydropower generation and other method such as nuclear power and wind power generation increased, which were more environmental friendly.</w:t>
      </w:r>
    </w:p>
    <w:p w:rsidR="0035585B" w:rsidRDefault="0035585B" w:rsidP="00273AEE">
      <w:pPr>
        <w:jc w:val="both"/>
        <w:rPr>
          <w:rFonts w:ascii="Times New Roman" w:hAnsi="Times New Roman" w:cs="Times New Roman"/>
          <w:sz w:val="24"/>
          <w:szCs w:val="24"/>
        </w:rPr>
      </w:pPr>
      <w:r>
        <w:rPr>
          <w:rFonts w:ascii="Times New Roman" w:hAnsi="Times New Roman" w:cs="Times New Roman"/>
          <w:sz w:val="24"/>
          <w:szCs w:val="24"/>
        </w:rPr>
        <w:t xml:space="preserve">There were some difficulties during the visualization. For instance, combining data in the same format and showing it with the same dimensions. However, these were solved by creating different worksheets and import them into one </w:t>
      </w:r>
      <w:r w:rsidR="008A617B">
        <w:rPr>
          <w:rFonts w:ascii="Times New Roman" w:hAnsi="Times New Roman" w:cs="Times New Roman"/>
          <w:sz w:val="24"/>
          <w:szCs w:val="24"/>
        </w:rPr>
        <w:t>work package.</w:t>
      </w:r>
    </w:p>
    <w:p w:rsidR="00CD191B" w:rsidRDefault="008A617B" w:rsidP="00273AEE">
      <w:pPr>
        <w:jc w:val="both"/>
        <w:rPr>
          <w:rFonts w:ascii="Times New Roman" w:hAnsi="Times New Roman" w:cs="Times New Roman"/>
          <w:sz w:val="24"/>
          <w:szCs w:val="24"/>
        </w:rPr>
      </w:pPr>
      <w:r>
        <w:rPr>
          <w:rFonts w:ascii="Times New Roman" w:hAnsi="Times New Roman" w:cs="Times New Roman"/>
          <w:sz w:val="24"/>
          <w:szCs w:val="24"/>
        </w:rPr>
        <w:t xml:space="preserve">Various methods were tried such as bar chart, line chart, Gantt chart, Scatter chart and map. Proper methods were selected to display different aspects of data. For example, </w:t>
      </w:r>
      <w:r w:rsidR="00CD191B">
        <w:rPr>
          <w:rFonts w:ascii="Times New Roman" w:hAnsi="Times New Roman" w:cs="Times New Roman"/>
          <w:sz w:val="24"/>
          <w:szCs w:val="24"/>
        </w:rPr>
        <w:t xml:space="preserve">Gantt chart in picture 1 was used to show percentage distinguished from valves using bar chart; Map in picture 2 was used to display regional distribution; </w:t>
      </w:r>
      <w:r>
        <w:rPr>
          <w:rFonts w:ascii="Times New Roman" w:hAnsi="Times New Roman" w:cs="Times New Roman"/>
          <w:sz w:val="24"/>
          <w:szCs w:val="24"/>
        </w:rPr>
        <w:t>line chart</w:t>
      </w:r>
      <w:r w:rsidR="00CD191B">
        <w:rPr>
          <w:rFonts w:ascii="Times New Roman" w:hAnsi="Times New Roman" w:cs="Times New Roman"/>
          <w:sz w:val="24"/>
          <w:szCs w:val="24"/>
        </w:rPr>
        <w:t>s</w:t>
      </w:r>
      <w:r>
        <w:rPr>
          <w:rFonts w:ascii="Times New Roman" w:hAnsi="Times New Roman" w:cs="Times New Roman"/>
          <w:sz w:val="24"/>
          <w:szCs w:val="24"/>
        </w:rPr>
        <w:t xml:space="preserve"> </w:t>
      </w:r>
      <w:r w:rsidR="00CD191B">
        <w:rPr>
          <w:rFonts w:ascii="Times New Roman" w:hAnsi="Times New Roman" w:cs="Times New Roman"/>
          <w:sz w:val="24"/>
          <w:szCs w:val="24"/>
        </w:rPr>
        <w:t>in picture 3 and 4 were</w:t>
      </w:r>
      <w:r>
        <w:rPr>
          <w:rFonts w:ascii="Times New Roman" w:hAnsi="Times New Roman" w:cs="Times New Roman"/>
          <w:sz w:val="24"/>
          <w:szCs w:val="24"/>
        </w:rPr>
        <w:t xml:space="preserve"> used to show variation </w:t>
      </w:r>
      <w:r w:rsidR="00CD191B">
        <w:rPr>
          <w:rFonts w:ascii="Times New Roman" w:hAnsi="Times New Roman" w:cs="Times New Roman"/>
          <w:sz w:val="24"/>
          <w:szCs w:val="24"/>
        </w:rPr>
        <w:t>trend;</w:t>
      </w:r>
      <w:r>
        <w:rPr>
          <w:rFonts w:ascii="Times New Roman" w:hAnsi="Times New Roman" w:cs="Times New Roman"/>
          <w:sz w:val="24"/>
          <w:szCs w:val="24"/>
        </w:rPr>
        <w:t xml:space="preserve"> scatter chart</w:t>
      </w:r>
      <w:r w:rsidR="00CD191B">
        <w:rPr>
          <w:rFonts w:ascii="Times New Roman" w:hAnsi="Times New Roman" w:cs="Times New Roman"/>
          <w:sz w:val="24"/>
          <w:szCs w:val="24"/>
        </w:rPr>
        <w:t>s</w:t>
      </w:r>
      <w:r>
        <w:rPr>
          <w:rFonts w:ascii="Times New Roman" w:hAnsi="Times New Roman" w:cs="Times New Roman"/>
          <w:sz w:val="24"/>
          <w:szCs w:val="24"/>
        </w:rPr>
        <w:t xml:space="preserve"> </w:t>
      </w:r>
      <w:r w:rsidR="00CD191B">
        <w:rPr>
          <w:rFonts w:ascii="Times New Roman" w:hAnsi="Times New Roman" w:cs="Times New Roman"/>
          <w:sz w:val="24"/>
          <w:szCs w:val="24"/>
        </w:rPr>
        <w:t xml:space="preserve">in picture 5 </w:t>
      </w:r>
      <w:r>
        <w:rPr>
          <w:rFonts w:ascii="Times New Roman" w:hAnsi="Times New Roman" w:cs="Times New Roman"/>
          <w:sz w:val="24"/>
          <w:szCs w:val="24"/>
        </w:rPr>
        <w:t xml:space="preserve">was used to display comparison of large amount of data with two </w:t>
      </w:r>
      <w:r w:rsidR="00CD191B">
        <w:rPr>
          <w:rFonts w:ascii="Times New Roman" w:hAnsi="Times New Roman" w:cs="Times New Roman"/>
          <w:sz w:val="24"/>
          <w:szCs w:val="24"/>
        </w:rPr>
        <w:t>metrics;</w:t>
      </w:r>
      <w:r>
        <w:rPr>
          <w:rFonts w:ascii="Times New Roman" w:hAnsi="Times New Roman" w:cs="Times New Roman"/>
          <w:sz w:val="24"/>
          <w:szCs w:val="24"/>
        </w:rPr>
        <w:t xml:space="preserve"> </w:t>
      </w:r>
      <w:r w:rsidR="00CD191B">
        <w:rPr>
          <w:rFonts w:ascii="Times New Roman" w:hAnsi="Times New Roman" w:cs="Times New Roman"/>
          <w:sz w:val="24"/>
          <w:szCs w:val="24"/>
        </w:rPr>
        <w:t>stack diagram in picture 6 was used to present number and proportion.</w:t>
      </w:r>
    </w:p>
    <w:p w:rsidR="00CD191B" w:rsidRPr="00CD191B" w:rsidRDefault="00CD191B" w:rsidP="00273AEE">
      <w:pPr>
        <w:jc w:val="both"/>
        <w:rPr>
          <w:rFonts w:ascii="Times New Roman" w:hAnsi="Times New Roman" w:cs="Times New Roman"/>
          <w:sz w:val="24"/>
          <w:szCs w:val="24"/>
        </w:rPr>
      </w:pPr>
      <w:r>
        <w:rPr>
          <w:rFonts w:ascii="Times New Roman" w:hAnsi="Times New Roman" w:cs="Times New Roman"/>
          <w:sz w:val="24"/>
          <w:szCs w:val="24"/>
        </w:rPr>
        <w:t>The changes of regional distributions were planned to be displayed, but the data was too much and proper method could not be found.</w:t>
      </w:r>
      <w:r w:rsidR="00340F13">
        <w:rPr>
          <w:rFonts w:ascii="Times New Roman" w:hAnsi="Times New Roman" w:cs="Times New Roman"/>
          <w:sz w:val="24"/>
          <w:szCs w:val="24"/>
        </w:rPr>
        <w:t xml:space="preserve"> The Tableau was used for visualization, however, it was inconvenient to show united data and difficult to combine various charts in one diagram.</w:t>
      </w:r>
    </w:p>
    <w:p w:rsidR="008D4399" w:rsidRPr="00C20A47" w:rsidRDefault="008D4399">
      <w:pPr>
        <w:rPr>
          <w:rFonts w:ascii="Times New Roman" w:hAnsi="Times New Roman" w:cs="Times New Roman"/>
          <w:sz w:val="24"/>
          <w:szCs w:val="24"/>
        </w:rPr>
      </w:pPr>
    </w:p>
    <w:sectPr w:rsidR="008D4399" w:rsidRPr="00C20A47" w:rsidSect="001D1693">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C20A47"/>
    <w:rsid w:val="00077A50"/>
    <w:rsid w:val="001D1693"/>
    <w:rsid w:val="00273AEE"/>
    <w:rsid w:val="0028004D"/>
    <w:rsid w:val="00340F13"/>
    <w:rsid w:val="0035585B"/>
    <w:rsid w:val="005C6134"/>
    <w:rsid w:val="006D6D5E"/>
    <w:rsid w:val="007A2FAB"/>
    <w:rsid w:val="00807875"/>
    <w:rsid w:val="008A617B"/>
    <w:rsid w:val="008D4399"/>
    <w:rsid w:val="009100CB"/>
    <w:rsid w:val="009341AD"/>
    <w:rsid w:val="00A64378"/>
    <w:rsid w:val="00B55859"/>
    <w:rsid w:val="00C20A47"/>
    <w:rsid w:val="00CB4A02"/>
    <w:rsid w:val="00CD191B"/>
    <w:rsid w:val="00DA4057"/>
    <w:rsid w:val="00E50EE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0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3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2016-11-17T15:20:00Z</dcterms:created>
  <dcterms:modified xsi:type="dcterms:W3CDTF">2016-11-17T18:17:00Z</dcterms:modified>
</cp:coreProperties>
</file>